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91" w:rsidRDefault="00E81874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Booker Prize Archive application for access</w:t>
      </w:r>
    </w:p>
    <w:p w:rsidR="00830F91" w:rsidRPr="00720831" w:rsidRDefault="00830F91">
      <w:pPr>
        <w:spacing w:after="0" w:line="240" w:lineRule="auto"/>
        <w:rPr>
          <w:rFonts w:ascii="Arial Black" w:eastAsia="Arial Black" w:hAnsi="Arial Black" w:cs="Arial Black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Family name ………………………………………. First name ……………………………… Title ……………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University / Organisation ……………………………………………………………………………………………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Nature of research (please circle): book / article / thesis / dissertation / media / other (please 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specify</w:t>
      </w:r>
      <w:proofErr w:type="gramEnd"/>
      <w:r>
        <w:rPr>
          <w:rFonts w:ascii="Arial" w:eastAsia="Arial" w:hAnsi="Arial" w:cs="Arial"/>
          <w:sz w:val="20"/>
          <w:szCs w:val="20"/>
        </w:rPr>
        <w:t>): ………………………………………………………………………………………………………………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Subject of research: …………………………………………………………………………………………………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………………..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researchers wishing to consult the Booker Prize Archive (the “Archive”) must read and sign a copy of this declaration.  A copy of the access regulations will be supplied for you retention.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u</w:t>
      </w:r>
      <w:r>
        <w:rPr>
          <w:rFonts w:ascii="Arial" w:eastAsia="Arial" w:hAnsi="Arial" w:cs="Arial"/>
          <w:sz w:val="20"/>
          <w:szCs w:val="20"/>
        </w:rPr>
        <w:t>nderstand that: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have been granted access to the unrestricted portions of the Archive solely for the purposes of my research detailed above and I hereby warrant that I shall use the Archive only for the purpose that I have stated as my subject of researc</w:t>
      </w:r>
      <w:r>
        <w:rPr>
          <w:rFonts w:ascii="Arial" w:eastAsia="Arial" w:hAnsi="Arial" w:cs="Arial"/>
          <w:sz w:val="20"/>
          <w:szCs w:val="20"/>
        </w:rPr>
        <w:t>h.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materials are available for consultation in the Special Collections Reading Room only.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to the Archive does not entitle me to publish or quote any part of the Archive in any medium including, but not limited to, unpublished theses, published</w:t>
      </w:r>
      <w:r>
        <w:rPr>
          <w:rFonts w:ascii="Arial" w:eastAsia="Arial" w:hAnsi="Arial" w:cs="Arial"/>
          <w:sz w:val="20"/>
          <w:szCs w:val="20"/>
        </w:rPr>
        <w:t xml:space="preserve"> writings or radio/television broadcasts. I undertake that it is my responsibility to: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obtain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any necessary permissions prior to any publication; and</w:t>
      </w: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comply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with the Copyright, Design and Patent Act 1988; and</w:t>
      </w: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comply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with the Data Protection Act 2018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respect of any use that I may wish to make of any material contained in the Archive and I shall indemnify the University and/or the Booker Prize Foundation and/or Booker plc for any loss it may sustain arising f</w:t>
      </w:r>
      <w:r>
        <w:rPr>
          <w:rFonts w:ascii="Arial" w:eastAsia="Arial" w:hAnsi="Arial" w:cs="Arial"/>
          <w:sz w:val="20"/>
          <w:szCs w:val="20"/>
        </w:rPr>
        <w:t>rom my breach of this undertaking.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Reproduction, photocopying or photographing services (for which charges are levied) are provided solely at the discretion of Library staff and will be dependent on condition, availability and copyright legislation. The u</w:t>
      </w:r>
      <w:r>
        <w:rPr>
          <w:rFonts w:ascii="Arial" w:eastAsia="Arial" w:hAnsi="Arial" w:cs="Arial"/>
          <w:sz w:val="20"/>
          <w:szCs w:val="20"/>
        </w:rPr>
        <w:t>se of digital cameras, hand held scanners, mobile telephones or any other such device for reproduction is strictly forbidden in the Reading Room.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have been supplied with a copy, have read and agreed to abide by the Library’s regulations and the Archive </w:t>
      </w:r>
      <w:r>
        <w:rPr>
          <w:rFonts w:ascii="Arial" w:eastAsia="Arial" w:hAnsi="Arial" w:cs="Arial"/>
          <w:sz w:val="20"/>
          <w:szCs w:val="20"/>
        </w:rPr>
        <w:t>regulations.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laws and non-exclusive jurisdiction of the English courts shall govern this document.</w:t>
      </w:r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confirm that I have read and understood the conditions above.</w:t>
      </w:r>
      <w:bookmarkStart w:id="1" w:name="_GoBack"/>
      <w:bookmarkEnd w:id="1"/>
    </w:p>
    <w:p w:rsidR="00830F91" w:rsidRDefault="00830F9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30F91" w:rsidRDefault="00E818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Date:</w:t>
      </w:r>
    </w:p>
    <w:p w:rsidR="00720831" w:rsidRDefault="007208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20831" w:rsidRPr="00720831" w:rsidRDefault="00720831" w:rsidP="007208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20831">
        <w:rPr>
          <w:rFonts w:ascii="Arial" w:eastAsia="Arial" w:hAnsi="Arial" w:cs="Arial"/>
          <w:b/>
          <w:sz w:val="20"/>
          <w:szCs w:val="20"/>
        </w:rPr>
        <w:t xml:space="preserve">Data Protection </w:t>
      </w:r>
      <w:r w:rsidRPr="00720831">
        <w:rPr>
          <w:rFonts w:ascii="Arial" w:eastAsia="Arial" w:hAnsi="Arial" w:cs="Arial"/>
          <w:sz w:val="20"/>
          <w:szCs w:val="20"/>
        </w:rPr>
        <w:t xml:space="preserve">The information provided on this form will be processed in accordance with the Data Protection Act 2018.  The information will be kept by </w:t>
      </w:r>
      <w:smartTag w:uri="urn:schemas-microsoft-com:office:smarttags" w:element="place">
        <w:smartTag w:uri="urn:schemas-microsoft-com:office:smarttags" w:element="PlaceName">
          <w:r w:rsidRPr="00720831">
            <w:rPr>
              <w:rFonts w:ascii="Arial" w:eastAsia="Arial" w:hAnsi="Arial" w:cs="Arial"/>
              <w:sz w:val="20"/>
              <w:szCs w:val="20"/>
            </w:rPr>
            <w:t>Oxford</w:t>
          </w:r>
        </w:smartTag>
        <w:r w:rsidRPr="00720831">
          <w:rPr>
            <w:rFonts w:ascii="Arial" w:eastAsia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720831">
            <w:rPr>
              <w:rFonts w:ascii="Arial" w:eastAsia="Arial" w:hAnsi="Arial" w:cs="Arial"/>
              <w:sz w:val="20"/>
              <w:szCs w:val="20"/>
            </w:rPr>
            <w:t>Brookes</w:t>
          </w:r>
        </w:smartTag>
        <w:r w:rsidRPr="00720831">
          <w:rPr>
            <w:rFonts w:ascii="Arial" w:eastAsia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720831">
            <w:rPr>
              <w:rFonts w:ascii="Arial" w:eastAsia="Arial" w:hAnsi="Arial" w:cs="Arial"/>
              <w:sz w:val="20"/>
              <w:szCs w:val="20"/>
            </w:rPr>
            <w:t>University</w:t>
          </w:r>
        </w:smartTag>
      </w:smartTag>
      <w:r w:rsidRPr="00720831">
        <w:rPr>
          <w:rFonts w:ascii="Arial" w:eastAsia="Arial" w:hAnsi="Arial" w:cs="Arial"/>
          <w:sz w:val="20"/>
          <w:szCs w:val="20"/>
        </w:rPr>
        <w:t xml:space="preserve"> for administrative and statistical purposes, and will not be passed on to any third party.</w:t>
      </w:r>
    </w:p>
    <w:p w:rsidR="00720831" w:rsidRDefault="007208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20831">
      <w:headerReference w:type="first" r:id="rId7"/>
      <w:footerReference w:type="first" r:id="rId8"/>
      <w:pgSz w:w="11906" w:h="16838"/>
      <w:pgMar w:top="851" w:right="851" w:bottom="851" w:left="851" w:header="19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74" w:rsidRDefault="00E81874">
      <w:pPr>
        <w:spacing w:after="0" w:line="240" w:lineRule="auto"/>
      </w:pPr>
      <w:r>
        <w:separator/>
      </w:r>
    </w:p>
  </w:endnote>
  <w:endnote w:type="continuationSeparator" w:id="0">
    <w:p w:rsidR="00E81874" w:rsidRDefault="00E8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91" w:rsidRDefault="00E818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 Black" w:eastAsia="Arial Black" w:hAnsi="Arial Black" w:cs="Arial Black"/>
        <w:color w:val="000000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74" w:rsidRDefault="00E81874">
      <w:pPr>
        <w:spacing w:after="0" w:line="240" w:lineRule="auto"/>
      </w:pPr>
      <w:r>
        <w:separator/>
      </w:r>
    </w:p>
  </w:footnote>
  <w:footnote w:type="continuationSeparator" w:id="0">
    <w:p w:rsidR="00E81874" w:rsidRDefault="00E8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91" w:rsidRDefault="00E818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52800" cy="71437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43275" h="704850" extrusionOk="0">
                            <a:moveTo>
                              <a:pt x="0" y="0"/>
                            </a:moveTo>
                            <a:lnTo>
                              <a:pt x="0" y="704850"/>
                            </a:lnTo>
                            <a:lnTo>
                              <a:pt x="3343275" y="704850"/>
                            </a:lnTo>
                            <a:lnTo>
                              <a:pt x="3343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0F91" w:rsidRDefault="00E8187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LIBRARY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52800" cy="7143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714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4974590</wp:posOffset>
          </wp:positionH>
          <wp:positionV relativeFrom="paragraph">
            <wp:posOffset>-886459</wp:posOffset>
          </wp:positionV>
          <wp:extent cx="1800225" cy="752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F91"/>
    <w:rsid w:val="00720831"/>
    <w:rsid w:val="00830F91"/>
    <w:rsid w:val="00E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Grace Possart</dc:creator>
  <cp:lastModifiedBy>Administrator</cp:lastModifiedBy>
  <cp:revision>2</cp:revision>
  <dcterms:created xsi:type="dcterms:W3CDTF">2019-02-11T12:20:00Z</dcterms:created>
  <dcterms:modified xsi:type="dcterms:W3CDTF">2019-02-11T12:20:00Z</dcterms:modified>
</cp:coreProperties>
</file>