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060"/>
        <w:gridCol w:w="1920"/>
      </w:tblGrid>
      <w:tr w:rsidR="00A33962" w:rsidTr="00A33962">
        <w:tc>
          <w:tcPr>
            <w:tcW w:w="9708" w:type="dxa"/>
            <w:gridSpan w:val="3"/>
            <w:shd w:val="clear" w:color="auto" w:fill="A6A6A6" w:themeFill="background1" w:themeFillShade="A6"/>
          </w:tcPr>
          <w:p w:rsidR="00A33962" w:rsidRPr="00584429" w:rsidRDefault="00A33962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A33962" w:rsidRPr="00584429" w:rsidRDefault="00A33962" w:rsidP="00A33962">
            <w:pPr>
              <w:pStyle w:val="Title"/>
              <w:rPr>
                <w:rFonts w:cs="Arial"/>
                <w:sz w:val="24"/>
                <w:szCs w:val="24"/>
              </w:rPr>
            </w:pPr>
            <w:r w:rsidRPr="00653FBE">
              <w:rPr>
                <w:sz w:val="28"/>
                <w:szCs w:val="28"/>
              </w:rPr>
              <w:t>Participative Process Reviews</w:t>
            </w:r>
          </w:p>
        </w:tc>
      </w:tr>
      <w:tr w:rsidR="00DF7F1F" w:rsidTr="004A60C3">
        <w:tc>
          <w:tcPr>
            <w:tcW w:w="1728" w:type="dxa"/>
            <w:shd w:val="clear" w:color="auto" w:fill="auto"/>
          </w:tcPr>
          <w:p w:rsidR="00DF7F1F" w:rsidRPr="00584429" w:rsidRDefault="00A87AD5" w:rsidP="00A33962">
            <w:pPr>
              <w:pStyle w:val="Tit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Joining instructions </w:t>
            </w:r>
          </w:p>
        </w:tc>
        <w:tc>
          <w:tcPr>
            <w:tcW w:w="6060" w:type="dxa"/>
          </w:tcPr>
          <w:p w:rsidR="00DF7F1F" w:rsidRPr="00584429" w:rsidRDefault="00DF7F1F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DF7F1F" w:rsidRPr="00584429" w:rsidRDefault="00A87AD5" w:rsidP="00A87AD5">
            <w:pPr>
              <w:pStyle w:val="Titl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Text for joining instructions email </w:t>
            </w:r>
          </w:p>
        </w:tc>
        <w:tc>
          <w:tcPr>
            <w:tcW w:w="1920" w:type="dxa"/>
            <w:shd w:val="clear" w:color="auto" w:fill="auto"/>
          </w:tcPr>
          <w:p w:rsidR="00A33962" w:rsidRDefault="00A33962" w:rsidP="00000FA5">
            <w:pPr>
              <w:pStyle w:val="Title"/>
              <w:rPr>
                <w:rFonts w:cs="Arial"/>
                <w:sz w:val="20"/>
              </w:rPr>
            </w:pPr>
          </w:p>
          <w:p w:rsidR="00DF7F1F" w:rsidRPr="00584429" w:rsidRDefault="00DF7F1F" w:rsidP="00A87AD5">
            <w:pPr>
              <w:pStyle w:val="Title"/>
              <w:rPr>
                <w:rFonts w:cs="Arial"/>
                <w:sz w:val="24"/>
                <w:szCs w:val="24"/>
              </w:rPr>
            </w:pPr>
            <w:proofErr w:type="spellStart"/>
            <w:r w:rsidRPr="00584429">
              <w:rPr>
                <w:rFonts w:cs="Arial"/>
                <w:sz w:val="20"/>
              </w:rPr>
              <w:t>Ver</w:t>
            </w:r>
            <w:proofErr w:type="spellEnd"/>
            <w:r w:rsidRPr="00584429">
              <w:rPr>
                <w:rFonts w:cs="Arial"/>
                <w:sz w:val="20"/>
              </w:rPr>
              <w:t xml:space="preserve">: </w:t>
            </w:r>
            <w:r w:rsidR="00A87AD5">
              <w:rPr>
                <w:rFonts w:cs="Arial"/>
                <w:sz w:val="20"/>
              </w:rPr>
              <w:t>16</w:t>
            </w:r>
            <w:r w:rsidR="00A33962">
              <w:rPr>
                <w:rFonts w:cs="Arial"/>
                <w:sz w:val="20"/>
              </w:rPr>
              <w:t xml:space="preserve"> Jul 2015</w:t>
            </w:r>
          </w:p>
        </w:tc>
      </w:tr>
    </w:tbl>
    <w:p w:rsidR="004A60C3" w:rsidRDefault="004A60C3" w:rsidP="00DF7F1F">
      <w:pPr>
        <w:rPr>
          <w:rFonts w:ascii="Arial" w:hAnsi="Arial" w:cs="Arial"/>
          <w:b/>
          <w:sz w:val="16"/>
          <w:szCs w:val="16"/>
        </w:rPr>
      </w:pPr>
    </w:p>
    <w:p w:rsidR="00477C4C" w:rsidRDefault="00477C4C" w:rsidP="00A87AD5">
      <w:pPr>
        <w:rPr>
          <w:rFonts w:ascii="Arial" w:hAnsi="Arial" w:cs="Arial"/>
          <w:b/>
          <w:sz w:val="16"/>
          <w:szCs w:val="16"/>
        </w:rPr>
      </w:pPr>
    </w:p>
    <w:p w:rsidR="00A87AD5" w:rsidRDefault="00A87AD5" w:rsidP="00A87AD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Participative Process Review: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Title of Process Review: Date </w:t>
      </w:r>
    </w:p>
    <w:p w:rsidR="00A87AD5" w:rsidRDefault="00A87AD5" w:rsidP="00A87AD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7AD5" w:rsidRDefault="00A87AD5" w:rsidP="00A87AD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87AD5" w:rsidRDefault="00A87AD5" w:rsidP="00A87AD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 colleagues.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We are looking forward to </w:t>
      </w:r>
      <w:r>
        <w:rPr>
          <w:rFonts w:ascii="Arial" w:hAnsi="Arial" w:cs="Arial"/>
          <w:color w:val="222222"/>
          <w:sz w:val="19"/>
          <w:szCs w:val="19"/>
        </w:rPr>
        <w:t xml:space="preserve">you being part of our </w:t>
      </w:r>
      <w:r>
        <w:rPr>
          <w:rFonts w:ascii="Arial" w:hAnsi="Arial" w:cs="Arial"/>
          <w:color w:val="222222"/>
          <w:sz w:val="19"/>
          <w:szCs w:val="19"/>
        </w:rPr>
        <w:t>Participative Process Workshop</w:t>
      </w:r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</w:rPr>
        <w:t>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anticipate starting</w:t>
      </w:r>
      <w:r>
        <w:rPr>
          <w:rFonts w:ascii="Arial" w:hAnsi="Arial" w:cs="Arial"/>
          <w:b/>
          <w:bCs/>
          <w:color w:val="222222"/>
          <w:sz w:val="19"/>
          <w:szCs w:val="19"/>
        </w:rPr>
        <w:t> at 9.30 am and running to approx. 4.30 pm</w:t>
      </w:r>
      <w:r>
        <w:rPr>
          <w:rFonts w:ascii="Arial" w:hAnsi="Arial" w:cs="Arial"/>
          <w:color w:val="222222"/>
          <w:sz w:val="19"/>
          <w:szCs w:val="19"/>
        </w:rPr>
        <w:t>.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The workshop venue is ……. 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</w:t>
      </w:r>
      <w:r>
        <w:rPr>
          <w:rFonts w:ascii="Arial" w:hAnsi="Arial" w:cs="Arial"/>
          <w:color w:val="222222"/>
          <w:sz w:val="19"/>
          <w:szCs w:val="19"/>
        </w:rPr>
        <w:t>efreshments</w:t>
      </w:r>
      <w:r>
        <w:rPr>
          <w:rFonts w:ascii="Arial" w:hAnsi="Arial" w:cs="Arial"/>
          <w:color w:val="222222"/>
          <w:sz w:val="19"/>
          <w:szCs w:val="19"/>
        </w:rPr>
        <w:t xml:space="preserve"> ……</w:t>
      </w:r>
      <w:r>
        <w:rPr>
          <w:rFonts w:ascii="Arial" w:hAnsi="Arial" w:cs="Arial"/>
          <w:color w:val="222222"/>
          <w:sz w:val="19"/>
          <w:szCs w:val="19"/>
        </w:rPr>
        <w:t>.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Please can you read the following attachments prior to the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workshop</w:t>
      </w:r>
      <w:r>
        <w:rPr>
          <w:rFonts w:ascii="Arial" w:hAnsi="Arial" w:cs="Arial"/>
          <w:b/>
          <w:bCs/>
          <w:color w:val="222222"/>
          <w:sz w:val="19"/>
          <w:szCs w:val="19"/>
        </w:rPr>
        <w:t>.</w:t>
      </w:r>
      <w:proofErr w:type="gramEnd"/>
    </w:p>
    <w:p w:rsidR="00A87AD5" w:rsidRDefault="00A87AD5" w:rsidP="00A87A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The draft terms </w:t>
      </w:r>
      <w:r>
        <w:rPr>
          <w:rFonts w:ascii="Arial" w:hAnsi="Arial" w:cs="Arial"/>
          <w:color w:val="222222"/>
          <w:sz w:val="19"/>
          <w:szCs w:val="19"/>
        </w:rPr>
        <w:t xml:space="preserve">of reference for </w:t>
      </w:r>
      <w:r>
        <w:rPr>
          <w:rFonts w:ascii="Arial" w:hAnsi="Arial" w:cs="Arial"/>
          <w:color w:val="222222"/>
          <w:sz w:val="19"/>
          <w:szCs w:val="19"/>
        </w:rPr>
        <w:t xml:space="preserve">…………….. </w:t>
      </w:r>
    </w:p>
    <w:p w:rsidR="00A87AD5" w:rsidRDefault="00A87AD5" w:rsidP="00A87A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key to good process mapping </w:t>
      </w:r>
    </w:p>
    <w:p w:rsidR="00A87AD5" w:rsidRDefault="00A87AD5" w:rsidP="00A87A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workshop overview</w:t>
      </w:r>
    </w:p>
    <w:p w:rsidR="00A87AD5" w:rsidRDefault="00A87AD5" w:rsidP="00A87A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(any other relevant documentation et el)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Subsidiary (supplementary) information  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87AD5">
        <w:rPr>
          <w:rFonts w:ascii="Arial" w:hAnsi="Arial" w:cs="Arial"/>
          <w:b/>
          <w:bCs/>
          <w:color w:val="000000" w:themeColor="text1"/>
          <w:sz w:val="19"/>
          <w:szCs w:val="19"/>
        </w:rPr>
        <w:t>The following pdf booklet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 xml:space="preserve">Good Practice Guide to Participative process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Reviews(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SUMS)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   </w:t>
      </w:r>
      <w:r w:rsidRPr="00A87AD5">
        <w:rPr>
          <w:rFonts w:ascii="Arial" w:hAnsi="Arial" w:cs="Arial"/>
          <w:b/>
          <w:bCs/>
          <w:color w:val="000000" w:themeColor="text1"/>
          <w:sz w:val="19"/>
          <w:szCs w:val="19"/>
        </w:rPr>
        <w:t>is supplementary at this stage and </w:t>
      </w:r>
      <w:r w:rsidRPr="00A87AD5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>is not </w:t>
      </w:r>
      <w:r w:rsidRPr="00A87AD5">
        <w:rPr>
          <w:rFonts w:ascii="Arial" w:hAnsi="Arial" w:cs="Arial"/>
          <w:b/>
          <w:bCs/>
          <w:color w:val="000000" w:themeColor="text1"/>
          <w:sz w:val="19"/>
          <w:szCs w:val="19"/>
        </w:rPr>
        <w:t>required pre-reading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SUMS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Consulting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(a consultancy owned by Universities for Universities) has kindly given permission to use their booklet as a background document which you can access via your laptop or iPad on the day. This </w:t>
      </w:r>
      <w:r w:rsidR="00941D01">
        <w:rPr>
          <w:rFonts w:ascii="Arial" w:hAnsi="Arial" w:cs="Arial"/>
          <w:color w:val="222222"/>
          <w:sz w:val="19"/>
          <w:szCs w:val="19"/>
        </w:rPr>
        <w:t xml:space="preserve">in turn helps us to </w:t>
      </w:r>
      <w:r>
        <w:rPr>
          <w:rFonts w:ascii="Arial" w:hAnsi="Arial" w:cs="Arial"/>
          <w:color w:val="222222"/>
          <w:sz w:val="19"/>
          <w:szCs w:val="19"/>
        </w:rPr>
        <w:t xml:space="preserve">reduce </w:t>
      </w:r>
      <w:r w:rsidR="00941D01">
        <w:rPr>
          <w:rFonts w:ascii="Arial" w:hAnsi="Arial" w:cs="Arial"/>
          <w:color w:val="222222"/>
          <w:sz w:val="19"/>
          <w:szCs w:val="19"/>
        </w:rPr>
        <w:t xml:space="preserve">reliance and cost of </w:t>
      </w:r>
      <w:r>
        <w:rPr>
          <w:rFonts w:ascii="Arial" w:hAnsi="Arial" w:cs="Arial"/>
          <w:color w:val="222222"/>
          <w:sz w:val="19"/>
          <w:szCs w:val="19"/>
        </w:rPr>
        <w:t>printed materials. Other supplementary handouts will be available in your delegate packs (available on the day).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Pr="00941D01" w:rsidRDefault="00A87AD5" w:rsidP="00A87AD5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941D01">
        <w:rPr>
          <w:rFonts w:ascii="Arial" w:hAnsi="Arial" w:cs="Arial"/>
          <w:b/>
          <w:bCs/>
          <w:color w:val="000000" w:themeColor="text1"/>
          <w:sz w:val="19"/>
          <w:szCs w:val="19"/>
        </w:rPr>
        <w:t>Lucidchart</w:t>
      </w:r>
      <w:proofErr w:type="spellEnd"/>
      <w:r w:rsidRPr="00941D01">
        <w:rPr>
          <w:rFonts w:ascii="Arial" w:hAnsi="Arial" w:cs="Arial"/>
          <w:b/>
          <w:bCs/>
          <w:color w:val="000000" w:themeColor="text1"/>
          <w:sz w:val="19"/>
          <w:szCs w:val="19"/>
        </w:rPr>
        <w:t> </w:t>
      </w:r>
      <w:r w:rsidR="00941D01">
        <w:rPr>
          <w:rFonts w:ascii="Arial" w:hAnsi="Arial" w:cs="Arial"/>
          <w:b/>
          <w:bCs/>
          <w:color w:val="000000" w:themeColor="text1"/>
          <w:sz w:val="19"/>
          <w:szCs w:val="19"/>
        </w:rPr>
        <w:t>process mapping software</w:t>
      </w:r>
    </w:p>
    <w:p w:rsidR="00A87AD5" w:rsidRDefault="00941D01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shall not be using process mapping software on the day of the workshop however y</w:t>
      </w:r>
      <w:r w:rsidR="00A87AD5">
        <w:rPr>
          <w:rFonts w:ascii="Arial" w:hAnsi="Arial" w:cs="Arial"/>
          <w:color w:val="222222"/>
          <w:sz w:val="19"/>
          <w:szCs w:val="19"/>
        </w:rPr>
        <w:t>ou may be interested in an app to produce process flow charts.  </w:t>
      </w:r>
      <w:hyperlink r:id="rId7" w:tgtFrame="_blank" w:history="1">
        <w:r w:rsidR="00A87AD5"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www.lucidchart.com/personahomepage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.  </w:t>
      </w:r>
      <w:r w:rsidR="00A87AD5">
        <w:rPr>
          <w:rFonts w:ascii="Arial" w:hAnsi="Arial" w:cs="Arial"/>
          <w:color w:val="222222"/>
          <w:sz w:val="19"/>
          <w:szCs w:val="19"/>
        </w:rPr>
        <w:t>I am providing a </w:t>
      </w:r>
      <w:proofErr w:type="spellStart"/>
      <w:r w:rsidR="00A87AD5">
        <w:rPr>
          <w:rFonts w:ascii="Arial" w:hAnsi="Arial" w:cs="Arial"/>
          <w:color w:val="222222"/>
          <w:sz w:val="19"/>
          <w:szCs w:val="19"/>
        </w:rPr>
        <w:t>Lucidchart</w:t>
      </w:r>
      <w:proofErr w:type="spellEnd"/>
      <w:r w:rsidR="00A87AD5">
        <w:rPr>
          <w:rFonts w:ascii="Arial" w:hAnsi="Arial" w:cs="Arial"/>
          <w:color w:val="222222"/>
          <w:sz w:val="19"/>
          <w:szCs w:val="19"/>
        </w:rPr>
        <w:t> hand out sheet in advance for this purpose.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A87AD5">
        <w:rPr>
          <w:rFonts w:ascii="Arial" w:hAnsi="Arial" w:cs="Arial"/>
          <w:color w:val="222222"/>
          <w:sz w:val="19"/>
          <w:szCs w:val="19"/>
        </w:rPr>
        <w:t>Lucidchart</w:t>
      </w:r>
      <w:proofErr w:type="spellEnd"/>
      <w:r w:rsidR="00A87AD5">
        <w:rPr>
          <w:rFonts w:ascii="Arial" w:hAnsi="Arial" w:cs="Arial"/>
          <w:color w:val="222222"/>
          <w:sz w:val="19"/>
          <w:szCs w:val="19"/>
        </w:rPr>
        <w:t xml:space="preserve"> are keen to work with </w:t>
      </w:r>
      <w:proofErr w:type="gramStart"/>
      <w:r w:rsidR="00A87AD5">
        <w:rPr>
          <w:rFonts w:ascii="Arial" w:hAnsi="Arial" w:cs="Arial"/>
          <w:color w:val="222222"/>
          <w:sz w:val="19"/>
          <w:szCs w:val="19"/>
        </w:rPr>
        <w:t>HE</w:t>
      </w:r>
      <w:proofErr w:type="gramEnd"/>
      <w:r w:rsidR="00A87AD5">
        <w:rPr>
          <w:rFonts w:ascii="Arial" w:hAnsi="Arial" w:cs="Arial"/>
          <w:color w:val="222222"/>
          <w:sz w:val="19"/>
          <w:szCs w:val="19"/>
        </w:rPr>
        <w:t xml:space="preserve"> and provide free advanced full accounts for the sector (</w:t>
      </w:r>
      <w:hyperlink r:id="rId8" w:tgtFrame="_blank" w:history="1">
        <w:r w:rsidR="00A87AD5">
          <w:rPr>
            <w:rStyle w:val="Hyperlink"/>
            <w:rFonts w:ascii="Arial" w:hAnsi="Arial" w:cs="Arial"/>
            <w:color w:val="1155CC"/>
            <w:sz w:val="19"/>
            <w:szCs w:val="19"/>
          </w:rPr>
          <w:t>details of this click here</w:t>
        </w:r>
      </w:hyperlink>
      <w:r w:rsidR="00A87AD5">
        <w:rPr>
          <w:rFonts w:ascii="Arial" w:hAnsi="Arial" w:cs="Arial"/>
          <w:color w:val="222222"/>
          <w:sz w:val="19"/>
          <w:szCs w:val="19"/>
        </w:rPr>
        <w:t>)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omic Sans MS" w:hAnsi="Comic Sans MS" w:cs="Arial"/>
          <w:b/>
          <w:bCs/>
          <w:i/>
          <w:iCs/>
          <w:color w:val="222222"/>
          <w:sz w:val="19"/>
          <w:szCs w:val="19"/>
        </w:rPr>
        <w:t>See you all on</w:t>
      </w:r>
      <w:r w:rsidR="00941D01">
        <w:rPr>
          <w:rFonts w:ascii="Comic Sans MS" w:hAnsi="Comic Sans MS" w:cs="Arial"/>
          <w:b/>
          <w:bCs/>
          <w:i/>
          <w:iCs/>
          <w:color w:val="222222"/>
          <w:sz w:val="19"/>
          <w:szCs w:val="19"/>
        </w:rPr>
        <w:t xml:space="preserve"> Date</w:t>
      </w:r>
      <w:r>
        <w:rPr>
          <w:rStyle w:val="apple-converted-space"/>
          <w:rFonts w:ascii="Comic Sans MS" w:hAnsi="Comic Sans MS" w:cs="Arial"/>
          <w:b/>
          <w:bCs/>
          <w:i/>
          <w:iCs/>
          <w:color w:val="222222"/>
          <w:sz w:val="19"/>
          <w:szCs w:val="19"/>
        </w:rPr>
        <w:t> </w:t>
      </w:r>
      <w:r>
        <w:rPr>
          <w:rFonts w:ascii="Comic Sans MS" w:hAnsi="Comic Sans MS" w:cs="Arial"/>
          <w:i/>
          <w:iCs/>
          <w:color w:val="222222"/>
          <w:sz w:val="19"/>
          <w:szCs w:val="19"/>
        </w:rPr>
        <w:t>  </w:t>
      </w: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7AD5" w:rsidRDefault="00A87AD5" w:rsidP="00A87A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Best wishes</w:t>
      </w:r>
    </w:p>
    <w:p w:rsidR="00477C4C" w:rsidRDefault="00477C4C" w:rsidP="00A87AD5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477C4C" w:rsidSect="00A33962">
      <w:pgSz w:w="11906" w:h="16838"/>
      <w:pgMar w:top="96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5C6D"/>
    <w:multiLevelType w:val="hybridMultilevel"/>
    <w:tmpl w:val="0F72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AB0"/>
    <w:multiLevelType w:val="hybridMultilevel"/>
    <w:tmpl w:val="B05E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7D9"/>
    <w:multiLevelType w:val="hybridMultilevel"/>
    <w:tmpl w:val="3024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AA5"/>
    <w:multiLevelType w:val="hybridMultilevel"/>
    <w:tmpl w:val="C0F8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0315"/>
    <w:multiLevelType w:val="hybridMultilevel"/>
    <w:tmpl w:val="E26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743E"/>
    <w:multiLevelType w:val="multilevel"/>
    <w:tmpl w:val="6DC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737CA"/>
    <w:multiLevelType w:val="hybridMultilevel"/>
    <w:tmpl w:val="030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3263"/>
    <w:multiLevelType w:val="hybridMultilevel"/>
    <w:tmpl w:val="987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F"/>
    <w:rsid w:val="00000FA5"/>
    <w:rsid w:val="00073158"/>
    <w:rsid w:val="001B313F"/>
    <w:rsid w:val="002B48A1"/>
    <w:rsid w:val="00465E51"/>
    <w:rsid w:val="00476B01"/>
    <w:rsid w:val="00477C4C"/>
    <w:rsid w:val="004A60C3"/>
    <w:rsid w:val="006C48FF"/>
    <w:rsid w:val="00873E29"/>
    <w:rsid w:val="00896540"/>
    <w:rsid w:val="00941D01"/>
    <w:rsid w:val="00994658"/>
    <w:rsid w:val="00A33962"/>
    <w:rsid w:val="00A87AD5"/>
    <w:rsid w:val="00AB2D5D"/>
    <w:rsid w:val="00CB4178"/>
    <w:rsid w:val="00DC7C9E"/>
    <w:rsid w:val="00DF7F1F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7A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7AD5"/>
    <w:rPr>
      <w:b/>
      <w:bCs/>
    </w:rPr>
  </w:style>
  <w:style w:type="character" w:customStyle="1" w:styleId="apple-converted-space">
    <w:name w:val="apple-converted-space"/>
    <w:basedOn w:val="DefaultParagraphFont"/>
    <w:rsid w:val="00A8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7A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7AD5"/>
    <w:rPr>
      <w:b/>
      <w:bCs/>
    </w:rPr>
  </w:style>
  <w:style w:type="character" w:customStyle="1" w:styleId="apple-converted-space">
    <w:name w:val="apple-converted-space"/>
    <w:basedOn w:val="DefaultParagraphFont"/>
    <w:rsid w:val="00A8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lucidchart.com/entries/21648284-Request-an-Educator-or-Faculty-accou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cidchart.com/personahome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okes.ac.uk/Documents/OCSLD/Participative-process-review-docs/Good-practice-gui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WHITING, IAN</cp:lastModifiedBy>
  <cp:revision>3</cp:revision>
  <dcterms:created xsi:type="dcterms:W3CDTF">2015-07-16T15:16:00Z</dcterms:created>
  <dcterms:modified xsi:type="dcterms:W3CDTF">2015-07-16T15:30:00Z</dcterms:modified>
</cp:coreProperties>
</file>