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E824E" w14:textId="77777777" w:rsidR="003C31E8" w:rsidRPr="00B85763" w:rsidRDefault="003C31E8" w:rsidP="00B552B1">
      <w:pPr>
        <w:spacing w:after="0" w:line="240" w:lineRule="auto"/>
        <w:rPr>
          <w:rFonts w:ascii="Arial" w:hAnsi="Arial" w:cs="Arial"/>
          <w:b/>
          <w:sz w:val="24"/>
          <w:szCs w:val="24"/>
        </w:rPr>
      </w:pPr>
      <w:r w:rsidRPr="00B85763">
        <w:rPr>
          <w:rFonts w:ascii="Arial" w:hAnsi="Arial" w:cs="Arial"/>
          <w:b/>
          <w:sz w:val="24"/>
          <w:szCs w:val="24"/>
        </w:rPr>
        <w:t>Assignment Title Page</w:t>
      </w:r>
    </w:p>
    <w:p w14:paraId="6549F0D5" w14:textId="77777777" w:rsidR="00001CFA" w:rsidRDefault="00001CFA" w:rsidP="00B552B1">
      <w:pPr>
        <w:spacing w:after="0" w:line="240" w:lineRule="auto"/>
        <w:rPr>
          <w:rFonts w:ascii="Arial" w:hAnsi="Arial" w:cs="Arial"/>
          <w:i/>
          <w:sz w:val="24"/>
          <w:szCs w:val="24"/>
        </w:rPr>
      </w:pPr>
    </w:p>
    <w:p w14:paraId="4D1933E9" w14:textId="65D71705" w:rsidR="00C77603" w:rsidRDefault="00AF31B0" w:rsidP="00AF31B0">
      <w:pPr>
        <w:spacing w:after="0" w:line="240" w:lineRule="auto"/>
        <w:jc w:val="center"/>
        <w:rPr>
          <w:rFonts w:ascii="Arial" w:hAnsi="Arial" w:cs="Arial"/>
          <w:i/>
          <w:sz w:val="24"/>
          <w:szCs w:val="24"/>
        </w:rPr>
      </w:pPr>
      <w:r>
        <w:rPr>
          <w:rFonts w:ascii="Arial" w:hAnsi="Arial" w:cs="Arial"/>
          <w:i/>
          <w:sz w:val="24"/>
          <w:szCs w:val="24"/>
        </w:rPr>
        <w:t xml:space="preserve">Recommissioning of the Community Prevention Service in </w:t>
      </w:r>
      <w:r w:rsidR="0025018E">
        <w:rPr>
          <w:rFonts w:ascii="Arial" w:hAnsi="Arial" w:cs="Arial"/>
          <w:i/>
          <w:sz w:val="24"/>
          <w:szCs w:val="24"/>
        </w:rPr>
        <w:t>The Shire</w:t>
      </w:r>
    </w:p>
    <w:p w14:paraId="5AE95B38" w14:textId="77777777" w:rsidR="00001CFA" w:rsidRDefault="00001CFA" w:rsidP="00B552B1">
      <w:pPr>
        <w:spacing w:after="0" w:line="240" w:lineRule="auto"/>
        <w:rPr>
          <w:rFonts w:ascii="Arial" w:hAnsi="Arial" w:cs="Arial"/>
          <w:i/>
          <w:sz w:val="24"/>
          <w:szCs w:val="24"/>
        </w:rPr>
      </w:pPr>
    </w:p>
    <w:p w14:paraId="455D4A8F" w14:textId="77777777" w:rsidR="00001CFA" w:rsidRPr="005F44C9" w:rsidRDefault="00001CFA" w:rsidP="00B552B1">
      <w:pPr>
        <w:spacing w:after="0" w:line="240" w:lineRule="auto"/>
        <w:rPr>
          <w:rFonts w:ascii="Arial" w:hAnsi="Arial" w:cs="Arial"/>
          <w:i/>
          <w:sz w:val="24"/>
          <w:szCs w:val="24"/>
        </w:rPr>
      </w:pPr>
    </w:p>
    <w:p w14:paraId="1861C7CB" w14:textId="0C232B1E" w:rsidR="00993A75" w:rsidRPr="00F23DAE" w:rsidRDefault="003C31E8" w:rsidP="00B552B1">
      <w:pPr>
        <w:spacing w:after="0" w:line="240" w:lineRule="auto"/>
        <w:rPr>
          <w:rFonts w:ascii="Arial" w:hAnsi="Arial" w:cs="Arial"/>
          <w:sz w:val="24"/>
          <w:szCs w:val="24"/>
        </w:rPr>
      </w:pPr>
      <w:r>
        <w:rPr>
          <w:rFonts w:ascii="Arial" w:hAnsi="Arial" w:cs="Arial"/>
          <w:sz w:val="24"/>
          <w:szCs w:val="24"/>
        </w:rPr>
        <w:br w:type="page"/>
      </w:r>
    </w:p>
    <w:p w14:paraId="7A3A7C6D" w14:textId="688BC0E6" w:rsidR="00E179A7" w:rsidRDefault="00E8634F" w:rsidP="00B552B1">
      <w:pPr>
        <w:spacing w:after="0" w:line="240" w:lineRule="auto"/>
        <w:rPr>
          <w:rFonts w:ascii="Arial" w:hAnsi="Arial" w:cs="Arial"/>
          <w:u w:val="single"/>
        </w:rPr>
      </w:pPr>
      <w:r w:rsidRPr="00E8634F">
        <w:rPr>
          <w:rFonts w:ascii="Arial" w:hAnsi="Arial" w:cs="Arial"/>
          <w:u w:val="single"/>
        </w:rPr>
        <w:lastRenderedPageBreak/>
        <w:t>Project Rationale</w:t>
      </w:r>
    </w:p>
    <w:p w14:paraId="54741D62" w14:textId="05980CAD" w:rsidR="00E8634F" w:rsidRDefault="00E8634F" w:rsidP="00B552B1">
      <w:pPr>
        <w:spacing w:after="0" w:line="240" w:lineRule="auto"/>
        <w:rPr>
          <w:rFonts w:ascii="Arial" w:hAnsi="Arial" w:cs="Arial"/>
          <w:u w:val="single"/>
        </w:rPr>
      </w:pPr>
    </w:p>
    <w:p w14:paraId="48CC8AEF" w14:textId="04F01121" w:rsidR="00157DBB" w:rsidRDefault="00E8634F" w:rsidP="00E8634F">
      <w:pPr>
        <w:rPr>
          <w:rFonts w:cs="Calibri"/>
          <w:bCs/>
        </w:rPr>
      </w:pPr>
      <w:r w:rsidRPr="00E8634F">
        <w:rPr>
          <w:rFonts w:cs="Calibri"/>
          <w:bCs/>
        </w:rPr>
        <w:t xml:space="preserve">Prevention and early intervention </w:t>
      </w:r>
      <w:r>
        <w:rPr>
          <w:rFonts w:cs="Calibri"/>
          <w:bCs/>
        </w:rPr>
        <w:t>are</w:t>
      </w:r>
      <w:r w:rsidRPr="00E8634F">
        <w:rPr>
          <w:rFonts w:cs="Calibri"/>
          <w:bCs/>
        </w:rPr>
        <w:t xml:space="preserve"> a key priority for </w:t>
      </w:r>
      <w:r w:rsidR="000D2A16">
        <w:rPr>
          <w:rFonts w:cs="Calibri"/>
          <w:bCs/>
        </w:rPr>
        <w:t>A</w:t>
      </w:r>
      <w:r w:rsidRPr="00E8634F">
        <w:rPr>
          <w:rFonts w:cs="Calibri"/>
          <w:bCs/>
        </w:rPr>
        <w:t xml:space="preserve">dult </w:t>
      </w:r>
      <w:r w:rsidR="000D2A16">
        <w:rPr>
          <w:rFonts w:cs="Calibri"/>
          <w:bCs/>
        </w:rPr>
        <w:t>S</w:t>
      </w:r>
      <w:r w:rsidRPr="00E8634F">
        <w:rPr>
          <w:rFonts w:cs="Calibri"/>
          <w:bCs/>
        </w:rPr>
        <w:t xml:space="preserve">ocial </w:t>
      </w:r>
      <w:r w:rsidR="000D2A16">
        <w:rPr>
          <w:rFonts w:cs="Calibri"/>
          <w:bCs/>
        </w:rPr>
        <w:t>C</w:t>
      </w:r>
      <w:r w:rsidRPr="00E8634F">
        <w:rPr>
          <w:rFonts w:cs="Calibri"/>
          <w:bCs/>
        </w:rPr>
        <w:t>are</w:t>
      </w:r>
      <w:r w:rsidR="00BF4368">
        <w:rPr>
          <w:rFonts w:cs="Calibri"/>
          <w:bCs/>
        </w:rPr>
        <w:t xml:space="preserve"> (ASC)</w:t>
      </w:r>
      <w:r w:rsidRPr="00E8634F">
        <w:rPr>
          <w:rFonts w:cs="Calibri"/>
          <w:bCs/>
        </w:rPr>
        <w:t>. The Care Act 2014 makes clear</w:t>
      </w:r>
      <w:r>
        <w:rPr>
          <w:rFonts w:cs="Calibri"/>
          <w:bCs/>
        </w:rPr>
        <w:t xml:space="preserve"> </w:t>
      </w:r>
      <w:r w:rsidRPr="00E8634F">
        <w:rPr>
          <w:rFonts w:cs="Calibri"/>
          <w:bCs/>
        </w:rPr>
        <w:t>that local authorities must provide or arrange services that help prevent people developing needs for care and support or delay people deteriorating such that they would need ongoing care and support</w:t>
      </w:r>
      <w:r w:rsidR="0067430A">
        <w:rPr>
          <w:rFonts w:cs="Calibri"/>
          <w:bCs/>
        </w:rPr>
        <w:t xml:space="preserve"> (</w:t>
      </w:r>
      <w:r w:rsidR="00240198">
        <w:rPr>
          <w:rFonts w:cs="Calibri"/>
          <w:bCs/>
        </w:rPr>
        <w:t>L</w:t>
      </w:r>
      <w:r w:rsidR="0067430A">
        <w:rPr>
          <w:rFonts w:cs="Calibri"/>
          <w:bCs/>
        </w:rPr>
        <w:t>egislation, 20</w:t>
      </w:r>
      <w:r w:rsidR="00C06F1B">
        <w:rPr>
          <w:rFonts w:cs="Calibri"/>
          <w:bCs/>
        </w:rPr>
        <w:t>14</w:t>
      </w:r>
      <w:r w:rsidR="00240198">
        <w:rPr>
          <w:rFonts w:cs="Calibri"/>
          <w:bCs/>
        </w:rPr>
        <w:t>)</w:t>
      </w:r>
      <w:r w:rsidRPr="00E8634F">
        <w:rPr>
          <w:rFonts w:cs="Calibri"/>
          <w:bCs/>
        </w:rPr>
        <w:t xml:space="preserve">. </w:t>
      </w:r>
    </w:p>
    <w:p w14:paraId="4D00686A" w14:textId="22F1B89A" w:rsidR="00157DBB" w:rsidRPr="00C31A51" w:rsidRDefault="00157DBB" w:rsidP="00157DBB">
      <w:pPr>
        <w:tabs>
          <w:tab w:val="left" w:pos="5772"/>
        </w:tabs>
        <w:rPr>
          <w:rFonts w:cstheme="minorHAnsi"/>
          <w:iCs/>
        </w:rPr>
      </w:pPr>
      <w:r w:rsidRPr="00E603A6">
        <w:rPr>
          <w:rFonts w:cstheme="minorHAnsi"/>
          <w:iCs/>
        </w:rPr>
        <w:t xml:space="preserve">The </w:t>
      </w:r>
      <w:r w:rsidR="0025018E">
        <w:rPr>
          <w:rFonts w:cstheme="minorHAnsi"/>
          <w:iCs/>
        </w:rPr>
        <w:t>Shire</w:t>
      </w:r>
      <w:r w:rsidR="00C64CB6">
        <w:rPr>
          <w:rFonts w:cstheme="minorHAnsi"/>
          <w:iCs/>
        </w:rPr>
        <w:t xml:space="preserve"> </w:t>
      </w:r>
      <w:r w:rsidRPr="00240198">
        <w:rPr>
          <w:rFonts w:cstheme="minorHAnsi"/>
          <w:iCs/>
        </w:rPr>
        <w:t>Health and Wellbeing Strategy</w:t>
      </w:r>
      <w:r w:rsidR="00240198">
        <w:rPr>
          <w:rFonts w:cstheme="minorHAnsi"/>
          <w:i/>
        </w:rPr>
        <w:t xml:space="preserve"> - </w:t>
      </w:r>
      <w:r w:rsidR="00240198" w:rsidRPr="00247ACC">
        <w:rPr>
          <w:rFonts w:cstheme="minorHAnsi"/>
          <w:i/>
        </w:rPr>
        <w:t xml:space="preserve">Happier, Healthier Lives – A plan for </w:t>
      </w:r>
      <w:r w:rsidR="0025018E">
        <w:rPr>
          <w:rFonts w:cstheme="minorHAnsi"/>
          <w:i/>
        </w:rPr>
        <w:t>The Shire</w:t>
      </w:r>
      <w:r w:rsidR="00F16BB3">
        <w:rPr>
          <w:rFonts w:cstheme="minorHAnsi"/>
          <w:i/>
        </w:rPr>
        <w:t xml:space="preserve"> </w:t>
      </w:r>
      <w:r w:rsidR="00F16BB3" w:rsidRPr="00F16BB3">
        <w:rPr>
          <w:rFonts w:cstheme="minorHAnsi"/>
          <w:iCs/>
        </w:rPr>
        <w:t>(2021)</w:t>
      </w:r>
      <w:r w:rsidR="00C40C1A" w:rsidRPr="00F16BB3">
        <w:rPr>
          <w:rFonts w:cstheme="minorHAnsi"/>
          <w:iCs/>
        </w:rPr>
        <w:t>,</w:t>
      </w:r>
      <w:r w:rsidR="00C40C1A">
        <w:rPr>
          <w:rFonts w:cstheme="minorHAnsi"/>
          <w:iCs/>
        </w:rPr>
        <w:t xml:space="preserve"> </w:t>
      </w:r>
      <w:r w:rsidRPr="00C31A51">
        <w:rPr>
          <w:rFonts w:cstheme="minorHAnsi"/>
          <w:iCs/>
        </w:rPr>
        <w:t xml:space="preserve">recognises the pressures the health and care system in </w:t>
      </w:r>
      <w:r w:rsidR="0025018E">
        <w:rPr>
          <w:rFonts w:cstheme="minorHAnsi"/>
          <w:iCs/>
        </w:rPr>
        <w:t>The Shire</w:t>
      </w:r>
      <w:r w:rsidRPr="00C31A51">
        <w:rPr>
          <w:rFonts w:cstheme="minorHAnsi"/>
          <w:iCs/>
        </w:rPr>
        <w:t xml:space="preserve"> is under with an increased need for community and local services. The strategy </w:t>
      </w:r>
      <w:r>
        <w:rPr>
          <w:rFonts w:cstheme="minorHAnsi"/>
          <w:iCs/>
        </w:rPr>
        <w:t>confirm</w:t>
      </w:r>
      <w:r w:rsidR="00247ACC">
        <w:rPr>
          <w:rFonts w:cstheme="minorHAnsi"/>
          <w:iCs/>
        </w:rPr>
        <w:t>s</w:t>
      </w:r>
      <w:r w:rsidRPr="00C31A51">
        <w:rPr>
          <w:rFonts w:cstheme="minorHAnsi"/>
          <w:iCs/>
        </w:rPr>
        <w:t xml:space="preserve"> the commitment to continue to work with such communities and organisations to ensure that the positive developments in response to Covid-19 are embedded into business as usual</w:t>
      </w:r>
      <w:r w:rsidR="0022238A">
        <w:rPr>
          <w:rFonts w:cstheme="minorHAnsi"/>
          <w:iCs/>
        </w:rPr>
        <w:t xml:space="preserve">. </w:t>
      </w:r>
    </w:p>
    <w:p w14:paraId="155FDD67" w14:textId="0FCA21A1" w:rsidR="00157DBB" w:rsidRPr="00157DBB" w:rsidRDefault="00157DBB" w:rsidP="4DFAF1DB">
      <w:pPr>
        <w:tabs>
          <w:tab w:val="left" w:pos="5772"/>
        </w:tabs>
        <w:rPr>
          <w:rFonts w:cstheme="minorBidi"/>
          <w:lang w:val="en"/>
        </w:rPr>
      </w:pPr>
      <w:r w:rsidRPr="4DFAF1DB">
        <w:rPr>
          <w:rFonts w:cstheme="minorBidi"/>
        </w:rPr>
        <w:t xml:space="preserve">Additionally, </w:t>
      </w:r>
      <w:r w:rsidR="0025018E">
        <w:rPr>
          <w:rFonts w:cstheme="minorBidi"/>
          <w:i/>
          <w:iCs/>
        </w:rPr>
        <w:t>The Shire</w:t>
      </w:r>
      <w:r w:rsidRPr="00BF470F">
        <w:rPr>
          <w:rFonts w:cstheme="minorBidi"/>
          <w:i/>
          <w:iCs/>
        </w:rPr>
        <w:t xml:space="preserve"> Council’s </w:t>
      </w:r>
      <w:r w:rsidR="00BF470F" w:rsidRPr="00BF470F">
        <w:rPr>
          <w:rFonts w:cstheme="minorBidi"/>
          <w:i/>
          <w:iCs/>
        </w:rPr>
        <w:t>Corporate</w:t>
      </w:r>
      <w:r w:rsidRPr="00BF470F">
        <w:rPr>
          <w:rFonts w:cstheme="minorBidi"/>
          <w:i/>
          <w:iCs/>
        </w:rPr>
        <w:t xml:space="preserve"> Plan</w:t>
      </w:r>
      <w:r w:rsidRPr="4DFAF1DB">
        <w:rPr>
          <w:rFonts w:cstheme="minorBidi"/>
        </w:rPr>
        <w:t xml:space="preserve"> </w:t>
      </w:r>
      <w:r w:rsidR="00BF470F">
        <w:rPr>
          <w:rFonts w:cstheme="minorBidi"/>
        </w:rPr>
        <w:t>(2020-</w:t>
      </w:r>
      <w:r w:rsidR="00BF470F" w:rsidRPr="007D7771">
        <w:rPr>
          <w:rFonts w:cstheme="minorBidi"/>
        </w:rPr>
        <w:t xml:space="preserve">2025) </w:t>
      </w:r>
      <w:r w:rsidR="00F058C1">
        <w:rPr>
          <w:rFonts w:cstheme="minorBidi"/>
        </w:rPr>
        <w:t>outlines</w:t>
      </w:r>
      <w:r w:rsidRPr="4DFAF1DB">
        <w:rPr>
          <w:rFonts w:cstheme="minorBidi"/>
        </w:rPr>
        <w:t xml:space="preserve"> </w:t>
      </w:r>
      <w:r w:rsidR="00845294">
        <w:rPr>
          <w:rFonts w:cstheme="minorBidi"/>
        </w:rPr>
        <w:t xml:space="preserve">its </w:t>
      </w:r>
      <w:r w:rsidR="00331840">
        <w:rPr>
          <w:rFonts w:cstheme="minorBidi"/>
        </w:rPr>
        <w:t>key priorities</w:t>
      </w:r>
      <w:r w:rsidRPr="4DFAF1DB">
        <w:rPr>
          <w:rFonts w:cstheme="minorBidi"/>
        </w:rPr>
        <w:t xml:space="preserve"> for ensuring </w:t>
      </w:r>
      <w:r w:rsidR="000F717B">
        <w:rPr>
          <w:rFonts w:cstheme="minorBidi"/>
        </w:rPr>
        <w:t xml:space="preserve">that </w:t>
      </w:r>
      <w:r w:rsidR="0025018E">
        <w:rPr>
          <w:rFonts w:cstheme="minorBidi"/>
        </w:rPr>
        <w:t>The Shire</w:t>
      </w:r>
      <w:r w:rsidRPr="4DFAF1DB">
        <w:rPr>
          <w:rFonts w:cstheme="minorBidi"/>
        </w:rPr>
        <w:t xml:space="preserve"> will </w:t>
      </w:r>
      <w:r w:rsidR="00E60152">
        <w:rPr>
          <w:rFonts w:cstheme="minorBidi"/>
        </w:rPr>
        <w:t>be the best place to live, raise a family</w:t>
      </w:r>
      <w:r w:rsidR="005242A8">
        <w:rPr>
          <w:rFonts w:cstheme="minorBidi"/>
        </w:rPr>
        <w:t xml:space="preserve">, </w:t>
      </w:r>
      <w:bookmarkStart w:id="0" w:name="_Int_SZKarlab"/>
      <w:proofErr w:type="gramStart"/>
      <w:r w:rsidR="005242A8">
        <w:rPr>
          <w:rFonts w:cstheme="minorBidi"/>
        </w:rPr>
        <w:t>work</w:t>
      </w:r>
      <w:bookmarkEnd w:id="0"/>
      <w:proofErr w:type="gramEnd"/>
      <w:r w:rsidR="005242A8">
        <w:rPr>
          <w:rFonts w:cstheme="minorBidi"/>
        </w:rPr>
        <w:t xml:space="preserve"> and do business</w:t>
      </w:r>
      <w:r w:rsidR="0002796C">
        <w:rPr>
          <w:rFonts w:cstheme="minorBidi"/>
        </w:rPr>
        <w:t xml:space="preserve"> by 2050</w:t>
      </w:r>
      <w:r w:rsidR="005242A8">
        <w:rPr>
          <w:rFonts w:cstheme="minorBidi"/>
        </w:rPr>
        <w:t xml:space="preserve">. </w:t>
      </w:r>
      <w:r w:rsidRPr="4DFAF1DB">
        <w:rPr>
          <w:rFonts w:cstheme="minorBidi"/>
        </w:rPr>
        <w:t xml:space="preserve">The </w:t>
      </w:r>
      <w:r w:rsidR="004259E0">
        <w:rPr>
          <w:rFonts w:cstheme="minorBidi"/>
        </w:rPr>
        <w:t>plan</w:t>
      </w:r>
      <w:r w:rsidRPr="4DFAF1DB">
        <w:rPr>
          <w:rFonts w:cstheme="minorBidi"/>
        </w:rPr>
        <w:t xml:space="preserve"> </w:t>
      </w:r>
      <w:r w:rsidRPr="4DFAF1DB">
        <w:rPr>
          <w:rFonts w:cstheme="minorBidi"/>
          <w:lang w:val="en"/>
        </w:rPr>
        <w:t>focuses on the following</w:t>
      </w:r>
      <w:r w:rsidR="000F717B">
        <w:rPr>
          <w:rFonts w:cstheme="minorBidi"/>
          <w:lang w:val="en"/>
        </w:rPr>
        <w:t xml:space="preserve"> 4 key</w:t>
      </w:r>
      <w:r w:rsidRPr="4DFAF1DB">
        <w:rPr>
          <w:rFonts w:cstheme="minorBidi"/>
          <w:lang w:val="en"/>
        </w:rPr>
        <w:t xml:space="preserve"> </w:t>
      </w:r>
      <w:r w:rsidR="00FB7659">
        <w:rPr>
          <w:rFonts w:cstheme="minorBidi"/>
          <w:lang w:val="en"/>
        </w:rPr>
        <w:t>areas</w:t>
      </w:r>
      <w:r w:rsidRPr="4DFAF1DB">
        <w:rPr>
          <w:rFonts w:cstheme="minorBidi"/>
          <w:lang w:val="en"/>
        </w:rPr>
        <w:t xml:space="preserve">: </w:t>
      </w:r>
      <w:r w:rsidR="008B2FB7">
        <w:rPr>
          <w:rFonts w:cstheme="minorBidi"/>
          <w:lang w:val="en"/>
        </w:rPr>
        <w:t xml:space="preserve">Strengthening </w:t>
      </w:r>
      <w:r w:rsidR="008B2FB7" w:rsidRPr="00607D2B">
        <w:rPr>
          <w:rFonts w:cstheme="minorBidi"/>
          <w:lang w:val="en"/>
        </w:rPr>
        <w:t>our</w:t>
      </w:r>
      <w:r w:rsidR="008B2FB7">
        <w:rPr>
          <w:rFonts w:cstheme="minorBidi"/>
          <w:lang w:val="en"/>
        </w:rPr>
        <w:t xml:space="preserve"> </w:t>
      </w:r>
      <w:r w:rsidR="00EC5E1D">
        <w:rPr>
          <w:rFonts w:cstheme="minorBidi"/>
          <w:lang w:val="en"/>
        </w:rPr>
        <w:t>communities</w:t>
      </w:r>
      <w:r w:rsidRPr="4DFAF1DB">
        <w:rPr>
          <w:rFonts w:cstheme="minorBidi"/>
          <w:lang w:val="en"/>
        </w:rPr>
        <w:t xml:space="preserve">, </w:t>
      </w:r>
      <w:r w:rsidR="00EC5E1D">
        <w:rPr>
          <w:rFonts w:cstheme="minorBidi"/>
          <w:lang w:val="en"/>
        </w:rPr>
        <w:t>improving</w:t>
      </w:r>
      <w:r w:rsidR="0000028D">
        <w:rPr>
          <w:rFonts w:cstheme="minorBidi"/>
          <w:lang w:val="en"/>
        </w:rPr>
        <w:t xml:space="preserve"> </w:t>
      </w:r>
      <w:r w:rsidR="0000028D" w:rsidRPr="00607D2B">
        <w:rPr>
          <w:rFonts w:cstheme="minorBidi"/>
          <w:lang w:val="en"/>
        </w:rPr>
        <w:t>our</w:t>
      </w:r>
      <w:r w:rsidR="0000028D">
        <w:rPr>
          <w:rFonts w:cstheme="minorBidi"/>
          <w:lang w:val="en"/>
        </w:rPr>
        <w:t xml:space="preserve"> environment</w:t>
      </w:r>
      <w:r w:rsidRPr="4DFAF1DB">
        <w:rPr>
          <w:rFonts w:cstheme="minorBidi"/>
          <w:lang w:val="en"/>
        </w:rPr>
        <w:t xml:space="preserve">, </w:t>
      </w:r>
      <w:r w:rsidR="00EC5E1D">
        <w:rPr>
          <w:rFonts w:cstheme="minorBidi"/>
          <w:lang w:val="en"/>
        </w:rPr>
        <w:t xml:space="preserve">increasing </w:t>
      </w:r>
      <w:proofErr w:type="gramStart"/>
      <w:r w:rsidR="00EC5E1D">
        <w:rPr>
          <w:rFonts w:cstheme="minorBidi"/>
          <w:lang w:val="en"/>
        </w:rPr>
        <w:t>prosperity</w:t>
      </w:r>
      <w:proofErr w:type="gramEnd"/>
      <w:r w:rsidR="00EC5E1D">
        <w:rPr>
          <w:rFonts w:cstheme="minorBidi"/>
          <w:lang w:val="en"/>
        </w:rPr>
        <w:t xml:space="preserve"> and protecting the vulnerable. </w:t>
      </w:r>
      <w:r w:rsidRPr="4DFAF1DB">
        <w:rPr>
          <w:rFonts w:cstheme="minorBidi"/>
          <w:lang w:val="en"/>
        </w:rPr>
        <w:t xml:space="preserve">The plan </w:t>
      </w:r>
      <w:r w:rsidR="00CD088E">
        <w:rPr>
          <w:rFonts w:cstheme="minorBidi"/>
          <w:lang w:val="en"/>
        </w:rPr>
        <w:t>recognises</w:t>
      </w:r>
      <w:r w:rsidR="007730C1">
        <w:rPr>
          <w:rFonts w:cstheme="minorBidi"/>
          <w:lang w:val="en"/>
        </w:rPr>
        <w:t xml:space="preserve"> the vital role the voluntary and community sector </w:t>
      </w:r>
      <w:proofErr w:type="gramStart"/>
      <w:r w:rsidR="007730C1">
        <w:rPr>
          <w:rFonts w:cstheme="minorBidi"/>
          <w:lang w:val="en"/>
        </w:rPr>
        <w:t>has to</w:t>
      </w:r>
      <w:proofErr w:type="gramEnd"/>
      <w:r w:rsidR="007730C1">
        <w:rPr>
          <w:rFonts w:cstheme="minorBidi"/>
          <w:lang w:val="en"/>
        </w:rPr>
        <w:t xml:space="preserve"> play in</w:t>
      </w:r>
      <w:r w:rsidR="0002796C">
        <w:rPr>
          <w:rFonts w:cstheme="minorBidi"/>
          <w:lang w:val="en"/>
        </w:rPr>
        <w:t xml:space="preserve"> strengthening and</w:t>
      </w:r>
      <w:r w:rsidR="007730C1">
        <w:rPr>
          <w:rFonts w:cstheme="minorBidi"/>
          <w:lang w:val="en"/>
        </w:rPr>
        <w:t xml:space="preserve"> </w:t>
      </w:r>
      <w:r w:rsidR="0002796C">
        <w:rPr>
          <w:rFonts w:cstheme="minorBidi"/>
          <w:lang w:val="en"/>
        </w:rPr>
        <w:t>supporting loc</w:t>
      </w:r>
      <w:r w:rsidRPr="4DFAF1DB">
        <w:rPr>
          <w:rFonts w:cstheme="minorBidi"/>
          <w:lang w:val="en"/>
        </w:rPr>
        <w:t>al communities.</w:t>
      </w:r>
    </w:p>
    <w:p w14:paraId="73F26E07" w14:textId="2E3A624D" w:rsidR="00285A40" w:rsidRPr="00157DBB" w:rsidRDefault="0025018E" w:rsidP="4DFAF1DB">
      <w:pPr>
        <w:rPr>
          <w:rFonts w:cs="Calibri"/>
        </w:rPr>
      </w:pPr>
      <w:r>
        <w:rPr>
          <w:rFonts w:cs="Calibri"/>
        </w:rPr>
        <w:t>The Shire</w:t>
      </w:r>
      <w:r w:rsidR="00E8634F" w:rsidRPr="1918A0BC">
        <w:rPr>
          <w:rFonts w:cs="Calibri"/>
        </w:rPr>
        <w:t xml:space="preserve"> Council commission a</w:t>
      </w:r>
      <w:r w:rsidR="00D24B3D" w:rsidRPr="1918A0BC">
        <w:rPr>
          <w:rFonts w:cs="Calibri"/>
        </w:rPr>
        <w:t xml:space="preserve"> countywide</w:t>
      </w:r>
      <w:r w:rsidR="00E8634F" w:rsidRPr="1918A0BC">
        <w:rPr>
          <w:rFonts w:cs="Calibri"/>
        </w:rPr>
        <w:t xml:space="preserve"> Community Prevention Service</w:t>
      </w:r>
      <w:r w:rsidR="00C14399">
        <w:rPr>
          <w:rFonts w:cs="Calibri"/>
        </w:rPr>
        <w:t xml:space="preserve"> (CPS)</w:t>
      </w:r>
      <w:r w:rsidR="00E8634F" w:rsidRPr="1918A0BC">
        <w:rPr>
          <w:rFonts w:cs="Calibri"/>
        </w:rPr>
        <w:t xml:space="preserve">. This service is not statutory but supports the Council to deliver these responsibilities. </w:t>
      </w:r>
      <w:r w:rsidR="00327AFF" w:rsidRPr="1918A0BC">
        <w:rPr>
          <w:rFonts w:cs="Calibri"/>
        </w:rPr>
        <w:t xml:space="preserve">The </w:t>
      </w:r>
      <w:r w:rsidR="00D24B3D" w:rsidRPr="1918A0BC">
        <w:rPr>
          <w:rFonts w:cs="Calibri"/>
        </w:rPr>
        <w:t>s</w:t>
      </w:r>
      <w:r w:rsidR="00327AFF" w:rsidRPr="1918A0BC">
        <w:rPr>
          <w:rFonts w:cs="Calibri"/>
        </w:rPr>
        <w:t xml:space="preserve">ervice provides support to residents, 18 </w:t>
      </w:r>
      <w:r w:rsidR="00327AFF" w:rsidRPr="004134E0">
        <w:rPr>
          <w:rFonts w:cs="Calibri"/>
        </w:rPr>
        <w:t>years and over, to remain</w:t>
      </w:r>
      <w:r w:rsidR="00327AFF" w:rsidRPr="1918A0BC">
        <w:rPr>
          <w:rFonts w:cs="Calibri"/>
        </w:rPr>
        <w:t xml:space="preserve"> independent and active within their own communities for as long as possible, reducing or delaying the need for </w:t>
      </w:r>
      <w:r w:rsidR="41E37E60" w:rsidRPr="1918A0BC">
        <w:rPr>
          <w:rFonts w:cs="Calibri"/>
        </w:rPr>
        <w:t>A</w:t>
      </w:r>
      <w:r w:rsidR="00C14399">
        <w:rPr>
          <w:rFonts w:cs="Calibri"/>
        </w:rPr>
        <w:t>SC</w:t>
      </w:r>
      <w:r w:rsidR="00327AFF" w:rsidRPr="1918A0BC">
        <w:rPr>
          <w:rFonts w:cs="Calibri"/>
        </w:rPr>
        <w:t xml:space="preserve">. </w:t>
      </w:r>
      <w:r w:rsidR="00984602">
        <w:t xml:space="preserve">Eligible </w:t>
      </w:r>
      <w:r w:rsidR="57ED3C4A">
        <w:t>s</w:t>
      </w:r>
      <w:r w:rsidR="00984602">
        <w:t xml:space="preserve">ervice </w:t>
      </w:r>
      <w:r w:rsidR="4D51FF99">
        <w:t>u</w:t>
      </w:r>
      <w:r w:rsidR="00984602">
        <w:t>sers are primarily individuals who are approaching the threshold for A</w:t>
      </w:r>
      <w:r w:rsidR="00C14399">
        <w:t>SC</w:t>
      </w:r>
      <w:r w:rsidR="00984602">
        <w:t xml:space="preserve"> services who, without intervention, may require more intensive health and social care support </w:t>
      </w:r>
      <w:proofErr w:type="gramStart"/>
      <w:r w:rsidR="00984602">
        <w:t>in the near future</w:t>
      </w:r>
      <w:proofErr w:type="gramEnd"/>
      <w:r w:rsidR="00984602">
        <w:t xml:space="preserve">. </w:t>
      </w:r>
    </w:p>
    <w:p w14:paraId="0C4A6338" w14:textId="7E1BD94F" w:rsidR="00A77F73" w:rsidRPr="007E1571" w:rsidRDefault="00327AFF" w:rsidP="00E8634F">
      <w:pPr>
        <w:rPr>
          <w:rFonts w:cs="Calibri"/>
        </w:rPr>
      </w:pPr>
      <w:r w:rsidRPr="00327AFF">
        <w:rPr>
          <w:rFonts w:cs="Calibri"/>
        </w:rPr>
        <w:t>The current contract commenced on 2</w:t>
      </w:r>
      <w:r w:rsidRPr="00327AFF">
        <w:rPr>
          <w:rFonts w:cs="Calibri"/>
          <w:vertAlign w:val="superscript"/>
        </w:rPr>
        <w:t>nd</w:t>
      </w:r>
      <w:r w:rsidRPr="00327AFF">
        <w:rPr>
          <w:rFonts w:cs="Calibri"/>
        </w:rPr>
        <w:t xml:space="preserve"> July 2018 </w:t>
      </w:r>
      <w:r w:rsidRPr="00327AFF">
        <w:rPr>
          <w:rFonts w:cs="Calibri"/>
          <w:bCs/>
        </w:rPr>
        <w:t>for an initial term of 3 years with options to extend for up to 2 years. The</w:t>
      </w:r>
      <w:r w:rsidR="00D75DBA">
        <w:rPr>
          <w:rFonts w:cs="Calibri"/>
          <w:bCs/>
        </w:rPr>
        <w:t>se</w:t>
      </w:r>
      <w:r w:rsidRPr="00327AFF">
        <w:rPr>
          <w:rFonts w:cs="Calibri"/>
          <w:bCs/>
        </w:rPr>
        <w:t xml:space="preserve"> extension options have both been utilised and the </w:t>
      </w:r>
      <w:r>
        <w:rPr>
          <w:rFonts w:cs="Calibri"/>
          <w:bCs/>
        </w:rPr>
        <w:t>contract</w:t>
      </w:r>
      <w:r w:rsidRPr="00327AFF">
        <w:rPr>
          <w:rFonts w:cs="Calibri"/>
          <w:bCs/>
        </w:rPr>
        <w:t xml:space="preserve"> </w:t>
      </w:r>
      <w:r w:rsidRPr="00327AFF">
        <w:rPr>
          <w:rFonts w:cs="Calibri"/>
        </w:rPr>
        <w:t>is due to expire on 1st July 2023.</w:t>
      </w:r>
      <w:r w:rsidR="00F56DEC">
        <w:rPr>
          <w:rFonts w:cs="Calibri"/>
        </w:rPr>
        <w:t xml:space="preserve"> </w:t>
      </w:r>
      <w:r w:rsidR="00EC582E" w:rsidRPr="1918A0BC">
        <w:rPr>
          <w:rStyle w:val="normaltextrun"/>
          <w:rFonts w:asciiTheme="minorHAnsi" w:hAnsiTheme="minorHAnsi" w:cstheme="minorBidi"/>
          <w:color w:val="000000"/>
          <w:shd w:val="clear" w:color="auto" w:fill="FFFFFF"/>
        </w:rPr>
        <w:t xml:space="preserve">Demand for the service has been lower than anticipated, further suppressed due to the impact of COVID-19 leading to </w:t>
      </w:r>
      <w:bookmarkStart w:id="1" w:name="_Int_GrZj04QG"/>
      <w:r w:rsidR="00EC582E" w:rsidRPr="1918A0BC">
        <w:rPr>
          <w:rStyle w:val="normaltextrun"/>
          <w:rFonts w:asciiTheme="minorHAnsi" w:hAnsiTheme="minorHAnsi" w:cstheme="minorBidi"/>
          <w:color w:val="000000"/>
          <w:shd w:val="clear" w:color="auto" w:fill="FFFFFF"/>
        </w:rPr>
        <w:t>a high cost</w:t>
      </w:r>
      <w:bookmarkEnd w:id="1"/>
      <w:r w:rsidR="00EC582E" w:rsidRPr="1918A0BC">
        <w:rPr>
          <w:rStyle w:val="normaltextrun"/>
          <w:rFonts w:asciiTheme="minorHAnsi" w:hAnsiTheme="minorHAnsi" w:cstheme="minorBidi"/>
          <w:color w:val="000000"/>
          <w:shd w:val="clear" w:color="auto" w:fill="FFFFFF"/>
        </w:rPr>
        <w:t xml:space="preserve"> per service user.</w:t>
      </w:r>
      <w:r w:rsidR="001B1BEE">
        <w:rPr>
          <w:rStyle w:val="normaltextrun"/>
          <w:rFonts w:asciiTheme="minorHAnsi" w:hAnsiTheme="minorHAnsi" w:cstheme="minorBidi"/>
          <w:color w:val="000000"/>
          <w:shd w:val="clear" w:color="auto" w:fill="FFFFFF"/>
        </w:rPr>
        <w:t xml:space="preserve"> </w:t>
      </w:r>
      <w:r w:rsidR="001B1BEE" w:rsidRPr="1AEBD41B">
        <w:rPr>
          <w:rFonts w:asciiTheme="minorHAnsi" w:hAnsiTheme="minorHAnsi" w:cstheme="minorBidi"/>
        </w:rPr>
        <w:t>The provider has been proactively working to increase referrals over the life of the contract and adapted their approach to service delivery during the pandemic</w:t>
      </w:r>
      <w:r w:rsidR="00EA298D" w:rsidRPr="1AEBD41B">
        <w:rPr>
          <w:rFonts w:asciiTheme="minorHAnsi" w:hAnsiTheme="minorHAnsi" w:cstheme="minorBidi"/>
        </w:rPr>
        <w:t xml:space="preserve">. </w:t>
      </w:r>
    </w:p>
    <w:p w14:paraId="03CB6552" w14:textId="1286CD4B" w:rsidR="00E8634F" w:rsidRDefault="00E8634F" w:rsidP="00E8634F">
      <w:pPr>
        <w:rPr>
          <w:rFonts w:cs="Calibri"/>
          <w:bCs/>
        </w:rPr>
      </w:pPr>
      <w:r w:rsidRPr="00CD642C">
        <w:rPr>
          <w:rFonts w:cs="Calibri"/>
          <w:bCs/>
        </w:rPr>
        <w:t>The C</w:t>
      </w:r>
      <w:r w:rsidR="00C14399" w:rsidRPr="00CD642C">
        <w:rPr>
          <w:rFonts w:cs="Calibri"/>
          <w:bCs/>
        </w:rPr>
        <w:t>PS</w:t>
      </w:r>
      <w:r w:rsidRPr="00CD642C">
        <w:rPr>
          <w:rFonts w:cs="Calibri"/>
          <w:bCs/>
        </w:rPr>
        <w:t xml:space="preserve"> supports </w:t>
      </w:r>
      <w:r w:rsidR="0025018E">
        <w:rPr>
          <w:rFonts w:cs="Calibri"/>
          <w:bCs/>
        </w:rPr>
        <w:t>The Shire</w:t>
      </w:r>
      <w:r w:rsidRPr="00CD642C">
        <w:rPr>
          <w:rFonts w:cs="Calibri"/>
          <w:bCs/>
        </w:rPr>
        <w:t xml:space="preserve"> Council’s </w:t>
      </w:r>
      <w:r w:rsidRPr="00CD642C">
        <w:rPr>
          <w:rFonts w:cs="Calibri"/>
          <w:bCs/>
          <w:i/>
          <w:iCs/>
        </w:rPr>
        <w:t>Better Lives Strategy</w:t>
      </w:r>
      <w:r w:rsidRPr="00CD642C">
        <w:rPr>
          <w:rFonts w:cs="Calibri"/>
          <w:bCs/>
        </w:rPr>
        <w:t xml:space="preserve"> </w:t>
      </w:r>
      <w:r w:rsidR="000E60E8" w:rsidRPr="00CD642C">
        <w:rPr>
          <w:rFonts w:cs="Calibri"/>
          <w:bCs/>
        </w:rPr>
        <w:t>(</w:t>
      </w:r>
      <w:r w:rsidRPr="00CD642C">
        <w:rPr>
          <w:rFonts w:cs="Calibri"/>
          <w:bCs/>
        </w:rPr>
        <w:t>2022-2025</w:t>
      </w:r>
      <w:r w:rsidR="000E60E8" w:rsidRPr="00CD642C">
        <w:rPr>
          <w:rFonts w:cs="Calibri"/>
          <w:bCs/>
        </w:rPr>
        <w:t>)</w:t>
      </w:r>
      <w:r w:rsidR="00B45430" w:rsidRPr="00CD642C">
        <w:rPr>
          <w:rFonts w:cs="Calibri"/>
          <w:bCs/>
        </w:rPr>
        <w:t xml:space="preserve"> </w:t>
      </w:r>
      <w:r w:rsidRPr="00CD642C">
        <w:rPr>
          <w:rFonts w:cs="Calibri"/>
          <w:bCs/>
        </w:rPr>
        <w:t>and the</w:t>
      </w:r>
      <w:r w:rsidR="007C533E" w:rsidRPr="00CD642C">
        <w:rPr>
          <w:rFonts w:cs="Calibri"/>
          <w:bCs/>
        </w:rPr>
        <w:t xml:space="preserve"> </w:t>
      </w:r>
      <w:r w:rsidR="007C533E" w:rsidRPr="00CD642C">
        <w:rPr>
          <w:rFonts w:cs="Calibri"/>
          <w:bCs/>
          <w:i/>
          <w:iCs/>
        </w:rPr>
        <w:t xml:space="preserve">Prevention, Early Help and supporting people at a community level </w:t>
      </w:r>
      <w:r w:rsidRPr="00CD642C">
        <w:rPr>
          <w:rFonts w:cs="Calibri"/>
          <w:bCs/>
        </w:rPr>
        <w:t xml:space="preserve">Market Position Statement </w:t>
      </w:r>
      <w:r w:rsidR="000E60E8" w:rsidRPr="00CD642C">
        <w:rPr>
          <w:rFonts w:cs="Calibri"/>
          <w:bCs/>
        </w:rPr>
        <w:t>(</w:t>
      </w:r>
      <w:r w:rsidRPr="00CD642C">
        <w:rPr>
          <w:rFonts w:cs="Calibri"/>
          <w:bCs/>
        </w:rPr>
        <w:t>2018-2022</w:t>
      </w:r>
      <w:r w:rsidR="000E60E8" w:rsidRPr="00CD642C">
        <w:rPr>
          <w:rFonts w:cs="Calibri"/>
          <w:bCs/>
        </w:rPr>
        <w:t>)</w:t>
      </w:r>
      <w:r w:rsidR="00B45430" w:rsidRPr="00CD642C">
        <w:rPr>
          <w:rFonts w:cs="Calibri"/>
          <w:bCs/>
        </w:rPr>
        <w:t>,</w:t>
      </w:r>
      <w:r w:rsidRPr="00CD642C">
        <w:rPr>
          <w:rFonts w:cs="Calibri"/>
          <w:bCs/>
        </w:rPr>
        <w:t xml:space="preserve"> by providing access to support that promotes independence, prevents social isolation, and delays or prevents the need for more intensive health and/or social care interventions.</w:t>
      </w:r>
      <w:r w:rsidRPr="00E8634F">
        <w:rPr>
          <w:rFonts w:cs="Calibri"/>
          <w:bCs/>
        </w:rPr>
        <w:t xml:space="preserve"> </w:t>
      </w:r>
    </w:p>
    <w:p w14:paraId="4DC7C003" w14:textId="0723136E" w:rsidR="00E8634F" w:rsidRDefault="00E8634F" w:rsidP="00E8634F">
      <w:pPr>
        <w:rPr>
          <w:rFonts w:cs="Calibri"/>
        </w:rPr>
      </w:pPr>
      <w:r w:rsidRPr="4DFAF1DB">
        <w:rPr>
          <w:rFonts w:cs="Calibri"/>
        </w:rPr>
        <w:t xml:space="preserve">The UK population is growing, this is also reflected in </w:t>
      </w:r>
      <w:r w:rsidR="0025018E">
        <w:rPr>
          <w:rFonts w:cs="Calibri"/>
        </w:rPr>
        <w:t>The Shire</w:t>
      </w:r>
      <w:r w:rsidRPr="4DFAF1DB">
        <w:rPr>
          <w:rFonts w:cs="Calibri"/>
        </w:rPr>
        <w:t>; with the reporte</w:t>
      </w:r>
      <w:r w:rsidR="008E5725">
        <w:rPr>
          <w:rFonts w:cs="Calibri"/>
        </w:rPr>
        <w:t>d</w:t>
      </w:r>
      <w:r w:rsidRPr="4DFAF1DB">
        <w:rPr>
          <w:rFonts w:cs="Calibri"/>
        </w:rPr>
        <w:t xml:space="preserve"> population expected to rise from 545,9</w:t>
      </w:r>
      <w:r w:rsidR="00C10205">
        <w:rPr>
          <w:rFonts w:cs="Calibri"/>
        </w:rPr>
        <w:t>25</w:t>
      </w:r>
      <w:r w:rsidRPr="4DFAF1DB">
        <w:rPr>
          <w:rFonts w:cs="Calibri"/>
        </w:rPr>
        <w:t xml:space="preserve"> in 2020 to 564,3</w:t>
      </w:r>
      <w:r w:rsidR="00646F58">
        <w:rPr>
          <w:rFonts w:cs="Calibri"/>
        </w:rPr>
        <w:t>19</w:t>
      </w:r>
      <w:r w:rsidRPr="4DFAF1DB">
        <w:rPr>
          <w:rFonts w:cs="Calibri"/>
        </w:rPr>
        <w:t xml:space="preserve"> in 2030</w:t>
      </w:r>
      <w:r w:rsidR="00AA173A">
        <w:rPr>
          <w:rFonts w:cs="Calibri"/>
        </w:rPr>
        <w:t xml:space="preserve">. </w:t>
      </w:r>
      <w:r w:rsidR="00A72334">
        <w:rPr>
          <w:rFonts w:cs="Calibri"/>
        </w:rPr>
        <w:t>G</w:t>
      </w:r>
      <w:r w:rsidRPr="4DFAF1DB">
        <w:rPr>
          <w:rFonts w:cs="Calibri"/>
        </w:rPr>
        <w:t>rowth is most noticeable in the older population, where projections predict a</w:t>
      </w:r>
      <w:r w:rsidR="00C3729C">
        <w:rPr>
          <w:rFonts w:cs="Calibri"/>
        </w:rPr>
        <w:t xml:space="preserve"> 1</w:t>
      </w:r>
      <w:r w:rsidR="00AA173A">
        <w:rPr>
          <w:rFonts w:cs="Calibri"/>
        </w:rPr>
        <w:t>5</w:t>
      </w:r>
      <w:r w:rsidR="00C3729C">
        <w:rPr>
          <w:rFonts w:cs="Calibri"/>
        </w:rPr>
        <w:t>9%</w:t>
      </w:r>
      <w:r w:rsidRPr="4DFAF1DB">
        <w:rPr>
          <w:rFonts w:cs="Calibri"/>
        </w:rPr>
        <w:t xml:space="preserve"> increase in residents over 6</w:t>
      </w:r>
      <w:r w:rsidR="004D6ED7">
        <w:rPr>
          <w:rFonts w:cs="Calibri"/>
        </w:rPr>
        <w:t>0</w:t>
      </w:r>
      <w:r w:rsidRPr="4DFAF1DB">
        <w:rPr>
          <w:rFonts w:cs="Calibri"/>
        </w:rPr>
        <w:t xml:space="preserve"> years old </w:t>
      </w:r>
      <w:r w:rsidR="00C22609">
        <w:rPr>
          <w:rFonts w:cs="Calibri"/>
        </w:rPr>
        <w:t>during the same period (</w:t>
      </w:r>
      <w:bookmarkStart w:id="2" w:name="_Int_CEp32o2f"/>
      <w:r w:rsidR="00C22609" w:rsidRPr="00646F58">
        <w:rPr>
          <w:rFonts w:cs="Calibri"/>
          <w:i/>
          <w:iCs/>
        </w:rPr>
        <w:t>JSNA</w:t>
      </w:r>
      <w:bookmarkEnd w:id="2"/>
      <w:r w:rsidR="00C22609" w:rsidRPr="00646F58">
        <w:rPr>
          <w:rFonts w:cs="Calibri"/>
          <w:i/>
          <w:iCs/>
        </w:rPr>
        <w:t xml:space="preserve"> Data Profile</w:t>
      </w:r>
      <w:r w:rsidR="00C22609">
        <w:rPr>
          <w:rFonts w:cs="Calibri"/>
          <w:i/>
          <w:iCs/>
        </w:rPr>
        <w:t xml:space="preserve"> Protected Characteristics</w:t>
      </w:r>
      <w:r w:rsidR="00C22609">
        <w:rPr>
          <w:rFonts w:cs="Calibri"/>
        </w:rPr>
        <w:t>, 2022)</w:t>
      </w:r>
      <w:r w:rsidRPr="4DFAF1DB">
        <w:rPr>
          <w:rFonts w:cs="Calibri"/>
        </w:rPr>
        <w:t>; this age group are currently the most predominant demographic accessing the C</w:t>
      </w:r>
      <w:r w:rsidR="008E5725">
        <w:rPr>
          <w:rFonts w:cs="Calibri"/>
        </w:rPr>
        <w:t>PS.</w:t>
      </w:r>
      <w:r w:rsidR="00C22609">
        <w:rPr>
          <w:rFonts w:cs="Calibri"/>
        </w:rPr>
        <w:t xml:space="preserve"> </w:t>
      </w:r>
      <w:r w:rsidR="004134E0">
        <w:rPr>
          <w:rFonts w:cs="Calibri"/>
        </w:rPr>
        <w:t>P</w:t>
      </w:r>
      <w:r w:rsidRPr="4DFAF1DB">
        <w:rPr>
          <w:rFonts w:cs="Calibri"/>
        </w:rPr>
        <w:t>opulation increase is expected to result in augmented pressure on the Adult Health and Social Care systems as well as other services</w:t>
      </w:r>
      <w:r w:rsidR="12453FBA" w:rsidRPr="4DFAF1DB">
        <w:rPr>
          <w:rFonts w:cs="Calibri"/>
        </w:rPr>
        <w:t xml:space="preserve">. </w:t>
      </w:r>
    </w:p>
    <w:p w14:paraId="7475C308" w14:textId="7F4D50AE" w:rsidR="00D24B3D" w:rsidRDefault="0067329B" w:rsidP="00E8634F">
      <w:pPr>
        <w:rPr>
          <w:rFonts w:cs="Calibri"/>
        </w:rPr>
      </w:pPr>
      <w:r w:rsidRPr="00A723DE">
        <w:rPr>
          <w:rFonts w:cs="Calibri"/>
        </w:rPr>
        <w:t xml:space="preserve">POPPI </w:t>
      </w:r>
      <w:r w:rsidR="00B452C5" w:rsidRPr="00A723DE">
        <w:rPr>
          <w:rFonts w:cs="Calibri"/>
        </w:rPr>
        <w:t xml:space="preserve">- </w:t>
      </w:r>
      <w:r w:rsidR="00B452C5" w:rsidRPr="1AEBD41B">
        <w:rPr>
          <w:rFonts w:asciiTheme="minorHAnsi" w:hAnsiTheme="minorHAnsi" w:cstheme="minorBidi"/>
        </w:rPr>
        <w:t>Projecting Older People Population Information System</w:t>
      </w:r>
      <w:r w:rsidR="00A723DE" w:rsidRPr="1AEBD41B">
        <w:rPr>
          <w:rFonts w:asciiTheme="minorHAnsi" w:hAnsiTheme="minorHAnsi" w:cstheme="minorBidi"/>
        </w:rPr>
        <w:t xml:space="preserve"> (2020)</w:t>
      </w:r>
      <w:r w:rsidR="00811C8B" w:rsidRPr="1AEBD41B">
        <w:rPr>
          <w:rFonts w:asciiTheme="minorHAnsi" w:hAnsiTheme="minorHAnsi" w:cstheme="minorBidi"/>
        </w:rPr>
        <w:t xml:space="preserve"> estimates that</w:t>
      </w:r>
      <w:r w:rsidR="00B452C5" w:rsidRPr="1AEBD41B">
        <w:rPr>
          <w:rFonts w:asciiTheme="minorHAnsi" w:hAnsiTheme="minorHAnsi" w:cstheme="minorBidi"/>
        </w:rPr>
        <w:t xml:space="preserve"> </w:t>
      </w:r>
      <w:bookmarkStart w:id="3" w:name="_Int_xbcTHVkn"/>
      <w:r w:rsidR="00D24B3D" w:rsidRPr="1AEBD41B">
        <w:rPr>
          <w:rFonts w:asciiTheme="minorHAnsi" w:hAnsiTheme="minorHAnsi" w:cstheme="minorBidi"/>
        </w:rPr>
        <w:t>34,056</w:t>
      </w:r>
      <w:bookmarkEnd w:id="3"/>
      <w:r w:rsidR="00D24B3D" w:rsidRPr="00A723DE">
        <w:rPr>
          <w:rFonts w:cs="Calibri"/>
        </w:rPr>
        <w:t xml:space="preserve"> people aged 65 and over are living alone in </w:t>
      </w:r>
      <w:r w:rsidR="0025018E">
        <w:rPr>
          <w:rFonts w:cs="Calibri"/>
        </w:rPr>
        <w:t>The Shire</w:t>
      </w:r>
      <w:r w:rsidR="00D24B3D" w:rsidRPr="00A723DE">
        <w:rPr>
          <w:rFonts w:cs="Calibri"/>
        </w:rPr>
        <w:t xml:space="preserve"> which is projected to rise to 44,051 by 2035. </w:t>
      </w:r>
      <w:r w:rsidR="00D24B3D" w:rsidRPr="00A74AC2">
        <w:rPr>
          <w:rFonts w:cs="Calibri"/>
        </w:rPr>
        <w:t xml:space="preserve">Similarly, those with a long-term illness whose day-to-day activities are limited is thought to be 24,369 and those requiring support with at least one domestic task is reported to be 30,567. </w:t>
      </w:r>
      <w:r w:rsidR="00D24B3D" w:rsidRPr="00973746">
        <w:rPr>
          <w:rFonts w:cs="Calibri"/>
        </w:rPr>
        <w:t xml:space="preserve">Data from </w:t>
      </w:r>
      <w:bookmarkStart w:id="4" w:name="_Int_ENSt9k2v"/>
      <w:r w:rsidR="7FACE59D" w:rsidRPr="00973746">
        <w:rPr>
          <w:rFonts w:cs="Calibri"/>
        </w:rPr>
        <w:t>PANSI</w:t>
      </w:r>
      <w:bookmarkEnd w:id="4"/>
      <w:r w:rsidR="7FACE59D" w:rsidRPr="00973746">
        <w:rPr>
          <w:rFonts w:cs="Calibri"/>
        </w:rPr>
        <w:t xml:space="preserve"> </w:t>
      </w:r>
      <w:r w:rsidR="000E1678" w:rsidRPr="00973746">
        <w:rPr>
          <w:rFonts w:cs="Calibri"/>
        </w:rPr>
        <w:t xml:space="preserve">- </w:t>
      </w:r>
      <w:r w:rsidR="7FACE59D" w:rsidRPr="00973746">
        <w:rPr>
          <w:rFonts w:cs="Calibri"/>
        </w:rPr>
        <w:t xml:space="preserve">Projecting Adult Needs </w:t>
      </w:r>
      <w:r w:rsidR="7FACE59D" w:rsidRPr="00973746">
        <w:rPr>
          <w:rFonts w:cs="Calibri"/>
        </w:rPr>
        <w:lastRenderedPageBreak/>
        <w:t>and Service Information</w:t>
      </w:r>
      <w:r w:rsidR="00973746" w:rsidRPr="00973746">
        <w:rPr>
          <w:rFonts w:cs="Calibri"/>
        </w:rPr>
        <w:t xml:space="preserve"> (2020)</w:t>
      </w:r>
      <w:r w:rsidR="7FACE59D" w:rsidRPr="00973746">
        <w:rPr>
          <w:rFonts w:cs="Calibri"/>
        </w:rPr>
        <w:t>,</w:t>
      </w:r>
      <w:r w:rsidR="0018680C">
        <w:rPr>
          <w:rFonts w:cs="Calibri"/>
        </w:rPr>
        <w:t xml:space="preserve"> </w:t>
      </w:r>
      <w:r w:rsidR="00D24B3D" w:rsidRPr="00973746">
        <w:rPr>
          <w:rFonts w:cs="Calibri"/>
        </w:rPr>
        <w:t xml:space="preserve">reports that 18,268 people under 65 have impaired mobility and have difficulty with certain activities, this equates to 6% of </w:t>
      </w:r>
      <w:r w:rsidR="0025018E">
        <w:rPr>
          <w:rFonts w:cs="Calibri"/>
        </w:rPr>
        <w:t>The Shire</w:t>
      </w:r>
      <w:r w:rsidR="00D24B3D" w:rsidRPr="00973746">
        <w:rPr>
          <w:rFonts w:cs="Calibri"/>
        </w:rPr>
        <w:t xml:space="preserve"> population under 65 years </w:t>
      </w:r>
      <w:r w:rsidR="00542101">
        <w:rPr>
          <w:rFonts w:cs="Calibri"/>
        </w:rPr>
        <w:t>old</w:t>
      </w:r>
      <w:r w:rsidR="00973746">
        <w:rPr>
          <w:rFonts w:cs="Calibri"/>
        </w:rPr>
        <w:t xml:space="preserve">. </w:t>
      </w:r>
    </w:p>
    <w:p w14:paraId="1AEFCBF6" w14:textId="19ABC346" w:rsidR="00E06D65" w:rsidRPr="00E06D65" w:rsidRDefault="00E06D65" w:rsidP="00E06D65">
      <w:pPr>
        <w:rPr>
          <w:rFonts w:cs="Calibri"/>
          <w:sz w:val="24"/>
          <w:szCs w:val="24"/>
        </w:rPr>
      </w:pPr>
      <w:r w:rsidRPr="4DFAF1DB">
        <w:rPr>
          <w:rFonts w:cs="Calibri"/>
        </w:rPr>
        <w:t xml:space="preserve">The pressures on Adult Health and Social </w:t>
      </w:r>
      <w:r w:rsidR="00503C8F">
        <w:rPr>
          <w:rFonts w:cs="Calibri"/>
        </w:rPr>
        <w:t>C</w:t>
      </w:r>
      <w:r w:rsidRPr="4DFAF1DB">
        <w:rPr>
          <w:rFonts w:cs="Calibri"/>
        </w:rPr>
        <w:t>are are further evidenced through findings by the National Audit Office</w:t>
      </w:r>
      <w:r w:rsidR="0084762A">
        <w:rPr>
          <w:rFonts w:cs="Calibri"/>
        </w:rPr>
        <w:t xml:space="preserve"> (2021)</w:t>
      </w:r>
      <w:r w:rsidRPr="4DFAF1DB">
        <w:rPr>
          <w:rFonts w:cs="Calibri"/>
        </w:rPr>
        <w:t xml:space="preserve">. This projects a 57% increase in adults aged 65 and over requiring care by 2038 compared with 2018 in England, this is in addition to reports already recording </w:t>
      </w:r>
      <w:bookmarkStart w:id="5" w:name="_Int_r0ZEwbmx"/>
      <w:r w:rsidRPr="4DFAF1DB">
        <w:rPr>
          <w:rFonts w:cs="Calibri"/>
        </w:rPr>
        <w:t>high levels</w:t>
      </w:r>
      <w:bookmarkEnd w:id="5"/>
      <w:r w:rsidRPr="4DFAF1DB">
        <w:rPr>
          <w:rFonts w:cs="Calibri"/>
        </w:rPr>
        <w:t xml:space="preserve"> of unpaid care and unmet need.</w:t>
      </w:r>
    </w:p>
    <w:p w14:paraId="7848C663" w14:textId="1BA23787" w:rsidR="00E06D65" w:rsidRPr="00E06D65" w:rsidRDefault="0025018E" w:rsidP="00E8634F">
      <w:pPr>
        <w:rPr>
          <w:rFonts w:cs="Calibri"/>
        </w:rPr>
      </w:pPr>
      <w:r>
        <w:rPr>
          <w:rFonts w:cs="Calibri"/>
        </w:rPr>
        <w:t>The Shire</w:t>
      </w:r>
      <w:r w:rsidR="0030205B" w:rsidRPr="00D27305">
        <w:rPr>
          <w:rFonts w:cs="Calibri"/>
        </w:rPr>
        <w:t xml:space="preserve"> J</w:t>
      </w:r>
      <w:r w:rsidR="00845FB1" w:rsidRPr="00D27305">
        <w:rPr>
          <w:rFonts w:cs="Calibri"/>
        </w:rPr>
        <w:t xml:space="preserve">oint </w:t>
      </w:r>
      <w:r w:rsidR="0030205B" w:rsidRPr="00D27305">
        <w:rPr>
          <w:rFonts w:cs="Calibri"/>
        </w:rPr>
        <w:t>S</w:t>
      </w:r>
      <w:r w:rsidR="00845FB1" w:rsidRPr="00D27305">
        <w:rPr>
          <w:rFonts w:cs="Calibri"/>
        </w:rPr>
        <w:t xml:space="preserve">trategic </w:t>
      </w:r>
      <w:r w:rsidR="0030205B" w:rsidRPr="00D27305">
        <w:rPr>
          <w:rFonts w:cs="Calibri"/>
        </w:rPr>
        <w:t>N</w:t>
      </w:r>
      <w:r w:rsidR="00845FB1" w:rsidRPr="00D27305">
        <w:rPr>
          <w:rFonts w:cs="Calibri"/>
        </w:rPr>
        <w:t xml:space="preserve">eeds </w:t>
      </w:r>
      <w:r w:rsidR="0030205B" w:rsidRPr="00D27305">
        <w:rPr>
          <w:rFonts w:cs="Calibri"/>
        </w:rPr>
        <w:t>A</w:t>
      </w:r>
      <w:r w:rsidR="00845FB1" w:rsidRPr="00D27305">
        <w:rPr>
          <w:rFonts w:cs="Calibri"/>
        </w:rPr>
        <w:t xml:space="preserve">ssessment </w:t>
      </w:r>
      <w:r w:rsidR="00D27305" w:rsidRPr="00D27305">
        <w:rPr>
          <w:rFonts w:cs="Calibri"/>
        </w:rPr>
        <w:t>(</w:t>
      </w:r>
      <w:r w:rsidR="0C885AE7" w:rsidRPr="1AEBD41B">
        <w:rPr>
          <w:rFonts w:cs="Calibri"/>
        </w:rPr>
        <w:t xml:space="preserve">JSNA), </w:t>
      </w:r>
      <w:r w:rsidR="00D27305" w:rsidRPr="1AEBD41B">
        <w:rPr>
          <w:rFonts w:cs="Calibri"/>
        </w:rPr>
        <w:t>(</w:t>
      </w:r>
      <w:r w:rsidR="00D27305" w:rsidRPr="1AEBD41B">
        <w:rPr>
          <w:rFonts w:asciiTheme="minorHAnsi" w:hAnsiTheme="minorHAnsi" w:cstheme="minorBidi"/>
        </w:rPr>
        <w:t>2016-2020</w:t>
      </w:r>
      <w:r w:rsidR="00B00172" w:rsidRPr="00D27305">
        <w:rPr>
          <w:rFonts w:cs="Calibri"/>
        </w:rPr>
        <w:t>)</w:t>
      </w:r>
      <w:r w:rsidR="0030205B" w:rsidRPr="00D27305">
        <w:rPr>
          <w:rFonts w:cs="Calibri"/>
        </w:rPr>
        <w:t xml:space="preserve"> reports that</w:t>
      </w:r>
      <w:r w:rsidR="00E06D65" w:rsidRPr="00D27305">
        <w:rPr>
          <w:rFonts w:cs="Calibri"/>
        </w:rPr>
        <w:t xml:space="preserve"> one third of the population live within the main towns of </w:t>
      </w:r>
      <w:r>
        <w:rPr>
          <w:rFonts w:cs="Calibri"/>
        </w:rPr>
        <w:t>Town A</w:t>
      </w:r>
      <w:r w:rsidR="00E06D65" w:rsidRPr="00D27305">
        <w:rPr>
          <w:rFonts w:cs="Calibri"/>
        </w:rPr>
        <w:t xml:space="preserve"> and </w:t>
      </w:r>
      <w:r>
        <w:rPr>
          <w:rFonts w:cs="Calibri"/>
        </w:rPr>
        <w:t>Town B</w:t>
      </w:r>
      <w:r w:rsidR="00E06D65" w:rsidRPr="00D27305">
        <w:rPr>
          <w:rFonts w:cs="Calibri"/>
        </w:rPr>
        <w:t xml:space="preserve"> and </w:t>
      </w:r>
      <w:r w:rsidR="78B66602" w:rsidRPr="00D27305">
        <w:rPr>
          <w:rFonts w:cs="Calibri"/>
        </w:rPr>
        <w:t>most of</w:t>
      </w:r>
      <w:r w:rsidR="00E06D65" w:rsidRPr="00D27305">
        <w:rPr>
          <w:rFonts w:cs="Calibri"/>
        </w:rPr>
        <w:t xml:space="preserve"> the population growth is set to take place in these urban areas, meaning rural areas are likely to continue facing geographical access issues. 13% of </w:t>
      </w:r>
      <w:r>
        <w:rPr>
          <w:rFonts w:cs="Calibri"/>
        </w:rPr>
        <w:t>The Shire</w:t>
      </w:r>
      <w:r w:rsidR="00E06D65" w:rsidRPr="00D27305">
        <w:rPr>
          <w:rFonts w:cs="Calibri"/>
        </w:rPr>
        <w:t xml:space="preserve"> residents do not have access to a car. Due to the rural location of </w:t>
      </w:r>
      <w:r>
        <w:rPr>
          <w:rFonts w:cs="Calibri"/>
        </w:rPr>
        <w:t>The Shire</w:t>
      </w:r>
      <w:r w:rsidR="00E06D65" w:rsidRPr="00D27305">
        <w:rPr>
          <w:rFonts w:cs="Calibri"/>
        </w:rPr>
        <w:t xml:space="preserve"> and limited public transport this can lead to isolation and loneliness</w:t>
      </w:r>
      <w:r w:rsidR="00051E3C">
        <w:rPr>
          <w:rFonts w:cs="Calibri"/>
        </w:rPr>
        <w:t xml:space="preserve">, </w:t>
      </w:r>
      <w:r w:rsidR="00E06D65" w:rsidRPr="00D27305">
        <w:rPr>
          <w:rFonts w:cs="Calibri"/>
        </w:rPr>
        <w:t xml:space="preserve">a known cause </w:t>
      </w:r>
      <w:r w:rsidR="00051E3C">
        <w:rPr>
          <w:rFonts w:cs="Calibri"/>
        </w:rPr>
        <w:t>of</w:t>
      </w:r>
      <w:r w:rsidR="00E06D65" w:rsidRPr="00D27305">
        <w:rPr>
          <w:rFonts w:cs="Calibri"/>
        </w:rPr>
        <w:t xml:space="preserve"> health deterioration, resulting in more people seeking support from </w:t>
      </w:r>
      <w:r w:rsidR="497E143A" w:rsidRPr="00D27305">
        <w:rPr>
          <w:rFonts w:cs="Calibri"/>
        </w:rPr>
        <w:t>A</w:t>
      </w:r>
      <w:r w:rsidR="00A6391F" w:rsidRPr="00D27305">
        <w:rPr>
          <w:rFonts w:cs="Calibri"/>
        </w:rPr>
        <w:t>SC</w:t>
      </w:r>
      <w:r w:rsidR="00E06D65" w:rsidRPr="00D27305">
        <w:rPr>
          <w:rFonts w:cs="Calibri"/>
        </w:rPr>
        <w:t>.</w:t>
      </w:r>
    </w:p>
    <w:p w14:paraId="317E682C" w14:textId="45E42BA5" w:rsidR="00E8634F" w:rsidRPr="002E3B36" w:rsidRDefault="00E8634F" w:rsidP="00E8634F">
      <w:r w:rsidRPr="002E3B36">
        <w:rPr>
          <w:rFonts w:cs="Calibri"/>
          <w:bCs/>
        </w:rPr>
        <w:t>The Covid 19 pandemic has also had a profound impact on many, due to shielding, physical social distancing, and lockdown measures, resulting in prolonged periods of isolation, inactivity, and reduced access to services</w:t>
      </w:r>
      <w:r w:rsidR="0092372B" w:rsidRPr="002E3B36">
        <w:rPr>
          <w:rFonts w:cs="Calibri"/>
          <w:bCs/>
        </w:rPr>
        <w:t xml:space="preserve"> (</w:t>
      </w:r>
      <w:bookmarkStart w:id="6" w:name="_Int_xtcKkPQo"/>
      <w:r w:rsidR="0092372B" w:rsidRPr="002E3B36">
        <w:rPr>
          <w:rFonts w:cs="Calibri"/>
          <w:bCs/>
        </w:rPr>
        <w:t>ONS</w:t>
      </w:r>
      <w:bookmarkEnd w:id="6"/>
      <w:r w:rsidR="003B16D3" w:rsidRPr="002E3B36">
        <w:rPr>
          <w:rFonts w:cs="Calibri"/>
          <w:bCs/>
        </w:rPr>
        <w:t>, 2021)</w:t>
      </w:r>
      <w:r w:rsidRPr="002E3B36">
        <w:rPr>
          <w:rFonts w:cs="Calibri"/>
          <w:bCs/>
        </w:rPr>
        <w:t>. This has led to increased loneliness, decreased mobility, and decreased happiness levels</w:t>
      </w:r>
      <w:r w:rsidR="00B6476F" w:rsidRPr="002E3B36">
        <w:rPr>
          <w:rFonts w:cs="Calibri"/>
          <w:bCs/>
        </w:rPr>
        <w:t xml:space="preserve"> </w:t>
      </w:r>
      <w:r w:rsidRPr="002E3B36">
        <w:rPr>
          <w:rFonts w:cs="Calibri"/>
          <w:bCs/>
        </w:rPr>
        <w:t>seen both nationally and at local level</w:t>
      </w:r>
      <w:r w:rsidR="003B16D3" w:rsidRPr="002E3B36">
        <w:rPr>
          <w:rFonts w:cs="Calibri"/>
          <w:bCs/>
        </w:rPr>
        <w:t xml:space="preserve"> (ONS, </w:t>
      </w:r>
      <w:r w:rsidR="00902A74" w:rsidRPr="002E3B36">
        <w:rPr>
          <w:rFonts w:cs="Calibri"/>
          <w:bCs/>
        </w:rPr>
        <w:t>2021)</w:t>
      </w:r>
      <w:r w:rsidRPr="002E3B36">
        <w:rPr>
          <w:rFonts w:cs="Calibri"/>
          <w:bCs/>
        </w:rPr>
        <w:t xml:space="preserve">. </w:t>
      </w:r>
    </w:p>
    <w:p w14:paraId="1710AA1D" w14:textId="41FC2A5C" w:rsidR="00E8634F" w:rsidRDefault="00E8634F" w:rsidP="00E8634F">
      <w:pPr>
        <w:rPr>
          <w:rFonts w:cs="Calibri"/>
          <w:bCs/>
        </w:rPr>
      </w:pPr>
      <w:r w:rsidRPr="002E3B36">
        <w:rPr>
          <w:rFonts w:cs="Calibri"/>
          <w:bCs/>
        </w:rPr>
        <w:t>The outbreak has affected all parts of the population but has been particularly detrimental to members of those social groups in the most vulnerable situations including people living in poverty, older persons, persons with disabilities, youth, and hard to reach groups. For individuals, particularly the elderly or those with pre-existing medical conditions this has led, for some, to a decline in their physical and mental health and an increase in need for support and interventions</w:t>
      </w:r>
      <w:r w:rsidR="00721CA1" w:rsidRPr="002E3B36">
        <w:rPr>
          <w:rFonts w:cs="Calibri"/>
          <w:bCs/>
        </w:rPr>
        <w:t xml:space="preserve"> (UN, 2022)</w:t>
      </w:r>
      <w:r w:rsidRPr="002E3B36">
        <w:rPr>
          <w:rFonts w:cs="Calibri"/>
          <w:bCs/>
        </w:rPr>
        <w:t xml:space="preserve">. </w:t>
      </w:r>
      <w:r w:rsidR="00D24B3D" w:rsidRPr="002E3B36">
        <w:rPr>
          <w:rFonts w:cs="Calibri"/>
          <w:bCs/>
        </w:rPr>
        <w:t>Thus, showing the need for preventative services to better support individuals and promote independence.</w:t>
      </w:r>
    </w:p>
    <w:p w14:paraId="3C06F3CC" w14:textId="4562499F" w:rsidR="001E3281" w:rsidRPr="00437721" w:rsidRDefault="00E8634F" w:rsidP="1918A0BC">
      <w:pPr>
        <w:rPr>
          <w:rFonts w:asciiTheme="minorHAnsi" w:hAnsiTheme="minorHAnsi" w:cstheme="minorBidi"/>
        </w:rPr>
      </w:pPr>
      <w:r w:rsidRPr="00E8634F">
        <w:rPr>
          <w:rFonts w:cs="Calibri"/>
          <w:bCs/>
        </w:rPr>
        <w:t xml:space="preserve">The </w:t>
      </w:r>
      <w:r w:rsidR="009B20FF">
        <w:rPr>
          <w:rFonts w:cs="Calibri"/>
          <w:bCs/>
        </w:rPr>
        <w:t>CPS</w:t>
      </w:r>
      <w:r w:rsidRPr="00E8634F">
        <w:rPr>
          <w:rFonts w:cs="Calibri"/>
          <w:bCs/>
        </w:rPr>
        <w:t xml:space="preserve"> currently f</w:t>
      </w:r>
      <w:r w:rsidRPr="00E8634F">
        <w:rPr>
          <w:rStyle w:val="normaltextrun"/>
          <w:rFonts w:cs="Calibri"/>
        </w:rPr>
        <w:t xml:space="preserve">ocusses on primary prevention, delaying and preventing the need for formal services and support. It </w:t>
      </w:r>
      <w:r w:rsidR="004B48D7">
        <w:rPr>
          <w:rStyle w:val="normaltextrun"/>
          <w:rFonts w:cs="Calibri"/>
        </w:rPr>
        <w:t xml:space="preserve">was initially </w:t>
      </w:r>
      <w:r w:rsidRPr="00E8634F">
        <w:rPr>
          <w:rStyle w:val="normaltextrun"/>
          <w:rFonts w:cs="Calibri"/>
        </w:rPr>
        <w:t>p</w:t>
      </w:r>
      <w:r w:rsidR="004B48D7">
        <w:rPr>
          <w:rStyle w:val="normaltextrun"/>
          <w:rFonts w:cs="Calibri"/>
        </w:rPr>
        <w:t>lanned</w:t>
      </w:r>
      <w:r w:rsidRPr="00E8634F">
        <w:rPr>
          <w:rStyle w:val="normaltextrun"/>
          <w:rFonts w:cs="Calibri"/>
        </w:rPr>
        <w:t xml:space="preserve"> that the service offer </w:t>
      </w:r>
      <w:r w:rsidR="004B48D7">
        <w:rPr>
          <w:rStyle w:val="normaltextrun"/>
          <w:rFonts w:cs="Calibri"/>
        </w:rPr>
        <w:t>would be</w:t>
      </w:r>
      <w:r w:rsidRPr="00E8634F">
        <w:rPr>
          <w:rStyle w:val="normaltextrun"/>
          <w:rFonts w:cs="Calibri"/>
        </w:rPr>
        <w:t xml:space="preserve"> expanded to include those residents also in receipt of ASC services to prevent or delay the escalation of need</w:t>
      </w:r>
      <w:r w:rsidR="0096373A">
        <w:rPr>
          <w:rStyle w:val="normaltextrun"/>
          <w:rFonts w:cs="Calibri"/>
        </w:rPr>
        <w:t>s and</w:t>
      </w:r>
      <w:r w:rsidR="00FA3F90" w:rsidRPr="1AEBD41B">
        <w:rPr>
          <w:rFonts w:asciiTheme="minorHAnsi" w:hAnsiTheme="minorHAnsi" w:cstheme="minorBidi"/>
        </w:rPr>
        <w:t xml:space="preserve"> better align the service with </w:t>
      </w:r>
      <w:r w:rsidR="00A40C4C" w:rsidRPr="1AEBD41B">
        <w:rPr>
          <w:rFonts w:asciiTheme="minorHAnsi" w:hAnsiTheme="minorHAnsi" w:cstheme="minorBidi"/>
        </w:rPr>
        <w:t>a</w:t>
      </w:r>
      <w:r w:rsidR="00FA3F90" w:rsidRPr="1AEBD41B">
        <w:rPr>
          <w:rFonts w:asciiTheme="minorHAnsi" w:hAnsiTheme="minorHAnsi" w:cstheme="minorBidi"/>
        </w:rPr>
        <w:t xml:space="preserve"> recent ASC restructure</w:t>
      </w:r>
      <w:r w:rsidR="00572C9E" w:rsidRPr="1AEBD41B">
        <w:rPr>
          <w:rFonts w:asciiTheme="minorHAnsi" w:hAnsiTheme="minorHAnsi" w:cstheme="minorBidi"/>
        </w:rPr>
        <w:t xml:space="preserve">. </w:t>
      </w:r>
      <w:r w:rsidR="00437721" w:rsidRPr="1AEBD41B">
        <w:rPr>
          <w:rFonts w:asciiTheme="minorHAnsi" w:hAnsiTheme="minorHAnsi" w:cstheme="minorBidi"/>
        </w:rPr>
        <w:t>It was also envisaged that befriending would also be integrated within the new CPS contract in line with the Council’s corporate direction of travel towards redirecting grant funding to commissioned services.</w:t>
      </w:r>
      <w:r w:rsidR="00437721">
        <w:rPr>
          <w:rFonts w:cs="Calibri"/>
          <w:bCs/>
        </w:rPr>
        <w:t xml:space="preserve"> </w:t>
      </w:r>
      <w:r w:rsidR="7B728E1B" w:rsidRPr="1918A0BC">
        <w:rPr>
          <w:rFonts w:cs="Calibri"/>
        </w:rPr>
        <w:t xml:space="preserve">However, following the launch of </w:t>
      </w:r>
      <w:r w:rsidR="002919DD" w:rsidRPr="1918A0BC">
        <w:rPr>
          <w:rFonts w:cs="Calibri"/>
        </w:rPr>
        <w:t>T</w:t>
      </w:r>
      <w:r w:rsidR="004B48D7" w:rsidRPr="1918A0BC">
        <w:rPr>
          <w:rFonts w:cs="Calibri"/>
        </w:rPr>
        <w:t xml:space="preserve">he Social Care </w:t>
      </w:r>
      <w:r w:rsidR="68C4C5D4" w:rsidRPr="1918A0BC">
        <w:rPr>
          <w:rFonts w:cs="Calibri"/>
        </w:rPr>
        <w:t>R</w:t>
      </w:r>
      <w:r w:rsidR="004B48D7" w:rsidRPr="1918A0BC">
        <w:rPr>
          <w:rFonts w:cs="Calibri"/>
        </w:rPr>
        <w:t>eforms</w:t>
      </w:r>
      <w:r w:rsidR="7790986A" w:rsidRPr="1918A0BC">
        <w:rPr>
          <w:rFonts w:cs="Calibri"/>
        </w:rPr>
        <w:t xml:space="preserve"> (SCR</w:t>
      </w:r>
      <w:r w:rsidR="00ED619F">
        <w:rPr>
          <w:rFonts w:cs="Calibri"/>
        </w:rPr>
        <w:t>s</w:t>
      </w:r>
      <w:r w:rsidR="7790986A" w:rsidRPr="1918A0BC">
        <w:rPr>
          <w:rFonts w:cs="Calibri"/>
        </w:rPr>
        <w:t>)</w:t>
      </w:r>
      <w:r w:rsidR="2B7A73BB" w:rsidRPr="1918A0BC">
        <w:rPr>
          <w:rFonts w:cs="Calibri"/>
        </w:rPr>
        <w:t xml:space="preserve"> by the </w:t>
      </w:r>
      <w:r w:rsidR="42105DC9" w:rsidRPr="1918A0BC">
        <w:rPr>
          <w:rFonts w:cs="Calibri"/>
        </w:rPr>
        <w:t>G</w:t>
      </w:r>
      <w:r w:rsidR="2B7A73BB" w:rsidRPr="1918A0BC">
        <w:rPr>
          <w:rFonts w:cs="Calibri"/>
        </w:rPr>
        <w:t>overnment in December 2021</w:t>
      </w:r>
      <w:r w:rsidR="005D6F5B" w:rsidRPr="1918A0BC">
        <w:rPr>
          <w:rFonts w:cs="Calibri"/>
        </w:rPr>
        <w:t xml:space="preserve"> in its white paper </w:t>
      </w:r>
      <w:r w:rsidR="005D6F5B" w:rsidRPr="1918A0BC">
        <w:rPr>
          <w:rFonts w:cs="Calibri"/>
          <w:i/>
          <w:iCs/>
        </w:rPr>
        <w:t>People at the Heart of Care</w:t>
      </w:r>
      <w:r w:rsidR="03762D54" w:rsidRPr="1918A0BC">
        <w:rPr>
          <w:rFonts w:cs="Calibri"/>
        </w:rPr>
        <w:t>,</w:t>
      </w:r>
      <w:r w:rsidR="002919DD" w:rsidRPr="1918A0BC">
        <w:rPr>
          <w:rFonts w:cs="Calibri"/>
        </w:rPr>
        <w:t xml:space="preserve"> </w:t>
      </w:r>
      <w:r w:rsidR="2435F5EC" w:rsidRPr="1918A0BC">
        <w:rPr>
          <w:rFonts w:cs="Calibri"/>
        </w:rPr>
        <w:t>w</w:t>
      </w:r>
      <w:r w:rsidR="002919DD" w:rsidRPr="1918A0BC">
        <w:rPr>
          <w:rFonts w:cs="Calibri"/>
        </w:rPr>
        <w:t>ork on the recommission</w:t>
      </w:r>
      <w:r w:rsidR="06754FB5" w:rsidRPr="1918A0BC">
        <w:rPr>
          <w:rFonts w:cs="Calibri"/>
        </w:rPr>
        <w:t xml:space="preserve"> was halted.</w:t>
      </w:r>
      <w:r w:rsidR="002919DD" w:rsidRPr="1918A0BC">
        <w:rPr>
          <w:rFonts w:cs="Calibri"/>
        </w:rPr>
        <w:t xml:space="preserve"> </w:t>
      </w:r>
      <w:r w:rsidR="1CE8A69E" w:rsidRPr="1918A0BC">
        <w:rPr>
          <w:rFonts w:cs="Calibri"/>
        </w:rPr>
        <w:t>The d</w:t>
      </w:r>
      <w:r w:rsidR="002919DD" w:rsidRPr="1918A0BC">
        <w:rPr>
          <w:rFonts w:cs="Calibri"/>
        </w:rPr>
        <w:t>ecision was taken</w:t>
      </w:r>
      <w:r w:rsidR="59F62633" w:rsidRPr="1918A0BC">
        <w:rPr>
          <w:rFonts w:cs="Calibri"/>
        </w:rPr>
        <w:t xml:space="preserve"> that </w:t>
      </w:r>
      <w:r w:rsidR="00EC5964" w:rsidRPr="1918A0BC">
        <w:rPr>
          <w:rFonts w:cs="Calibri"/>
        </w:rPr>
        <w:t>considering</w:t>
      </w:r>
      <w:r w:rsidR="59F62633" w:rsidRPr="1918A0BC">
        <w:rPr>
          <w:rFonts w:cs="Calibri"/>
        </w:rPr>
        <w:t xml:space="preserve"> the work being undertaken by A</w:t>
      </w:r>
      <w:r w:rsidR="009B20FF">
        <w:rPr>
          <w:rFonts w:cs="Calibri"/>
        </w:rPr>
        <w:t>SC</w:t>
      </w:r>
      <w:r w:rsidR="59F62633" w:rsidRPr="1918A0BC">
        <w:rPr>
          <w:rFonts w:cs="Calibri"/>
        </w:rPr>
        <w:t xml:space="preserve"> to support these reforms,</w:t>
      </w:r>
      <w:r w:rsidR="002919DD" w:rsidRPr="1918A0BC">
        <w:rPr>
          <w:rFonts w:cs="Calibri"/>
        </w:rPr>
        <w:t xml:space="preserve"> </w:t>
      </w:r>
      <w:r w:rsidR="7AD955C0" w:rsidRPr="1918A0BC">
        <w:rPr>
          <w:rFonts w:cs="Calibri"/>
        </w:rPr>
        <w:t>further work was needed to understand how</w:t>
      </w:r>
      <w:r w:rsidR="002919DD" w:rsidRPr="1918A0BC">
        <w:rPr>
          <w:rFonts w:cs="Calibri"/>
        </w:rPr>
        <w:t xml:space="preserve"> the ne</w:t>
      </w:r>
      <w:r w:rsidR="009B20FF">
        <w:rPr>
          <w:rFonts w:cs="Calibri"/>
        </w:rPr>
        <w:t>w CPS</w:t>
      </w:r>
      <w:r w:rsidR="002919DD" w:rsidRPr="1918A0BC">
        <w:rPr>
          <w:rFonts w:cs="Calibri"/>
        </w:rPr>
        <w:t xml:space="preserve"> </w:t>
      </w:r>
      <w:r w:rsidR="19698FCF" w:rsidRPr="1918A0BC">
        <w:rPr>
          <w:rFonts w:cs="Calibri"/>
        </w:rPr>
        <w:t>would</w:t>
      </w:r>
      <w:r w:rsidR="002919DD" w:rsidRPr="1918A0BC">
        <w:rPr>
          <w:rFonts w:cs="Calibri"/>
        </w:rPr>
        <w:t xml:space="preserve"> align with</w:t>
      </w:r>
      <w:r w:rsidR="76A416A9" w:rsidRPr="1918A0BC">
        <w:rPr>
          <w:rFonts w:cs="Calibri"/>
        </w:rPr>
        <w:t xml:space="preserve"> and support</w:t>
      </w:r>
      <w:r w:rsidR="002919DD" w:rsidRPr="1918A0BC">
        <w:rPr>
          <w:rFonts w:cs="Calibri"/>
        </w:rPr>
        <w:t xml:space="preserve"> these changes</w:t>
      </w:r>
      <w:bookmarkStart w:id="7" w:name="_Int_AaWy02iZ"/>
      <w:r w:rsidR="004DAAAF" w:rsidRPr="1918A0BC">
        <w:rPr>
          <w:rFonts w:cs="Calibri"/>
        </w:rPr>
        <w:t xml:space="preserve">. </w:t>
      </w:r>
      <w:bookmarkEnd w:id="7"/>
    </w:p>
    <w:p w14:paraId="0DA1EFB4" w14:textId="033F382E" w:rsidR="001E3281" w:rsidRDefault="001E3281" w:rsidP="1918A0BC">
      <w:pPr>
        <w:rPr>
          <w:rFonts w:ascii="Arial" w:hAnsi="Arial" w:cs="Arial"/>
        </w:rPr>
      </w:pPr>
      <w:r w:rsidRPr="1918A0BC">
        <w:rPr>
          <w:u w:val="single"/>
        </w:rPr>
        <w:t>Commentary on key activities carried out:</w:t>
      </w:r>
      <w:r w:rsidRPr="1918A0BC">
        <w:rPr>
          <w:rFonts w:ascii="Arial" w:hAnsi="Arial" w:cs="Arial"/>
        </w:rPr>
        <w:t xml:space="preserve"> </w:t>
      </w:r>
    </w:p>
    <w:p w14:paraId="6F863002" w14:textId="722BF12C" w:rsidR="001E3281" w:rsidRDefault="001E3281" w:rsidP="005D6F5B">
      <w:pPr>
        <w:rPr>
          <w:rFonts w:asciiTheme="minorHAnsi" w:hAnsiTheme="minorHAnsi" w:cstheme="minorHAnsi"/>
          <w:u w:val="single"/>
        </w:rPr>
      </w:pPr>
      <w:r w:rsidRPr="001E3281">
        <w:rPr>
          <w:rFonts w:asciiTheme="minorHAnsi" w:hAnsiTheme="minorHAnsi" w:cstheme="minorHAnsi"/>
          <w:u w:val="single"/>
        </w:rPr>
        <w:t>Needs assessment</w:t>
      </w:r>
    </w:p>
    <w:p w14:paraId="3BBA7E35" w14:textId="6846B1D4" w:rsidR="00020D1E" w:rsidRPr="009A2332" w:rsidRDefault="008B0D95" w:rsidP="005D6F5B">
      <w:pPr>
        <w:rPr>
          <w:rFonts w:asciiTheme="minorHAnsi" w:hAnsiTheme="minorHAnsi" w:cstheme="minorBidi"/>
        </w:rPr>
      </w:pPr>
      <w:r w:rsidRPr="1918A0BC">
        <w:rPr>
          <w:rFonts w:asciiTheme="minorHAnsi" w:hAnsiTheme="minorHAnsi" w:cstheme="minorBidi"/>
        </w:rPr>
        <w:t xml:space="preserve">I was responsible for the development of the prevention needs assessment to understand the current and future needs of the local population to inform and shape the requirements and model of delivery for the new </w:t>
      </w:r>
      <w:r w:rsidR="009B20FF" w:rsidRPr="0018680C">
        <w:rPr>
          <w:rFonts w:asciiTheme="minorHAnsi" w:hAnsiTheme="minorHAnsi" w:cstheme="minorBidi"/>
        </w:rPr>
        <w:t>s</w:t>
      </w:r>
      <w:r w:rsidRPr="0018680C">
        <w:rPr>
          <w:rFonts w:asciiTheme="minorHAnsi" w:hAnsiTheme="minorHAnsi" w:cstheme="minorBidi"/>
        </w:rPr>
        <w:t>ervice</w:t>
      </w:r>
      <w:r w:rsidR="009A2332" w:rsidRPr="0018680C">
        <w:rPr>
          <w:rFonts w:asciiTheme="minorHAnsi" w:hAnsiTheme="minorHAnsi" w:cstheme="minorBidi"/>
        </w:rPr>
        <w:t xml:space="preserve"> (Appendix 1)</w:t>
      </w:r>
      <w:r w:rsidRPr="0018680C">
        <w:rPr>
          <w:rFonts w:asciiTheme="minorHAnsi" w:hAnsiTheme="minorHAnsi" w:cstheme="minorBidi"/>
        </w:rPr>
        <w:t xml:space="preserve">. </w:t>
      </w:r>
      <w:r w:rsidRPr="0018680C">
        <w:rPr>
          <w:rFonts w:asciiTheme="minorHAnsi" w:hAnsiTheme="minorHAnsi" w:cstheme="minorHAnsi"/>
        </w:rPr>
        <w:t>I</w:t>
      </w:r>
      <w:r>
        <w:rPr>
          <w:rFonts w:asciiTheme="minorHAnsi" w:hAnsiTheme="minorHAnsi" w:cstheme="minorHAnsi"/>
        </w:rPr>
        <w:t xml:space="preserve"> supported and delegated activities to a commissioning officer, who I line manage within our team to complete </w:t>
      </w:r>
      <w:r w:rsidR="00020D1E">
        <w:rPr>
          <w:rFonts w:asciiTheme="minorHAnsi" w:hAnsiTheme="minorHAnsi" w:cstheme="minorHAnsi"/>
        </w:rPr>
        <w:t>desk-based</w:t>
      </w:r>
      <w:r>
        <w:rPr>
          <w:rFonts w:asciiTheme="minorHAnsi" w:hAnsiTheme="minorHAnsi" w:cstheme="minorHAnsi"/>
        </w:rPr>
        <w:t xml:space="preserve"> research, stakeholder engagement</w:t>
      </w:r>
      <w:r w:rsidR="00BF2D63">
        <w:rPr>
          <w:rFonts w:asciiTheme="minorHAnsi" w:hAnsiTheme="minorHAnsi" w:cstheme="minorHAnsi"/>
        </w:rPr>
        <w:t>, asset mapping</w:t>
      </w:r>
      <w:r>
        <w:rPr>
          <w:rFonts w:asciiTheme="minorHAnsi" w:hAnsiTheme="minorHAnsi" w:cstheme="minorHAnsi"/>
        </w:rPr>
        <w:t xml:space="preserve"> and benchmarking with other local authorities. </w:t>
      </w:r>
      <w:r w:rsidR="00020D1E">
        <w:rPr>
          <w:rFonts w:asciiTheme="minorHAnsi" w:hAnsiTheme="minorHAnsi" w:cstheme="minorHAnsi"/>
        </w:rPr>
        <w:t>We met weekly to discuss and agree what information was required, to identify sources of this information and to keep up to date on progress to ensure that key milestones where met.</w:t>
      </w:r>
    </w:p>
    <w:p w14:paraId="76553C92" w14:textId="5A849714" w:rsidR="002C7A75" w:rsidRDefault="00020D1E" w:rsidP="002C7A75">
      <w:pPr>
        <w:tabs>
          <w:tab w:val="left" w:pos="5280"/>
        </w:tabs>
        <w:rPr>
          <w:rFonts w:cs="Calibri"/>
        </w:rPr>
      </w:pPr>
      <w:r w:rsidRPr="092DA435">
        <w:rPr>
          <w:rFonts w:asciiTheme="minorHAnsi" w:hAnsiTheme="minorHAnsi" w:cstheme="minorBidi"/>
        </w:rPr>
        <w:lastRenderedPageBreak/>
        <w:t xml:space="preserve">I compiled a survey to capture the views of </w:t>
      </w:r>
      <w:r w:rsidR="00EB2181" w:rsidRPr="092DA435">
        <w:rPr>
          <w:rFonts w:asciiTheme="minorHAnsi" w:hAnsiTheme="minorHAnsi" w:cstheme="minorBidi"/>
        </w:rPr>
        <w:t>residents</w:t>
      </w:r>
      <w:r w:rsidRPr="092DA435">
        <w:rPr>
          <w:rFonts w:asciiTheme="minorHAnsi" w:hAnsiTheme="minorHAnsi" w:cstheme="minorBidi"/>
        </w:rPr>
        <w:t xml:space="preserve"> to </w:t>
      </w:r>
      <w:r w:rsidRPr="092DA435">
        <w:rPr>
          <w:rFonts w:cs="Calibri"/>
        </w:rPr>
        <w:t xml:space="preserve">better understand what helps people in </w:t>
      </w:r>
      <w:r w:rsidR="0025018E">
        <w:rPr>
          <w:rFonts w:cs="Calibri"/>
        </w:rPr>
        <w:t>The Shire</w:t>
      </w:r>
      <w:r w:rsidRPr="092DA435">
        <w:rPr>
          <w:rFonts w:cs="Calibri"/>
        </w:rPr>
        <w:t xml:space="preserve"> to live independently in their own homes and communities and what support is needed</w:t>
      </w:r>
      <w:r w:rsidR="003173DD" w:rsidRPr="092DA435">
        <w:rPr>
          <w:rFonts w:cs="Calibri"/>
        </w:rPr>
        <w:t xml:space="preserve"> </w:t>
      </w:r>
      <w:r w:rsidR="003173DD" w:rsidRPr="0018680C">
        <w:rPr>
          <w:rFonts w:cs="Calibri"/>
        </w:rPr>
        <w:t xml:space="preserve">(Appendix </w:t>
      </w:r>
      <w:r w:rsidR="001B28E6" w:rsidRPr="0018680C">
        <w:rPr>
          <w:rFonts w:cs="Calibri"/>
        </w:rPr>
        <w:t>2</w:t>
      </w:r>
      <w:r w:rsidR="003173DD" w:rsidRPr="0018680C">
        <w:rPr>
          <w:rFonts w:cs="Calibri"/>
        </w:rPr>
        <w:t>)</w:t>
      </w:r>
      <w:r w:rsidRPr="0018680C">
        <w:rPr>
          <w:rFonts w:cs="Calibri"/>
        </w:rPr>
        <w:t>.</w:t>
      </w:r>
      <w:r w:rsidR="00CB427A" w:rsidRPr="0018680C">
        <w:rPr>
          <w:rFonts w:cs="Calibri"/>
        </w:rPr>
        <w:t xml:space="preserve"> This method</w:t>
      </w:r>
      <w:r w:rsidR="00CB427A" w:rsidRPr="092DA435">
        <w:rPr>
          <w:rFonts w:cs="Calibri"/>
        </w:rPr>
        <w:t xml:space="preserve"> was chosen </w:t>
      </w:r>
      <w:r w:rsidR="00056A63" w:rsidRPr="092DA435">
        <w:rPr>
          <w:rFonts w:cs="Calibri"/>
        </w:rPr>
        <w:t xml:space="preserve">as a survey could be developed quickly, </w:t>
      </w:r>
      <w:r w:rsidR="00A435C3" w:rsidRPr="092DA435">
        <w:rPr>
          <w:rFonts w:cs="Calibri"/>
        </w:rPr>
        <w:t>be conducted remotely for greater reach and was most cost effective (</w:t>
      </w:r>
      <w:r w:rsidR="001432CC" w:rsidRPr="092DA435">
        <w:rPr>
          <w:rFonts w:cs="Calibri"/>
        </w:rPr>
        <w:t>DeFranzo</w:t>
      </w:r>
      <w:r w:rsidR="00E80BB6">
        <w:rPr>
          <w:rFonts w:cs="Calibri"/>
        </w:rPr>
        <w:t xml:space="preserve"> S</w:t>
      </w:r>
      <w:r w:rsidR="001432CC" w:rsidRPr="092DA435">
        <w:rPr>
          <w:rFonts w:cs="Calibri"/>
        </w:rPr>
        <w:t>, 2022)</w:t>
      </w:r>
      <w:r w:rsidR="00A435C3" w:rsidRPr="092DA435">
        <w:rPr>
          <w:rFonts w:cs="Calibri"/>
        </w:rPr>
        <w:t>.</w:t>
      </w:r>
      <w:r w:rsidR="00CB427A" w:rsidRPr="092DA435">
        <w:rPr>
          <w:rFonts w:cs="Calibri"/>
        </w:rPr>
        <w:t xml:space="preserve"> </w:t>
      </w:r>
      <w:r w:rsidRPr="092DA435">
        <w:rPr>
          <w:rFonts w:cs="Calibri"/>
        </w:rPr>
        <w:t xml:space="preserve">I </w:t>
      </w:r>
      <w:r w:rsidRPr="007841DA">
        <w:rPr>
          <w:rFonts w:cs="Calibri"/>
        </w:rPr>
        <w:t>worked collaboratively</w:t>
      </w:r>
      <w:r w:rsidRPr="092DA435">
        <w:rPr>
          <w:rFonts w:cs="Calibri"/>
        </w:rPr>
        <w:t xml:space="preserve"> with our internal communications team to develop an online survey which was promoted via the Councils social media channels, </w:t>
      </w:r>
      <w:bookmarkStart w:id="8" w:name="_Int_reTYMFf8"/>
      <w:proofErr w:type="gramStart"/>
      <w:r w:rsidRPr="092DA435">
        <w:rPr>
          <w:rFonts w:cs="Calibri"/>
        </w:rPr>
        <w:t>partners</w:t>
      </w:r>
      <w:bookmarkEnd w:id="8"/>
      <w:proofErr w:type="gramEnd"/>
      <w:r w:rsidRPr="092DA435">
        <w:rPr>
          <w:rFonts w:cs="Calibri"/>
        </w:rPr>
        <w:t xml:space="preserve"> and key stakeholders such as local voluntary and community sector</w:t>
      </w:r>
      <w:r w:rsidR="009B20FF">
        <w:rPr>
          <w:rFonts w:cs="Calibri"/>
        </w:rPr>
        <w:t xml:space="preserve"> (VCS)</w:t>
      </w:r>
      <w:r w:rsidRPr="092DA435">
        <w:rPr>
          <w:rFonts w:cs="Calibri"/>
        </w:rPr>
        <w:t xml:space="preserve"> organisations. The survey was also available in</w:t>
      </w:r>
      <w:r w:rsidR="00EB2181" w:rsidRPr="092DA435">
        <w:rPr>
          <w:rFonts w:cs="Calibri"/>
        </w:rPr>
        <w:t xml:space="preserve"> paper</w:t>
      </w:r>
      <w:r w:rsidRPr="092DA435">
        <w:rPr>
          <w:rFonts w:cs="Calibri"/>
        </w:rPr>
        <w:t xml:space="preserve"> format to enable those unable to access the internet to participate. The survey was tailored to capture the </w:t>
      </w:r>
      <w:r w:rsidRPr="00507603">
        <w:rPr>
          <w:rFonts w:cs="Calibri"/>
        </w:rPr>
        <w:t xml:space="preserve">views of both community and care home residents as it was recognised that both would be able to provide </w:t>
      </w:r>
      <w:r w:rsidR="003173DD" w:rsidRPr="00507603">
        <w:rPr>
          <w:rFonts w:cs="Calibri"/>
        </w:rPr>
        <w:t>valuable feedback on their experiences</w:t>
      </w:r>
      <w:r w:rsidRPr="00507603">
        <w:rPr>
          <w:rFonts w:cs="Calibri"/>
        </w:rPr>
        <w:t>.</w:t>
      </w:r>
      <w:r w:rsidRPr="092DA435">
        <w:rPr>
          <w:rFonts w:cs="Calibri"/>
        </w:rPr>
        <w:t xml:space="preserve"> </w:t>
      </w:r>
    </w:p>
    <w:p w14:paraId="16A65F10" w14:textId="1394C760" w:rsidR="003173DD" w:rsidRPr="002C7A75" w:rsidRDefault="003173DD" w:rsidP="36F0CD45">
      <w:pPr>
        <w:rPr>
          <w:rFonts w:cstheme="minorBidi"/>
        </w:rPr>
      </w:pPr>
      <w:r w:rsidRPr="36F0CD45">
        <w:rPr>
          <w:rFonts w:cs="Calibri"/>
        </w:rPr>
        <w:t>The survey ran for 4-</w:t>
      </w:r>
      <w:bookmarkStart w:id="9" w:name="_Int_AcH9SyKh"/>
      <w:proofErr w:type="gramStart"/>
      <w:r w:rsidR="002C7A75" w:rsidRPr="36F0CD45">
        <w:rPr>
          <w:rFonts w:cs="Calibri"/>
        </w:rPr>
        <w:t>weeks</w:t>
      </w:r>
      <w:bookmarkEnd w:id="9"/>
      <w:proofErr w:type="gramEnd"/>
      <w:r w:rsidR="00AD2248">
        <w:rPr>
          <w:rFonts w:cs="Calibri"/>
        </w:rPr>
        <w:t xml:space="preserve"> </w:t>
      </w:r>
      <w:r w:rsidRPr="36F0CD45">
        <w:rPr>
          <w:rFonts w:cs="Calibri"/>
        </w:rPr>
        <w:t>and 105 responses were received</w:t>
      </w:r>
      <w:r w:rsidR="00AD2248">
        <w:rPr>
          <w:rFonts w:cs="Calibri"/>
        </w:rPr>
        <w:t>.</w:t>
      </w:r>
      <w:r w:rsidRPr="36F0CD45">
        <w:rPr>
          <w:rFonts w:cs="Calibri"/>
        </w:rPr>
        <w:t xml:space="preserve"> 50 responses from residents in the community and 55 responses from care home residents</w:t>
      </w:r>
      <w:r w:rsidR="002C7A75" w:rsidRPr="36F0CD45">
        <w:rPr>
          <w:rFonts w:cs="Calibri"/>
        </w:rPr>
        <w:t xml:space="preserve">, </w:t>
      </w:r>
      <w:r w:rsidR="002C7A75" w:rsidRPr="36F0CD45">
        <w:rPr>
          <w:rFonts w:cstheme="minorBidi"/>
        </w:rPr>
        <w:t>with ages ranging from 23-99 years old</w:t>
      </w:r>
      <w:r w:rsidRPr="36F0CD45">
        <w:rPr>
          <w:rFonts w:cs="Calibri"/>
        </w:rPr>
        <w:t xml:space="preserve">. This feedback was incorporated into the needs assessment and used to direct and shape subsequent provider </w:t>
      </w:r>
      <w:r w:rsidRPr="0018680C">
        <w:rPr>
          <w:rFonts w:cs="Calibri"/>
        </w:rPr>
        <w:t>w</w:t>
      </w:r>
      <w:r w:rsidR="00CC0042" w:rsidRPr="0018680C">
        <w:rPr>
          <w:rFonts w:cs="Calibri"/>
        </w:rPr>
        <w:t>ebinars</w:t>
      </w:r>
      <w:r w:rsidR="002C7A75" w:rsidRPr="0018680C">
        <w:rPr>
          <w:rFonts w:cs="Calibri"/>
        </w:rPr>
        <w:t xml:space="preserve"> (Appendix </w:t>
      </w:r>
      <w:r w:rsidR="001B28E6" w:rsidRPr="0018680C">
        <w:rPr>
          <w:rFonts w:cs="Calibri"/>
        </w:rPr>
        <w:t>3</w:t>
      </w:r>
      <w:r w:rsidR="002C7A75" w:rsidRPr="0018680C">
        <w:rPr>
          <w:rFonts w:cs="Calibri"/>
        </w:rPr>
        <w:t>).</w:t>
      </w:r>
    </w:p>
    <w:p w14:paraId="54A76F91" w14:textId="2C36672E" w:rsidR="003173DD" w:rsidRPr="003173DD" w:rsidRDefault="006B25E0" w:rsidP="003173DD">
      <w:pPr>
        <w:rPr>
          <w:rFonts w:cs="Calibri"/>
        </w:rPr>
      </w:pPr>
      <w:r w:rsidRPr="36F0CD45">
        <w:rPr>
          <w:rFonts w:cs="Calibri"/>
        </w:rPr>
        <w:t>I supported the benchmarking activity by identifying key contacts within other local authorities and compiling a list of questions to understand their prevention offers</w:t>
      </w:r>
      <w:r w:rsidR="00D13F90" w:rsidRPr="36F0CD45">
        <w:rPr>
          <w:rFonts w:cs="Calibri"/>
        </w:rPr>
        <w:t>.</w:t>
      </w:r>
      <w:r w:rsidR="00775E7F" w:rsidRPr="36F0CD45">
        <w:rPr>
          <w:rFonts w:cs="Calibri"/>
        </w:rPr>
        <w:t xml:space="preserve"> This helped to</w:t>
      </w:r>
      <w:r w:rsidRPr="36F0CD45">
        <w:rPr>
          <w:rFonts w:cs="Calibri"/>
        </w:rPr>
        <w:t xml:space="preserve"> identify best practice</w:t>
      </w:r>
      <w:r w:rsidR="00775E7F" w:rsidRPr="36F0CD45">
        <w:rPr>
          <w:rFonts w:cs="Calibri"/>
        </w:rPr>
        <w:t xml:space="preserve">, compare </w:t>
      </w:r>
      <w:bookmarkStart w:id="10" w:name="_Int_e0V281Ou"/>
      <w:proofErr w:type="gramStart"/>
      <w:r w:rsidR="00775E7F" w:rsidRPr="36F0CD45">
        <w:rPr>
          <w:rFonts w:cs="Calibri"/>
        </w:rPr>
        <w:t>performance</w:t>
      </w:r>
      <w:bookmarkEnd w:id="10"/>
      <w:proofErr w:type="gramEnd"/>
      <w:r w:rsidR="00D553C1" w:rsidRPr="36F0CD45">
        <w:rPr>
          <w:rFonts w:cs="Calibri"/>
        </w:rPr>
        <w:t xml:space="preserve"> and understand lessons learned to improve performance (</w:t>
      </w:r>
      <w:bookmarkStart w:id="11" w:name="_Int_A9fxQoTv"/>
      <w:r w:rsidR="00D13F90" w:rsidRPr="36F0CD45">
        <w:rPr>
          <w:rFonts w:cs="Calibri"/>
        </w:rPr>
        <w:t>RICS</w:t>
      </w:r>
      <w:bookmarkEnd w:id="11"/>
      <w:r w:rsidR="00D13F90" w:rsidRPr="36F0CD45">
        <w:rPr>
          <w:rFonts w:cs="Calibri"/>
        </w:rPr>
        <w:t xml:space="preserve">, 2013). </w:t>
      </w:r>
      <w:r w:rsidRPr="36F0CD45">
        <w:rPr>
          <w:rFonts w:cs="Calibri"/>
        </w:rPr>
        <w:t xml:space="preserve">The </w:t>
      </w:r>
      <w:bookmarkStart w:id="12" w:name="_Int_hGRl3bbO"/>
      <w:r w:rsidRPr="36F0CD45">
        <w:rPr>
          <w:rFonts w:cs="Calibri"/>
        </w:rPr>
        <w:t>main areas</w:t>
      </w:r>
      <w:bookmarkEnd w:id="12"/>
      <w:r w:rsidRPr="36F0CD45">
        <w:rPr>
          <w:rFonts w:cs="Calibri"/>
        </w:rPr>
        <w:t xml:space="preserve"> we wanted to understand w</w:t>
      </w:r>
      <w:r w:rsidR="00423F30">
        <w:rPr>
          <w:rFonts w:cs="Calibri"/>
        </w:rPr>
        <w:t>ere</w:t>
      </w:r>
      <w:r w:rsidRPr="36F0CD45">
        <w:rPr>
          <w:rFonts w:cs="Calibri"/>
        </w:rPr>
        <w:t xml:space="preserve"> the provider, model of delivery, contract value and term and funding arrangements. We also explored opportunities and challenges</w:t>
      </w:r>
      <w:r w:rsidR="00C23351" w:rsidRPr="36F0CD45">
        <w:rPr>
          <w:rFonts w:cs="Calibri"/>
        </w:rPr>
        <w:t xml:space="preserve"> experienced across the delivery of these s</w:t>
      </w:r>
      <w:r w:rsidR="00C23351" w:rsidRPr="0018680C">
        <w:rPr>
          <w:rFonts w:cs="Calibri"/>
        </w:rPr>
        <w:t>ervices</w:t>
      </w:r>
      <w:r w:rsidR="007841DA" w:rsidRPr="0018680C">
        <w:rPr>
          <w:rFonts w:cs="Calibri"/>
        </w:rPr>
        <w:t xml:space="preserve">. </w:t>
      </w:r>
    </w:p>
    <w:p w14:paraId="79E220AB" w14:textId="4774E489" w:rsidR="001E3281" w:rsidRDefault="001E3281" w:rsidP="005D6F5B">
      <w:pPr>
        <w:rPr>
          <w:rFonts w:asciiTheme="minorHAnsi" w:hAnsiTheme="minorHAnsi" w:cstheme="minorHAnsi"/>
          <w:u w:val="single"/>
        </w:rPr>
      </w:pPr>
      <w:r>
        <w:rPr>
          <w:rFonts w:asciiTheme="minorHAnsi" w:hAnsiTheme="minorHAnsi" w:cstheme="minorHAnsi"/>
          <w:u w:val="single"/>
        </w:rPr>
        <w:t xml:space="preserve">Stakeholder engagement </w:t>
      </w:r>
    </w:p>
    <w:p w14:paraId="2A7A36AD" w14:textId="5A39110D" w:rsidR="007926C9" w:rsidRDefault="007926C9" w:rsidP="36F0CD45">
      <w:pPr>
        <w:pStyle w:val="Heading2"/>
        <w:shd w:val="clear" w:color="auto" w:fill="FFFFFF" w:themeFill="background1"/>
        <w:spacing w:before="0" w:beforeAutospacing="0" w:after="150" w:afterAutospacing="0" w:line="276" w:lineRule="auto"/>
        <w:rPr>
          <w:rFonts w:ascii="Arial" w:eastAsiaTheme="minorEastAsia" w:hAnsi="Arial" w:cs="Arial"/>
          <w:color w:val="464B51"/>
          <w:sz w:val="30"/>
          <w:szCs w:val="30"/>
        </w:rPr>
      </w:pPr>
      <w:r w:rsidRPr="36F0CD45">
        <w:rPr>
          <w:rFonts w:asciiTheme="minorHAnsi" w:eastAsiaTheme="minorEastAsia" w:hAnsiTheme="minorHAnsi" w:cstheme="minorBidi"/>
          <w:b w:val="0"/>
          <w:bCs w:val="0"/>
          <w:sz w:val="22"/>
          <w:szCs w:val="22"/>
        </w:rPr>
        <w:t>The importance of co-production cannot be underestimated in the development of public services. So much so that co-production is included in the Care Act 2014 statutory guidance, particularly to be used in the development of preventative services (Scie, 2022). The Local Government Association</w:t>
      </w:r>
      <w:r w:rsidR="00201831">
        <w:rPr>
          <w:rFonts w:asciiTheme="minorHAnsi" w:eastAsiaTheme="minorEastAsia" w:hAnsiTheme="minorHAnsi" w:cstheme="minorBidi"/>
          <w:b w:val="0"/>
          <w:bCs w:val="0"/>
          <w:sz w:val="22"/>
          <w:szCs w:val="22"/>
        </w:rPr>
        <w:t xml:space="preserve"> (2022)</w:t>
      </w:r>
      <w:r w:rsidRPr="36F0CD45">
        <w:rPr>
          <w:rFonts w:asciiTheme="minorHAnsi" w:eastAsiaTheme="minorEastAsia" w:hAnsiTheme="minorHAnsi" w:cstheme="minorBidi"/>
          <w:b w:val="0"/>
          <w:bCs w:val="0"/>
          <w:sz w:val="22"/>
          <w:szCs w:val="22"/>
        </w:rPr>
        <w:t xml:space="preserve"> </w:t>
      </w:r>
      <w:r w:rsidR="636291A6" w:rsidRPr="36F0CD45">
        <w:rPr>
          <w:rFonts w:asciiTheme="minorHAnsi" w:eastAsiaTheme="minorEastAsia" w:hAnsiTheme="minorHAnsi" w:cstheme="minorBidi"/>
          <w:b w:val="0"/>
          <w:bCs w:val="0"/>
          <w:sz w:val="22"/>
          <w:szCs w:val="22"/>
        </w:rPr>
        <w:t>defines</w:t>
      </w:r>
      <w:r w:rsidRPr="36F0CD45">
        <w:rPr>
          <w:rFonts w:asciiTheme="minorHAnsi" w:eastAsiaTheme="minorEastAsia" w:hAnsiTheme="minorHAnsi" w:cstheme="minorBidi"/>
          <w:b w:val="0"/>
          <w:bCs w:val="0"/>
          <w:sz w:val="22"/>
          <w:szCs w:val="22"/>
        </w:rPr>
        <w:t xml:space="preserve"> co-production </w:t>
      </w:r>
      <w:r w:rsidR="24E222D7" w:rsidRPr="36F0CD45">
        <w:rPr>
          <w:rFonts w:asciiTheme="minorHAnsi" w:eastAsiaTheme="minorEastAsia" w:hAnsiTheme="minorHAnsi" w:cstheme="minorBidi"/>
          <w:b w:val="0"/>
          <w:bCs w:val="0"/>
          <w:sz w:val="22"/>
          <w:szCs w:val="22"/>
        </w:rPr>
        <w:t>as</w:t>
      </w:r>
      <w:r w:rsidRPr="36F0CD45">
        <w:rPr>
          <w:rFonts w:asciiTheme="minorHAnsi" w:eastAsiaTheme="minorEastAsia" w:hAnsiTheme="minorHAnsi" w:cstheme="minorBidi"/>
          <w:b w:val="0"/>
          <w:bCs w:val="0"/>
          <w:sz w:val="22"/>
          <w:szCs w:val="22"/>
        </w:rPr>
        <w:t xml:space="preserve"> the process of developing more equal partnerships between people who use services, </w:t>
      </w:r>
      <w:proofErr w:type="gramStart"/>
      <w:r w:rsidRPr="36F0CD45">
        <w:rPr>
          <w:rFonts w:asciiTheme="minorHAnsi" w:eastAsiaTheme="minorEastAsia" w:hAnsiTheme="minorHAnsi" w:cstheme="minorBidi"/>
          <w:b w:val="0"/>
          <w:bCs w:val="0"/>
          <w:sz w:val="22"/>
          <w:szCs w:val="22"/>
        </w:rPr>
        <w:t>carers</w:t>
      </w:r>
      <w:proofErr w:type="gramEnd"/>
      <w:r w:rsidRPr="36F0CD45">
        <w:rPr>
          <w:rFonts w:asciiTheme="minorHAnsi" w:eastAsiaTheme="minorEastAsia" w:hAnsiTheme="minorHAnsi" w:cstheme="minorBidi"/>
          <w:b w:val="0"/>
          <w:bCs w:val="0"/>
          <w:sz w:val="22"/>
          <w:szCs w:val="22"/>
        </w:rPr>
        <w:t xml:space="preserve"> and commissioners t</w:t>
      </w:r>
      <w:r w:rsidRPr="36F0CD45">
        <w:rPr>
          <w:rFonts w:asciiTheme="minorHAnsi" w:hAnsiTheme="minorHAnsi" w:cstheme="minorBidi"/>
          <w:b w:val="0"/>
          <w:bCs w:val="0"/>
          <w:sz w:val="22"/>
          <w:szCs w:val="22"/>
        </w:rPr>
        <w:t>o shape and inform commissioner’s decision making.</w:t>
      </w:r>
    </w:p>
    <w:p w14:paraId="252F377B" w14:textId="3D3321D6" w:rsidR="001874FD" w:rsidRDefault="002C7A75" w:rsidP="4DFAF1DB">
      <w:pPr>
        <w:pStyle w:val="Heading2"/>
        <w:shd w:val="clear" w:color="auto" w:fill="FFFFFF" w:themeFill="background1"/>
        <w:spacing w:before="0" w:beforeAutospacing="0" w:after="150" w:afterAutospacing="0" w:line="276" w:lineRule="auto"/>
        <w:rPr>
          <w:rFonts w:asciiTheme="minorHAnsi" w:hAnsiTheme="minorHAnsi" w:cstheme="minorBidi"/>
          <w:b w:val="0"/>
          <w:bCs w:val="0"/>
          <w:sz w:val="22"/>
          <w:szCs w:val="22"/>
        </w:rPr>
      </w:pPr>
      <w:r w:rsidRPr="4DFAF1DB">
        <w:rPr>
          <w:rFonts w:asciiTheme="minorHAnsi" w:eastAsiaTheme="minorEastAsia" w:hAnsiTheme="minorHAnsi" w:cstheme="minorBidi"/>
          <w:b w:val="0"/>
          <w:bCs w:val="0"/>
          <w:sz w:val="22"/>
          <w:szCs w:val="22"/>
        </w:rPr>
        <w:t>To further support the development of the needs assessment and shaping the requirements of the new service model, a series of stakeholder w</w:t>
      </w:r>
      <w:r w:rsidR="002A6FEB" w:rsidRPr="4DFAF1DB">
        <w:rPr>
          <w:rFonts w:asciiTheme="minorHAnsi" w:eastAsiaTheme="minorEastAsia" w:hAnsiTheme="minorHAnsi" w:cstheme="minorBidi"/>
          <w:b w:val="0"/>
          <w:bCs w:val="0"/>
          <w:sz w:val="22"/>
          <w:szCs w:val="22"/>
        </w:rPr>
        <w:t>ebinar</w:t>
      </w:r>
      <w:r w:rsidRPr="4DFAF1DB">
        <w:rPr>
          <w:rFonts w:asciiTheme="minorHAnsi" w:eastAsiaTheme="minorEastAsia" w:hAnsiTheme="minorHAnsi" w:cstheme="minorBidi"/>
          <w:b w:val="0"/>
          <w:bCs w:val="0"/>
          <w:sz w:val="22"/>
          <w:szCs w:val="22"/>
        </w:rPr>
        <w:t>s with local VCS providers were scheduled</w:t>
      </w:r>
      <w:r w:rsidR="0520EBB3" w:rsidRPr="4DFAF1DB">
        <w:rPr>
          <w:rFonts w:asciiTheme="minorHAnsi" w:eastAsiaTheme="minorEastAsia" w:hAnsiTheme="minorHAnsi" w:cstheme="minorBidi"/>
          <w:b w:val="0"/>
          <w:bCs w:val="0"/>
          <w:sz w:val="22"/>
          <w:szCs w:val="22"/>
        </w:rPr>
        <w:t xml:space="preserve">. </w:t>
      </w:r>
      <w:r w:rsidR="002A6FEB" w:rsidRPr="4DFAF1DB">
        <w:rPr>
          <w:rFonts w:asciiTheme="minorHAnsi" w:hAnsiTheme="minorHAnsi" w:cstheme="minorBidi"/>
          <w:b w:val="0"/>
          <w:bCs w:val="0"/>
          <w:sz w:val="22"/>
          <w:szCs w:val="22"/>
        </w:rPr>
        <w:t xml:space="preserve">It was decided </w:t>
      </w:r>
      <w:r w:rsidR="002A6FEB" w:rsidRPr="0018680C">
        <w:rPr>
          <w:rFonts w:asciiTheme="minorHAnsi" w:hAnsiTheme="minorHAnsi" w:cstheme="minorBidi"/>
          <w:b w:val="0"/>
          <w:bCs w:val="0"/>
          <w:sz w:val="22"/>
          <w:szCs w:val="22"/>
        </w:rPr>
        <w:t>that webinars would</w:t>
      </w:r>
      <w:r w:rsidR="00E15338" w:rsidRPr="0018680C">
        <w:rPr>
          <w:rFonts w:asciiTheme="minorHAnsi" w:hAnsiTheme="minorHAnsi" w:cstheme="minorBidi"/>
          <w:b w:val="0"/>
          <w:bCs w:val="0"/>
          <w:sz w:val="22"/>
          <w:szCs w:val="22"/>
        </w:rPr>
        <w:t xml:space="preserve"> enable more </w:t>
      </w:r>
      <w:r w:rsidR="001804EB" w:rsidRPr="0018680C">
        <w:rPr>
          <w:rFonts w:asciiTheme="minorHAnsi" w:hAnsiTheme="minorHAnsi" w:cstheme="minorBidi"/>
          <w:b w:val="0"/>
          <w:bCs w:val="0"/>
          <w:sz w:val="22"/>
          <w:szCs w:val="22"/>
        </w:rPr>
        <w:t>organisations to attend</w:t>
      </w:r>
      <w:r w:rsidR="00437A23" w:rsidRPr="0018680C">
        <w:rPr>
          <w:rFonts w:asciiTheme="minorHAnsi" w:hAnsiTheme="minorHAnsi" w:cstheme="minorBidi"/>
          <w:b w:val="0"/>
          <w:bCs w:val="0"/>
          <w:sz w:val="22"/>
          <w:szCs w:val="22"/>
        </w:rPr>
        <w:t>, as this has been an issue in the past</w:t>
      </w:r>
      <w:r w:rsidR="002B15D0" w:rsidRPr="0018680C">
        <w:rPr>
          <w:rFonts w:asciiTheme="minorHAnsi" w:hAnsiTheme="minorHAnsi" w:cstheme="minorBidi"/>
          <w:b w:val="0"/>
          <w:bCs w:val="0"/>
          <w:sz w:val="22"/>
          <w:szCs w:val="22"/>
        </w:rPr>
        <w:t xml:space="preserve"> due to the size of the county</w:t>
      </w:r>
      <w:r w:rsidR="001804EB" w:rsidRPr="0018680C">
        <w:rPr>
          <w:rFonts w:asciiTheme="minorHAnsi" w:hAnsiTheme="minorHAnsi" w:cstheme="minorBidi"/>
          <w:b w:val="0"/>
          <w:bCs w:val="0"/>
          <w:sz w:val="22"/>
          <w:szCs w:val="22"/>
        </w:rPr>
        <w:t xml:space="preserve"> and</w:t>
      </w:r>
      <w:r w:rsidR="00786846" w:rsidRPr="0018680C">
        <w:rPr>
          <w:rFonts w:asciiTheme="minorHAnsi" w:hAnsiTheme="minorHAnsi" w:cstheme="minorBidi"/>
          <w:b w:val="0"/>
          <w:bCs w:val="0"/>
          <w:sz w:val="22"/>
          <w:szCs w:val="22"/>
        </w:rPr>
        <w:t xml:space="preserve"> that the</w:t>
      </w:r>
      <w:r w:rsidR="002B15D0" w:rsidRPr="0018680C">
        <w:rPr>
          <w:rFonts w:asciiTheme="minorHAnsi" w:hAnsiTheme="minorHAnsi" w:cstheme="minorBidi"/>
          <w:b w:val="0"/>
          <w:bCs w:val="0"/>
          <w:sz w:val="22"/>
          <w:szCs w:val="22"/>
        </w:rPr>
        <w:t xml:space="preserve"> sessions</w:t>
      </w:r>
      <w:r w:rsidR="00786846" w:rsidRPr="0018680C">
        <w:rPr>
          <w:rFonts w:asciiTheme="minorHAnsi" w:hAnsiTheme="minorHAnsi" w:cstheme="minorBidi"/>
          <w:b w:val="0"/>
          <w:bCs w:val="0"/>
          <w:sz w:val="22"/>
          <w:szCs w:val="22"/>
        </w:rPr>
        <w:t xml:space="preserve"> could be recorded to</w:t>
      </w:r>
      <w:r w:rsidR="002B15D0" w:rsidRPr="0018680C">
        <w:rPr>
          <w:rFonts w:asciiTheme="minorHAnsi" w:hAnsiTheme="minorHAnsi" w:cstheme="minorBidi"/>
          <w:b w:val="0"/>
          <w:bCs w:val="0"/>
          <w:sz w:val="22"/>
          <w:szCs w:val="22"/>
        </w:rPr>
        <w:t xml:space="preserve"> share with others unable to </w:t>
      </w:r>
      <w:r w:rsidR="00437A23" w:rsidRPr="0018680C">
        <w:rPr>
          <w:rFonts w:asciiTheme="minorHAnsi" w:hAnsiTheme="minorHAnsi" w:cstheme="minorBidi"/>
          <w:b w:val="0"/>
          <w:bCs w:val="0"/>
          <w:sz w:val="22"/>
          <w:szCs w:val="22"/>
        </w:rPr>
        <w:t>attend</w:t>
      </w:r>
      <w:r w:rsidR="000A216A" w:rsidRPr="0018680C">
        <w:rPr>
          <w:rFonts w:asciiTheme="minorHAnsi" w:hAnsiTheme="minorHAnsi" w:cstheme="minorBidi"/>
          <w:b w:val="0"/>
          <w:bCs w:val="0"/>
          <w:sz w:val="22"/>
          <w:szCs w:val="22"/>
        </w:rPr>
        <w:t xml:space="preserve"> (Appendix </w:t>
      </w:r>
      <w:r w:rsidR="00422710" w:rsidRPr="0018680C">
        <w:rPr>
          <w:rFonts w:asciiTheme="minorHAnsi" w:hAnsiTheme="minorHAnsi" w:cstheme="minorBidi"/>
          <w:b w:val="0"/>
          <w:bCs w:val="0"/>
          <w:sz w:val="22"/>
          <w:szCs w:val="22"/>
        </w:rPr>
        <w:t>4</w:t>
      </w:r>
      <w:r w:rsidR="000A216A" w:rsidRPr="0018680C">
        <w:rPr>
          <w:rFonts w:asciiTheme="minorHAnsi" w:hAnsiTheme="minorHAnsi" w:cstheme="minorBidi"/>
          <w:b w:val="0"/>
          <w:bCs w:val="0"/>
          <w:sz w:val="22"/>
          <w:szCs w:val="22"/>
        </w:rPr>
        <w:t>)</w:t>
      </w:r>
      <w:r w:rsidR="00786846" w:rsidRPr="0018680C">
        <w:rPr>
          <w:rFonts w:asciiTheme="minorHAnsi" w:hAnsiTheme="minorHAnsi" w:cstheme="minorBidi"/>
          <w:b w:val="0"/>
          <w:bCs w:val="0"/>
          <w:sz w:val="22"/>
          <w:szCs w:val="22"/>
        </w:rPr>
        <w:t>.</w:t>
      </w:r>
      <w:r w:rsidR="00786846" w:rsidRPr="4DFAF1DB">
        <w:rPr>
          <w:rFonts w:asciiTheme="minorHAnsi" w:hAnsiTheme="minorHAnsi" w:cstheme="minorBidi"/>
          <w:b w:val="0"/>
          <w:bCs w:val="0"/>
          <w:sz w:val="22"/>
          <w:szCs w:val="22"/>
        </w:rPr>
        <w:t xml:space="preserve"> </w:t>
      </w:r>
    </w:p>
    <w:p w14:paraId="3B667344" w14:textId="4E106F04" w:rsidR="008F7A02" w:rsidRPr="00D7152E" w:rsidRDefault="00786846" w:rsidP="36F0CD45">
      <w:pPr>
        <w:pStyle w:val="Heading2"/>
        <w:shd w:val="clear" w:color="auto" w:fill="FFFFFF" w:themeFill="background1"/>
        <w:spacing w:before="0" w:beforeAutospacing="0" w:after="150" w:afterAutospacing="0" w:line="276" w:lineRule="auto"/>
        <w:rPr>
          <w:rFonts w:asciiTheme="minorHAnsi" w:hAnsiTheme="minorHAnsi" w:cstheme="minorBidi"/>
          <w:sz w:val="22"/>
          <w:szCs w:val="22"/>
        </w:rPr>
      </w:pPr>
      <w:r w:rsidRPr="36F0CD45">
        <w:rPr>
          <w:rFonts w:asciiTheme="minorHAnsi" w:hAnsiTheme="minorHAnsi" w:cstheme="minorBidi"/>
          <w:b w:val="0"/>
          <w:bCs w:val="0"/>
          <w:sz w:val="22"/>
          <w:szCs w:val="22"/>
        </w:rPr>
        <w:t>The webinars</w:t>
      </w:r>
      <w:r w:rsidR="002A6FEB" w:rsidRPr="36F0CD45">
        <w:rPr>
          <w:rFonts w:asciiTheme="minorHAnsi" w:hAnsiTheme="minorHAnsi" w:cstheme="minorBidi"/>
          <w:b w:val="0"/>
          <w:bCs w:val="0"/>
          <w:sz w:val="22"/>
          <w:szCs w:val="22"/>
        </w:rPr>
        <w:t xml:space="preserve"> cover</w:t>
      </w:r>
      <w:r w:rsidRPr="36F0CD45">
        <w:rPr>
          <w:rFonts w:asciiTheme="minorHAnsi" w:hAnsiTheme="minorHAnsi" w:cstheme="minorBidi"/>
          <w:b w:val="0"/>
          <w:bCs w:val="0"/>
          <w:sz w:val="22"/>
          <w:szCs w:val="22"/>
        </w:rPr>
        <w:t>ed</w:t>
      </w:r>
      <w:r w:rsidR="002A6FEB" w:rsidRPr="36F0CD45">
        <w:rPr>
          <w:rFonts w:asciiTheme="minorHAnsi" w:hAnsiTheme="minorHAnsi" w:cstheme="minorBidi"/>
          <w:b w:val="0"/>
          <w:bCs w:val="0"/>
          <w:sz w:val="22"/>
          <w:szCs w:val="22"/>
        </w:rPr>
        <w:t xml:space="preserve"> the following topics: Needs assessment, Outcomes and Service modelling and the Service Offer</w:t>
      </w:r>
      <w:r w:rsidR="53098AF6" w:rsidRPr="36F0CD45">
        <w:rPr>
          <w:rFonts w:asciiTheme="minorHAnsi" w:hAnsiTheme="minorHAnsi" w:cstheme="minorBidi"/>
          <w:b w:val="0"/>
          <w:bCs w:val="0"/>
          <w:sz w:val="22"/>
          <w:szCs w:val="22"/>
        </w:rPr>
        <w:t xml:space="preserve"> and were planned to take place at specific points in the timeline to support</w:t>
      </w:r>
      <w:r w:rsidR="0D1FC162" w:rsidRPr="36F0CD45">
        <w:rPr>
          <w:rFonts w:asciiTheme="minorHAnsi" w:hAnsiTheme="minorHAnsi" w:cstheme="minorBidi"/>
          <w:b w:val="0"/>
          <w:bCs w:val="0"/>
          <w:sz w:val="22"/>
          <w:szCs w:val="22"/>
        </w:rPr>
        <w:t xml:space="preserve"> different</w:t>
      </w:r>
      <w:r w:rsidR="53098AF6" w:rsidRPr="36F0CD45">
        <w:rPr>
          <w:rFonts w:asciiTheme="minorHAnsi" w:hAnsiTheme="minorHAnsi" w:cstheme="minorBidi"/>
          <w:b w:val="0"/>
          <w:bCs w:val="0"/>
          <w:sz w:val="22"/>
          <w:szCs w:val="22"/>
        </w:rPr>
        <w:t xml:space="preserve"> </w:t>
      </w:r>
      <w:r w:rsidR="25CA16D2" w:rsidRPr="36F0CD45">
        <w:rPr>
          <w:rFonts w:asciiTheme="minorHAnsi" w:hAnsiTheme="minorHAnsi" w:cstheme="minorBidi"/>
          <w:b w:val="0"/>
          <w:bCs w:val="0"/>
          <w:sz w:val="22"/>
          <w:szCs w:val="22"/>
        </w:rPr>
        <w:t>elements</w:t>
      </w:r>
      <w:r w:rsidR="2C79994D" w:rsidRPr="36F0CD45">
        <w:rPr>
          <w:rFonts w:asciiTheme="minorHAnsi" w:hAnsiTheme="minorHAnsi" w:cstheme="minorBidi"/>
          <w:b w:val="0"/>
          <w:bCs w:val="0"/>
          <w:sz w:val="22"/>
          <w:szCs w:val="22"/>
        </w:rPr>
        <w:t xml:space="preserve"> of </w:t>
      </w:r>
      <w:r w:rsidR="53098AF6" w:rsidRPr="36F0CD45">
        <w:rPr>
          <w:rFonts w:asciiTheme="minorHAnsi" w:hAnsiTheme="minorHAnsi" w:cstheme="minorBidi"/>
          <w:b w:val="0"/>
          <w:bCs w:val="0"/>
          <w:sz w:val="22"/>
          <w:szCs w:val="22"/>
        </w:rPr>
        <w:t>the recommission</w:t>
      </w:r>
      <w:r w:rsidR="002A6FEB" w:rsidRPr="36F0CD45">
        <w:rPr>
          <w:rFonts w:asciiTheme="minorHAnsi" w:hAnsiTheme="minorHAnsi" w:cstheme="minorBidi"/>
          <w:b w:val="0"/>
          <w:bCs w:val="0"/>
          <w:sz w:val="22"/>
          <w:szCs w:val="22"/>
        </w:rPr>
        <w:t xml:space="preserve">. </w:t>
      </w:r>
      <w:r w:rsidR="002C7A75" w:rsidRPr="36F0CD45">
        <w:rPr>
          <w:rFonts w:asciiTheme="minorHAnsi" w:hAnsiTheme="minorHAnsi" w:cstheme="minorBidi"/>
          <w:b w:val="0"/>
          <w:bCs w:val="0"/>
          <w:sz w:val="22"/>
          <w:szCs w:val="22"/>
        </w:rPr>
        <w:t>I was responsible for compiling the agenda and content for the presentations as well as identifying invitees</w:t>
      </w:r>
      <w:r w:rsidR="00193267">
        <w:rPr>
          <w:rFonts w:asciiTheme="minorHAnsi" w:hAnsiTheme="minorHAnsi" w:cstheme="minorBidi"/>
          <w:b w:val="0"/>
          <w:bCs w:val="0"/>
          <w:sz w:val="22"/>
          <w:szCs w:val="22"/>
        </w:rPr>
        <w:t xml:space="preserve">. </w:t>
      </w:r>
      <w:r w:rsidR="002415D2" w:rsidRPr="36F0CD45">
        <w:rPr>
          <w:rFonts w:asciiTheme="minorHAnsi" w:hAnsiTheme="minorHAnsi" w:cstheme="minorBidi"/>
          <w:b w:val="0"/>
          <w:bCs w:val="0"/>
          <w:sz w:val="22"/>
          <w:szCs w:val="22"/>
        </w:rPr>
        <w:t xml:space="preserve">Attendees included larger organisations </w:t>
      </w:r>
      <w:r w:rsidR="12BE4A64" w:rsidRPr="36F0CD45">
        <w:rPr>
          <w:rFonts w:asciiTheme="minorHAnsi" w:hAnsiTheme="minorHAnsi" w:cstheme="minorBidi"/>
          <w:b w:val="0"/>
          <w:bCs w:val="0"/>
          <w:sz w:val="22"/>
          <w:szCs w:val="22"/>
        </w:rPr>
        <w:t>providing countywide services</w:t>
      </w:r>
      <w:r w:rsidR="002415D2" w:rsidRPr="36F0CD45">
        <w:rPr>
          <w:rFonts w:asciiTheme="minorHAnsi" w:hAnsiTheme="minorHAnsi" w:cstheme="minorBidi"/>
          <w:b w:val="0"/>
          <w:bCs w:val="0"/>
          <w:sz w:val="22"/>
          <w:szCs w:val="22"/>
        </w:rPr>
        <w:t xml:space="preserve"> as well as smalle</w:t>
      </w:r>
      <w:r w:rsidR="00D83AE7">
        <w:rPr>
          <w:rFonts w:asciiTheme="minorHAnsi" w:hAnsiTheme="minorHAnsi" w:cstheme="minorBidi"/>
          <w:b w:val="0"/>
          <w:bCs w:val="0"/>
          <w:sz w:val="22"/>
          <w:szCs w:val="22"/>
        </w:rPr>
        <w:t>r</w:t>
      </w:r>
      <w:r w:rsidR="002415D2" w:rsidRPr="36F0CD45">
        <w:rPr>
          <w:rFonts w:asciiTheme="minorHAnsi" w:hAnsiTheme="minorHAnsi" w:cstheme="minorBidi"/>
          <w:b w:val="0"/>
          <w:bCs w:val="0"/>
          <w:sz w:val="22"/>
          <w:szCs w:val="22"/>
        </w:rPr>
        <w:t xml:space="preserve"> organisations such as</w:t>
      </w:r>
      <w:r w:rsidR="4DE98061" w:rsidRPr="36F0CD45">
        <w:rPr>
          <w:rFonts w:asciiTheme="minorHAnsi" w:hAnsiTheme="minorHAnsi" w:cstheme="minorBidi"/>
          <w:b w:val="0"/>
          <w:bCs w:val="0"/>
          <w:sz w:val="22"/>
          <w:szCs w:val="22"/>
        </w:rPr>
        <w:t xml:space="preserve"> </w:t>
      </w:r>
      <w:r w:rsidR="002415D2" w:rsidRPr="36F0CD45">
        <w:rPr>
          <w:rFonts w:asciiTheme="minorHAnsi" w:hAnsiTheme="minorHAnsi" w:cstheme="minorBidi"/>
          <w:b w:val="0"/>
          <w:bCs w:val="0"/>
          <w:sz w:val="22"/>
          <w:szCs w:val="22"/>
        </w:rPr>
        <w:t xml:space="preserve">lunch clubs and day centre providers. </w:t>
      </w:r>
      <w:r w:rsidR="00FC6679" w:rsidRPr="36F0CD45">
        <w:rPr>
          <w:rFonts w:asciiTheme="minorHAnsi" w:hAnsiTheme="minorHAnsi" w:cstheme="minorBidi"/>
          <w:b w:val="0"/>
          <w:bCs w:val="0"/>
          <w:sz w:val="22"/>
          <w:szCs w:val="22"/>
        </w:rPr>
        <w:t xml:space="preserve">It was important to undertake this activity to </w:t>
      </w:r>
      <w:r w:rsidR="00A526A2" w:rsidRPr="36F0CD45">
        <w:rPr>
          <w:rFonts w:asciiTheme="minorHAnsi" w:hAnsiTheme="minorHAnsi" w:cstheme="minorBidi"/>
          <w:b w:val="0"/>
          <w:bCs w:val="0"/>
          <w:sz w:val="22"/>
          <w:szCs w:val="22"/>
        </w:rPr>
        <w:t>utilise</w:t>
      </w:r>
      <w:r w:rsidR="00B478B2" w:rsidRPr="36F0CD45">
        <w:rPr>
          <w:rFonts w:asciiTheme="minorHAnsi" w:hAnsiTheme="minorHAnsi" w:cstheme="minorBidi"/>
          <w:b w:val="0"/>
          <w:bCs w:val="0"/>
          <w:sz w:val="22"/>
          <w:szCs w:val="22"/>
        </w:rPr>
        <w:t xml:space="preserve"> </w:t>
      </w:r>
      <w:r w:rsidR="00FC6679" w:rsidRPr="36F0CD45">
        <w:rPr>
          <w:rFonts w:asciiTheme="minorHAnsi" w:hAnsiTheme="minorHAnsi" w:cstheme="minorBidi"/>
          <w:b w:val="0"/>
          <w:bCs w:val="0"/>
          <w:sz w:val="22"/>
          <w:szCs w:val="22"/>
        </w:rPr>
        <w:t>th</w:t>
      </w:r>
      <w:r w:rsidR="008F7A02" w:rsidRPr="36F0CD45">
        <w:rPr>
          <w:rFonts w:asciiTheme="minorHAnsi" w:hAnsiTheme="minorHAnsi" w:cstheme="minorBidi"/>
          <w:b w:val="0"/>
          <w:bCs w:val="0"/>
          <w:sz w:val="22"/>
          <w:szCs w:val="22"/>
        </w:rPr>
        <w:t>e strong community relationships,</w:t>
      </w:r>
      <w:r w:rsidR="00FC6679" w:rsidRPr="36F0CD45">
        <w:rPr>
          <w:rFonts w:asciiTheme="minorHAnsi" w:hAnsiTheme="minorHAnsi" w:cstheme="minorBidi"/>
          <w:b w:val="0"/>
          <w:bCs w:val="0"/>
          <w:sz w:val="22"/>
          <w:szCs w:val="22"/>
        </w:rPr>
        <w:t xml:space="preserve"> knowledge</w:t>
      </w:r>
      <w:r w:rsidR="008F7A02" w:rsidRPr="36F0CD45">
        <w:rPr>
          <w:rFonts w:asciiTheme="minorHAnsi" w:hAnsiTheme="minorHAnsi" w:cstheme="minorBidi"/>
          <w:b w:val="0"/>
          <w:bCs w:val="0"/>
          <w:sz w:val="22"/>
          <w:szCs w:val="22"/>
        </w:rPr>
        <w:t xml:space="preserve"> and non-statutory position</w:t>
      </w:r>
      <w:r w:rsidR="004C4242" w:rsidRPr="36F0CD45">
        <w:rPr>
          <w:rFonts w:asciiTheme="minorHAnsi" w:hAnsiTheme="minorHAnsi" w:cstheme="minorBidi"/>
          <w:b w:val="0"/>
          <w:bCs w:val="0"/>
          <w:sz w:val="22"/>
          <w:szCs w:val="22"/>
        </w:rPr>
        <w:t xml:space="preserve"> of</w:t>
      </w:r>
      <w:r w:rsidR="00FC6679" w:rsidRPr="36F0CD45">
        <w:rPr>
          <w:rFonts w:asciiTheme="minorHAnsi" w:hAnsiTheme="minorHAnsi" w:cstheme="minorBidi"/>
          <w:b w:val="0"/>
          <w:bCs w:val="0"/>
          <w:sz w:val="22"/>
          <w:szCs w:val="22"/>
        </w:rPr>
        <w:t xml:space="preserve"> these</w:t>
      </w:r>
      <w:r w:rsidR="004C4242" w:rsidRPr="36F0CD45">
        <w:rPr>
          <w:rFonts w:asciiTheme="minorHAnsi" w:hAnsiTheme="minorHAnsi" w:cstheme="minorBidi"/>
          <w:b w:val="0"/>
          <w:bCs w:val="0"/>
          <w:sz w:val="22"/>
          <w:szCs w:val="22"/>
        </w:rPr>
        <w:t xml:space="preserve"> VCS</w:t>
      </w:r>
      <w:r w:rsidR="00FC6679" w:rsidRPr="36F0CD45">
        <w:rPr>
          <w:rFonts w:asciiTheme="minorHAnsi" w:hAnsiTheme="minorHAnsi" w:cstheme="minorBidi"/>
          <w:b w:val="0"/>
          <w:bCs w:val="0"/>
          <w:sz w:val="22"/>
          <w:szCs w:val="22"/>
        </w:rPr>
        <w:t xml:space="preserve"> organisations</w:t>
      </w:r>
      <w:r w:rsidR="008F7A02" w:rsidRPr="36F0CD45">
        <w:rPr>
          <w:rFonts w:asciiTheme="minorHAnsi" w:hAnsiTheme="minorHAnsi" w:cstheme="minorBidi"/>
          <w:b w:val="0"/>
          <w:bCs w:val="0"/>
          <w:sz w:val="22"/>
          <w:szCs w:val="22"/>
        </w:rPr>
        <w:t xml:space="preserve"> who</w:t>
      </w:r>
      <w:r w:rsidR="00A526A2" w:rsidRPr="36F0CD45">
        <w:rPr>
          <w:rFonts w:asciiTheme="minorHAnsi" w:hAnsiTheme="minorHAnsi" w:cstheme="minorBidi"/>
          <w:b w:val="0"/>
          <w:bCs w:val="0"/>
          <w:sz w:val="22"/>
          <w:szCs w:val="22"/>
        </w:rPr>
        <w:t xml:space="preserve"> work daily with residents in local </w:t>
      </w:r>
      <w:r w:rsidR="00A526A2" w:rsidRPr="00422710">
        <w:rPr>
          <w:rFonts w:asciiTheme="minorHAnsi" w:hAnsiTheme="minorHAnsi" w:cstheme="minorBidi"/>
          <w:b w:val="0"/>
          <w:bCs w:val="0"/>
          <w:sz w:val="22"/>
          <w:szCs w:val="22"/>
        </w:rPr>
        <w:t>communities</w:t>
      </w:r>
      <w:r w:rsidR="008F7A02" w:rsidRPr="00422710">
        <w:rPr>
          <w:rFonts w:asciiTheme="minorHAnsi" w:hAnsiTheme="minorHAnsi" w:cstheme="minorBidi"/>
          <w:b w:val="0"/>
          <w:bCs w:val="0"/>
          <w:sz w:val="22"/>
          <w:szCs w:val="22"/>
        </w:rPr>
        <w:t xml:space="preserve"> (</w:t>
      </w:r>
      <w:r w:rsidR="00D31354" w:rsidRPr="00D31354">
        <w:rPr>
          <w:rFonts w:asciiTheme="minorHAnsi" w:hAnsiTheme="minorHAnsi" w:cstheme="minorBidi"/>
          <w:b w:val="0"/>
          <w:bCs w:val="0"/>
          <w:sz w:val="22"/>
          <w:szCs w:val="22"/>
        </w:rPr>
        <w:t xml:space="preserve">Baird </w:t>
      </w:r>
      <w:r w:rsidR="00D31354" w:rsidRPr="00D31354">
        <w:rPr>
          <w:rFonts w:asciiTheme="minorHAnsi" w:hAnsiTheme="minorHAnsi" w:cstheme="minorBidi"/>
          <w:b w:val="0"/>
          <w:bCs w:val="0"/>
          <w:i/>
          <w:iCs/>
          <w:sz w:val="22"/>
          <w:szCs w:val="22"/>
        </w:rPr>
        <w:t>et al</w:t>
      </w:r>
      <w:r w:rsidR="00D31354" w:rsidRPr="00D31354">
        <w:rPr>
          <w:rFonts w:asciiTheme="minorHAnsi" w:hAnsiTheme="minorHAnsi" w:cstheme="minorBidi"/>
          <w:b w:val="0"/>
          <w:bCs w:val="0"/>
          <w:sz w:val="22"/>
          <w:szCs w:val="22"/>
        </w:rPr>
        <w:t>. (2018)</w:t>
      </w:r>
      <w:r w:rsidR="00DD3ECA" w:rsidRPr="00D31354">
        <w:rPr>
          <w:rFonts w:asciiTheme="minorHAnsi" w:hAnsiTheme="minorHAnsi" w:cstheme="minorBidi"/>
          <w:b w:val="0"/>
          <w:bCs w:val="0"/>
          <w:sz w:val="22"/>
          <w:szCs w:val="22"/>
        </w:rPr>
        <w:t>.</w:t>
      </w:r>
      <w:r w:rsidR="00DD3ECA" w:rsidRPr="36F0CD45">
        <w:rPr>
          <w:rFonts w:asciiTheme="minorHAnsi" w:hAnsiTheme="minorHAnsi" w:cstheme="minorBidi"/>
          <w:b w:val="0"/>
          <w:bCs w:val="0"/>
          <w:sz w:val="22"/>
          <w:szCs w:val="22"/>
        </w:rPr>
        <w:t xml:space="preserve"> This</w:t>
      </w:r>
      <w:r w:rsidR="00A526A2" w:rsidRPr="36F0CD45">
        <w:rPr>
          <w:rFonts w:asciiTheme="minorHAnsi" w:hAnsiTheme="minorHAnsi" w:cstheme="minorBidi"/>
          <w:b w:val="0"/>
          <w:bCs w:val="0"/>
          <w:sz w:val="22"/>
          <w:szCs w:val="22"/>
        </w:rPr>
        <w:t xml:space="preserve"> </w:t>
      </w:r>
      <w:r w:rsidR="00DD3ECA" w:rsidRPr="36F0CD45">
        <w:rPr>
          <w:rFonts w:asciiTheme="minorHAnsi" w:hAnsiTheme="minorHAnsi" w:cstheme="minorBidi"/>
          <w:b w:val="0"/>
          <w:bCs w:val="0"/>
          <w:sz w:val="22"/>
          <w:szCs w:val="22"/>
        </w:rPr>
        <w:t xml:space="preserve">was to </w:t>
      </w:r>
      <w:r w:rsidR="00A526A2" w:rsidRPr="36F0CD45">
        <w:rPr>
          <w:rFonts w:asciiTheme="minorHAnsi" w:hAnsiTheme="minorHAnsi" w:cstheme="minorBidi"/>
          <w:b w:val="0"/>
          <w:bCs w:val="0"/>
          <w:sz w:val="22"/>
          <w:szCs w:val="22"/>
        </w:rPr>
        <w:t xml:space="preserve">ensure that the new service </w:t>
      </w:r>
      <w:r w:rsidR="00DD3ECA" w:rsidRPr="36F0CD45">
        <w:rPr>
          <w:rFonts w:asciiTheme="minorHAnsi" w:hAnsiTheme="minorHAnsi" w:cstheme="minorBidi"/>
          <w:b w:val="0"/>
          <w:bCs w:val="0"/>
          <w:sz w:val="22"/>
          <w:szCs w:val="22"/>
        </w:rPr>
        <w:t>w</w:t>
      </w:r>
      <w:r w:rsidR="00A526A2" w:rsidRPr="36F0CD45">
        <w:rPr>
          <w:rFonts w:asciiTheme="minorHAnsi" w:hAnsiTheme="minorHAnsi" w:cstheme="minorBidi"/>
          <w:b w:val="0"/>
          <w:bCs w:val="0"/>
          <w:sz w:val="22"/>
          <w:szCs w:val="22"/>
        </w:rPr>
        <w:t xml:space="preserve">ould meet the needs of </w:t>
      </w:r>
      <w:r w:rsidR="00277AE4" w:rsidRPr="36F0CD45">
        <w:rPr>
          <w:rFonts w:asciiTheme="minorHAnsi" w:hAnsiTheme="minorHAnsi" w:cstheme="minorBidi"/>
          <w:b w:val="0"/>
          <w:bCs w:val="0"/>
          <w:sz w:val="22"/>
          <w:szCs w:val="22"/>
        </w:rPr>
        <w:t>residents</w:t>
      </w:r>
      <w:r w:rsidR="00A526A2" w:rsidRPr="36F0CD45">
        <w:rPr>
          <w:rFonts w:asciiTheme="minorHAnsi" w:hAnsiTheme="minorHAnsi" w:cstheme="minorBidi"/>
          <w:b w:val="0"/>
          <w:bCs w:val="0"/>
          <w:sz w:val="22"/>
          <w:szCs w:val="22"/>
        </w:rPr>
        <w:t xml:space="preserve">, address any challenges or </w:t>
      </w:r>
      <w:bookmarkStart w:id="13" w:name="_Int_mlIyeiri"/>
      <w:proofErr w:type="gramStart"/>
      <w:r w:rsidR="00A526A2" w:rsidRPr="36F0CD45">
        <w:rPr>
          <w:rFonts w:asciiTheme="minorHAnsi" w:hAnsiTheme="minorHAnsi" w:cstheme="minorBidi"/>
          <w:b w:val="0"/>
          <w:bCs w:val="0"/>
          <w:sz w:val="22"/>
          <w:szCs w:val="22"/>
        </w:rPr>
        <w:t>opportunities</w:t>
      </w:r>
      <w:bookmarkEnd w:id="13"/>
      <w:proofErr w:type="gramEnd"/>
      <w:r w:rsidR="00A526A2" w:rsidRPr="36F0CD45">
        <w:rPr>
          <w:rFonts w:asciiTheme="minorHAnsi" w:hAnsiTheme="minorHAnsi" w:cstheme="minorBidi"/>
          <w:b w:val="0"/>
          <w:bCs w:val="0"/>
          <w:sz w:val="22"/>
          <w:szCs w:val="22"/>
        </w:rPr>
        <w:t xml:space="preserve"> and reduce</w:t>
      </w:r>
      <w:r w:rsidR="00277AE4" w:rsidRPr="36F0CD45">
        <w:rPr>
          <w:rFonts w:asciiTheme="minorHAnsi" w:hAnsiTheme="minorHAnsi" w:cstheme="minorBidi"/>
          <w:b w:val="0"/>
          <w:bCs w:val="0"/>
          <w:sz w:val="22"/>
          <w:szCs w:val="22"/>
        </w:rPr>
        <w:t xml:space="preserve"> the potential for</w:t>
      </w:r>
      <w:r w:rsidR="00A526A2" w:rsidRPr="36F0CD45">
        <w:rPr>
          <w:rFonts w:asciiTheme="minorHAnsi" w:hAnsiTheme="minorHAnsi" w:cstheme="minorBidi"/>
          <w:b w:val="0"/>
          <w:bCs w:val="0"/>
          <w:sz w:val="22"/>
          <w:szCs w:val="22"/>
        </w:rPr>
        <w:t xml:space="preserve"> duplication</w:t>
      </w:r>
      <w:bookmarkStart w:id="14" w:name="_Int_Ct0URMts"/>
      <w:r w:rsidR="63492CE9" w:rsidRPr="36F0CD45">
        <w:rPr>
          <w:rFonts w:asciiTheme="minorHAnsi" w:hAnsiTheme="minorHAnsi" w:cstheme="minorBidi"/>
          <w:b w:val="0"/>
          <w:bCs w:val="0"/>
          <w:sz w:val="22"/>
          <w:szCs w:val="22"/>
        </w:rPr>
        <w:t xml:space="preserve">. </w:t>
      </w:r>
      <w:bookmarkEnd w:id="14"/>
    </w:p>
    <w:p w14:paraId="176B6B79" w14:textId="0C175DF3" w:rsidR="005658C9" w:rsidRPr="00F76C42" w:rsidRDefault="003B7C83" w:rsidP="36F0CD45">
      <w:pPr>
        <w:rPr>
          <w:rFonts w:asciiTheme="minorHAnsi" w:hAnsiTheme="minorHAnsi" w:cstheme="minorBidi"/>
        </w:rPr>
      </w:pPr>
      <w:r w:rsidRPr="36F0CD45">
        <w:rPr>
          <w:rFonts w:asciiTheme="minorHAnsi" w:hAnsiTheme="minorHAnsi" w:cstheme="minorBidi"/>
        </w:rPr>
        <w:t>F</w:t>
      </w:r>
      <w:r w:rsidR="005658C9" w:rsidRPr="36F0CD45">
        <w:rPr>
          <w:rFonts w:asciiTheme="minorHAnsi" w:hAnsiTheme="minorHAnsi" w:cstheme="minorBidi"/>
        </w:rPr>
        <w:t>eedback from the resident survey was</w:t>
      </w:r>
      <w:r w:rsidR="00C01356" w:rsidRPr="36F0CD45">
        <w:rPr>
          <w:rFonts w:asciiTheme="minorHAnsi" w:hAnsiTheme="minorHAnsi" w:cstheme="minorBidi"/>
        </w:rPr>
        <w:t xml:space="preserve"> triangulated with the webinars and</w:t>
      </w:r>
      <w:r w:rsidR="005658C9" w:rsidRPr="36F0CD45">
        <w:rPr>
          <w:rFonts w:asciiTheme="minorHAnsi" w:hAnsiTheme="minorHAnsi" w:cstheme="minorBidi"/>
        </w:rPr>
        <w:t xml:space="preserve"> </w:t>
      </w:r>
      <w:r w:rsidR="00C01356" w:rsidRPr="36F0CD45">
        <w:rPr>
          <w:rFonts w:asciiTheme="minorHAnsi" w:hAnsiTheme="minorHAnsi" w:cstheme="minorBidi"/>
        </w:rPr>
        <w:t xml:space="preserve">was </w:t>
      </w:r>
      <w:r w:rsidR="005658C9" w:rsidRPr="36F0CD45">
        <w:rPr>
          <w:rFonts w:asciiTheme="minorHAnsi" w:hAnsiTheme="minorHAnsi" w:cstheme="minorBidi"/>
        </w:rPr>
        <w:t xml:space="preserve">central to the </w:t>
      </w:r>
      <w:r w:rsidR="004C224D" w:rsidRPr="36F0CD45">
        <w:rPr>
          <w:rFonts w:asciiTheme="minorHAnsi" w:hAnsiTheme="minorHAnsi" w:cstheme="minorBidi"/>
        </w:rPr>
        <w:t xml:space="preserve">workshop </w:t>
      </w:r>
      <w:r w:rsidR="005658C9" w:rsidRPr="36F0CD45">
        <w:rPr>
          <w:rFonts w:asciiTheme="minorHAnsi" w:hAnsiTheme="minorHAnsi" w:cstheme="minorBidi"/>
        </w:rPr>
        <w:t>discussions</w:t>
      </w:r>
      <w:r w:rsidR="00C01356" w:rsidRPr="36F0CD45">
        <w:rPr>
          <w:rFonts w:asciiTheme="minorHAnsi" w:hAnsiTheme="minorHAnsi" w:cstheme="minorBidi"/>
        </w:rPr>
        <w:t>,</w:t>
      </w:r>
      <w:r w:rsidR="005658C9" w:rsidRPr="36F0CD45">
        <w:rPr>
          <w:rFonts w:asciiTheme="minorHAnsi" w:hAnsiTheme="minorHAnsi" w:cstheme="minorBidi"/>
        </w:rPr>
        <w:t xml:space="preserve"> ensur</w:t>
      </w:r>
      <w:r w:rsidR="00C01356" w:rsidRPr="36F0CD45">
        <w:rPr>
          <w:rFonts w:asciiTheme="minorHAnsi" w:hAnsiTheme="minorHAnsi" w:cstheme="minorBidi"/>
        </w:rPr>
        <w:t>ing</w:t>
      </w:r>
      <w:r w:rsidR="005658C9" w:rsidRPr="36F0CD45">
        <w:rPr>
          <w:rFonts w:asciiTheme="minorHAnsi" w:hAnsiTheme="minorHAnsi" w:cstheme="minorBidi"/>
        </w:rPr>
        <w:t xml:space="preserve"> that the service users voice was heard</w:t>
      </w:r>
      <w:r w:rsidRPr="36F0CD45">
        <w:rPr>
          <w:rFonts w:asciiTheme="minorHAnsi" w:hAnsiTheme="minorHAnsi" w:cstheme="minorBidi"/>
        </w:rPr>
        <w:t xml:space="preserve"> and considered</w:t>
      </w:r>
      <w:r w:rsidR="005658C9" w:rsidRPr="36F0CD45">
        <w:rPr>
          <w:rFonts w:asciiTheme="minorHAnsi" w:hAnsiTheme="minorHAnsi" w:cstheme="minorBidi"/>
        </w:rPr>
        <w:t>.</w:t>
      </w:r>
      <w:r w:rsidRPr="36F0CD45">
        <w:rPr>
          <w:rFonts w:asciiTheme="minorHAnsi" w:hAnsiTheme="minorHAnsi" w:cstheme="minorBidi"/>
        </w:rPr>
        <w:t xml:space="preserve"> The webinars consisted of a </w:t>
      </w:r>
      <w:r w:rsidRPr="36F0CD45">
        <w:rPr>
          <w:rFonts w:asciiTheme="minorHAnsi" w:hAnsiTheme="minorHAnsi" w:cstheme="minorBidi"/>
        </w:rPr>
        <w:lastRenderedPageBreak/>
        <w:t xml:space="preserve">presentation and two </w:t>
      </w:r>
      <w:proofErr w:type="gramStart"/>
      <w:r w:rsidRPr="36F0CD45">
        <w:rPr>
          <w:rFonts w:asciiTheme="minorHAnsi" w:hAnsiTheme="minorHAnsi" w:cstheme="minorBidi"/>
        </w:rPr>
        <w:t>workshops</w:t>
      </w:r>
      <w:proofErr w:type="gramEnd"/>
      <w:r w:rsidRPr="36F0CD45">
        <w:rPr>
          <w:rFonts w:asciiTheme="minorHAnsi" w:hAnsiTheme="minorHAnsi" w:cstheme="minorBidi"/>
        </w:rPr>
        <w:t xml:space="preserve"> sessions</w:t>
      </w:r>
      <w:r w:rsidR="63535F64" w:rsidRPr="1AEBD41B">
        <w:rPr>
          <w:rFonts w:asciiTheme="minorHAnsi" w:hAnsiTheme="minorHAnsi" w:cstheme="minorBidi"/>
        </w:rPr>
        <w:t>,</w:t>
      </w:r>
      <w:r w:rsidR="008A33F2">
        <w:rPr>
          <w:rFonts w:asciiTheme="minorHAnsi" w:hAnsiTheme="minorHAnsi" w:cstheme="minorBidi"/>
        </w:rPr>
        <w:t xml:space="preserve"> </w:t>
      </w:r>
      <w:r w:rsidR="008A33F2" w:rsidRPr="36F0CD45">
        <w:rPr>
          <w:rFonts w:asciiTheme="minorHAnsi" w:hAnsiTheme="minorHAnsi" w:cstheme="minorBidi"/>
        </w:rPr>
        <w:t xml:space="preserve">which I </w:t>
      </w:r>
      <w:r w:rsidR="008A33F2">
        <w:rPr>
          <w:rFonts w:asciiTheme="minorHAnsi" w:hAnsiTheme="minorHAnsi" w:cstheme="minorBidi"/>
        </w:rPr>
        <w:t>co-</w:t>
      </w:r>
      <w:r w:rsidR="008A33F2" w:rsidRPr="36F0CD45">
        <w:rPr>
          <w:rFonts w:asciiTheme="minorHAnsi" w:hAnsiTheme="minorHAnsi" w:cstheme="minorBidi"/>
        </w:rPr>
        <w:t>delivered</w:t>
      </w:r>
      <w:r w:rsidRPr="36F0CD45">
        <w:rPr>
          <w:rFonts w:asciiTheme="minorHAnsi" w:hAnsiTheme="minorHAnsi" w:cstheme="minorBidi"/>
        </w:rPr>
        <w:t xml:space="preserve">, to explore specific questions relevant to the particular webinar. </w:t>
      </w:r>
    </w:p>
    <w:p w14:paraId="31A25AB3" w14:textId="5F743F32" w:rsidR="002415D2" w:rsidRDefault="008923CC" w:rsidP="005D6F5B">
      <w:pPr>
        <w:rPr>
          <w:rFonts w:asciiTheme="minorHAnsi" w:hAnsiTheme="minorHAnsi" w:cstheme="minorHAnsi"/>
        </w:rPr>
      </w:pPr>
      <w:r>
        <w:rPr>
          <w:rFonts w:asciiTheme="minorHAnsi" w:hAnsiTheme="minorHAnsi" w:cstheme="minorHAnsi"/>
        </w:rPr>
        <w:t>A</w:t>
      </w:r>
      <w:r w:rsidR="00062982">
        <w:rPr>
          <w:rFonts w:asciiTheme="minorHAnsi" w:hAnsiTheme="minorHAnsi" w:cstheme="minorHAnsi"/>
        </w:rPr>
        <w:t xml:space="preserve">nother </w:t>
      </w:r>
      <w:r>
        <w:rPr>
          <w:rFonts w:asciiTheme="minorHAnsi" w:hAnsiTheme="minorHAnsi" w:cstheme="minorHAnsi"/>
        </w:rPr>
        <w:t>key</w:t>
      </w:r>
      <w:r w:rsidR="00A526A2">
        <w:rPr>
          <w:rFonts w:asciiTheme="minorHAnsi" w:hAnsiTheme="minorHAnsi" w:cstheme="minorHAnsi"/>
        </w:rPr>
        <w:t xml:space="preserve"> aim</w:t>
      </w:r>
      <w:r w:rsidR="00062982">
        <w:rPr>
          <w:rFonts w:asciiTheme="minorHAnsi" w:hAnsiTheme="minorHAnsi" w:cstheme="minorHAnsi"/>
        </w:rPr>
        <w:t xml:space="preserve"> of the workshops</w:t>
      </w:r>
      <w:r w:rsidR="00A526A2">
        <w:rPr>
          <w:rFonts w:asciiTheme="minorHAnsi" w:hAnsiTheme="minorHAnsi" w:cstheme="minorHAnsi"/>
        </w:rPr>
        <w:t xml:space="preserve"> was to encourage and facilitate improved partnership working</w:t>
      </w:r>
      <w:r w:rsidR="00277AE4">
        <w:rPr>
          <w:rFonts w:asciiTheme="minorHAnsi" w:hAnsiTheme="minorHAnsi" w:cstheme="minorHAnsi"/>
        </w:rPr>
        <w:t xml:space="preserve"> as it </w:t>
      </w:r>
      <w:r>
        <w:rPr>
          <w:rFonts w:asciiTheme="minorHAnsi" w:hAnsiTheme="minorHAnsi" w:cstheme="minorHAnsi"/>
        </w:rPr>
        <w:t>was</w:t>
      </w:r>
      <w:r w:rsidR="00277AE4">
        <w:rPr>
          <w:rFonts w:asciiTheme="minorHAnsi" w:hAnsiTheme="minorHAnsi" w:cstheme="minorHAnsi"/>
        </w:rPr>
        <w:t xml:space="preserve"> recognised that the best outcomes and service user </w:t>
      </w:r>
      <w:r w:rsidR="003007B0">
        <w:rPr>
          <w:rFonts w:asciiTheme="minorHAnsi" w:hAnsiTheme="minorHAnsi" w:cstheme="minorHAnsi"/>
        </w:rPr>
        <w:t>experience</w:t>
      </w:r>
      <w:r w:rsidR="00277AE4">
        <w:rPr>
          <w:rFonts w:asciiTheme="minorHAnsi" w:hAnsiTheme="minorHAnsi" w:cstheme="minorHAnsi"/>
        </w:rPr>
        <w:t xml:space="preserve"> would be achieved through a collaborative approach to service delivery</w:t>
      </w:r>
      <w:r w:rsidR="006115D2">
        <w:rPr>
          <w:rFonts w:asciiTheme="minorHAnsi" w:hAnsiTheme="minorHAnsi" w:cstheme="minorHAnsi"/>
        </w:rPr>
        <w:t xml:space="preserve"> (</w:t>
      </w:r>
      <w:r w:rsidR="00570477">
        <w:rPr>
          <w:rFonts w:asciiTheme="minorHAnsi" w:hAnsiTheme="minorHAnsi" w:cstheme="minorHAnsi"/>
        </w:rPr>
        <w:t xml:space="preserve">IVAR, </w:t>
      </w:r>
      <w:r w:rsidR="00271AA7">
        <w:rPr>
          <w:rFonts w:asciiTheme="minorHAnsi" w:hAnsiTheme="minorHAnsi" w:cstheme="minorHAnsi"/>
        </w:rPr>
        <w:t>2016)</w:t>
      </w:r>
      <w:r w:rsidR="00A526A2">
        <w:rPr>
          <w:rFonts w:asciiTheme="minorHAnsi" w:hAnsiTheme="minorHAnsi" w:cstheme="minorHAnsi"/>
        </w:rPr>
        <w:t xml:space="preserve">. </w:t>
      </w:r>
      <w:r w:rsidR="00062982">
        <w:rPr>
          <w:rFonts w:asciiTheme="minorHAnsi" w:hAnsiTheme="minorHAnsi" w:cstheme="minorHAnsi"/>
        </w:rPr>
        <w:t>We were also aware from previous engagement with the sector that smaller organisations find bidding on large contracts challenging due to their size and available resource and therefore often do not partake in competitive tender processes. However, the valuable contribution they provide to local communities through their services is recognised</w:t>
      </w:r>
      <w:r w:rsidR="00FB06F1">
        <w:rPr>
          <w:rFonts w:asciiTheme="minorHAnsi" w:hAnsiTheme="minorHAnsi" w:cstheme="minorHAnsi"/>
        </w:rPr>
        <w:t xml:space="preserve"> (NIHR, </w:t>
      </w:r>
      <w:r w:rsidR="000E48CF">
        <w:rPr>
          <w:rFonts w:asciiTheme="minorHAnsi" w:hAnsiTheme="minorHAnsi" w:cstheme="minorHAnsi"/>
        </w:rPr>
        <w:t>2021)</w:t>
      </w:r>
      <w:r w:rsidR="00062982">
        <w:rPr>
          <w:rFonts w:asciiTheme="minorHAnsi" w:hAnsiTheme="minorHAnsi" w:cstheme="minorHAnsi"/>
        </w:rPr>
        <w:t xml:space="preserve"> and therefore we wanted to understand how they could be supported to be involved in delivering the new service. </w:t>
      </w:r>
    </w:p>
    <w:p w14:paraId="5B82DED3" w14:textId="12149F94" w:rsidR="00846CD2" w:rsidRPr="009E2B71" w:rsidRDefault="00667270" w:rsidP="36F0CD45">
      <w:pPr>
        <w:spacing w:after="0"/>
        <w:rPr>
          <w:rFonts w:asciiTheme="minorHAnsi" w:hAnsiTheme="minorHAnsi" w:cstheme="minorBidi"/>
        </w:rPr>
      </w:pPr>
      <w:r w:rsidRPr="0018680C">
        <w:rPr>
          <w:rFonts w:asciiTheme="minorHAnsi" w:hAnsiTheme="minorHAnsi" w:cstheme="minorBidi"/>
        </w:rPr>
        <w:t>As a result of feedback from the first and second w</w:t>
      </w:r>
      <w:r w:rsidR="00522232" w:rsidRPr="0018680C">
        <w:rPr>
          <w:rFonts w:asciiTheme="minorHAnsi" w:hAnsiTheme="minorHAnsi" w:cstheme="minorBidi"/>
        </w:rPr>
        <w:t>ebinars</w:t>
      </w:r>
      <w:r w:rsidR="00A41E6B" w:rsidRPr="0018680C">
        <w:rPr>
          <w:rFonts w:asciiTheme="minorHAnsi" w:hAnsiTheme="minorHAnsi" w:cstheme="minorBidi"/>
        </w:rPr>
        <w:t xml:space="preserve"> and to support market shaping</w:t>
      </w:r>
      <w:r w:rsidRPr="0018680C">
        <w:rPr>
          <w:rFonts w:asciiTheme="minorHAnsi" w:hAnsiTheme="minorHAnsi" w:cstheme="minorBidi"/>
        </w:rPr>
        <w:t>,</w:t>
      </w:r>
      <w:r w:rsidRPr="36F0CD45">
        <w:rPr>
          <w:rFonts w:asciiTheme="minorHAnsi" w:hAnsiTheme="minorHAnsi" w:cstheme="minorBidi"/>
        </w:rPr>
        <w:t xml:space="preserve"> a separate meeting was organised to further support discussions and explore opportunities for VCS provider</w:t>
      </w:r>
      <w:r w:rsidR="00E12962" w:rsidRPr="36F0CD45">
        <w:rPr>
          <w:rFonts w:asciiTheme="minorHAnsi" w:hAnsiTheme="minorHAnsi" w:cstheme="minorBidi"/>
        </w:rPr>
        <w:t>s</w:t>
      </w:r>
      <w:r w:rsidRPr="36F0CD45">
        <w:rPr>
          <w:rFonts w:asciiTheme="minorHAnsi" w:hAnsiTheme="minorHAnsi" w:cstheme="minorBidi"/>
        </w:rPr>
        <w:t xml:space="preserve"> to</w:t>
      </w:r>
      <w:r w:rsidR="008576A4" w:rsidRPr="36F0CD45">
        <w:rPr>
          <w:rFonts w:asciiTheme="minorHAnsi" w:hAnsiTheme="minorHAnsi" w:cstheme="minorBidi"/>
        </w:rPr>
        <w:t xml:space="preserve"> </w:t>
      </w:r>
      <w:r w:rsidRPr="36F0CD45">
        <w:rPr>
          <w:rFonts w:asciiTheme="minorHAnsi" w:hAnsiTheme="minorHAnsi" w:cstheme="minorBidi"/>
        </w:rPr>
        <w:t>collaboratively deliver the new service</w:t>
      </w:r>
      <w:r w:rsidR="00640CB2" w:rsidRPr="36F0CD45">
        <w:rPr>
          <w:rFonts w:asciiTheme="minorHAnsi" w:hAnsiTheme="minorHAnsi" w:cstheme="minorBidi"/>
        </w:rPr>
        <w:t xml:space="preserve"> and encourage innovation</w:t>
      </w:r>
      <w:r w:rsidR="00B1444A" w:rsidRPr="36F0CD45">
        <w:rPr>
          <w:rFonts w:asciiTheme="minorHAnsi" w:hAnsiTheme="minorHAnsi" w:cstheme="minorBidi"/>
        </w:rPr>
        <w:t xml:space="preserve"> (</w:t>
      </w:r>
      <w:r w:rsidR="009E2B71" w:rsidRPr="00D72CEC">
        <w:rPr>
          <w:rFonts w:asciiTheme="minorHAnsi" w:hAnsiTheme="minorHAnsi" w:cstheme="minorBidi"/>
        </w:rPr>
        <w:t>Department of Health and Social Care</w:t>
      </w:r>
      <w:r w:rsidR="00B1444A" w:rsidRPr="00D72CEC">
        <w:rPr>
          <w:rFonts w:asciiTheme="minorHAnsi" w:hAnsiTheme="minorHAnsi" w:cstheme="minorBidi"/>
        </w:rPr>
        <w:t xml:space="preserve">, </w:t>
      </w:r>
      <w:r w:rsidR="00F146B2" w:rsidRPr="00D72CEC">
        <w:rPr>
          <w:rFonts w:asciiTheme="minorHAnsi" w:hAnsiTheme="minorHAnsi" w:cstheme="minorBidi"/>
        </w:rPr>
        <w:t>2017)</w:t>
      </w:r>
      <w:r w:rsidR="00F146B2" w:rsidRPr="36F0CD45">
        <w:rPr>
          <w:rFonts w:asciiTheme="minorHAnsi" w:hAnsiTheme="minorHAnsi" w:cstheme="minorBidi"/>
        </w:rPr>
        <w:t xml:space="preserve">. </w:t>
      </w:r>
      <w:r w:rsidRPr="36F0CD45">
        <w:rPr>
          <w:rFonts w:asciiTheme="minorHAnsi" w:hAnsiTheme="minorHAnsi" w:cstheme="minorBidi"/>
        </w:rPr>
        <w:t xml:space="preserve">I worked </w:t>
      </w:r>
      <w:r w:rsidR="00450B59" w:rsidRPr="36F0CD45">
        <w:rPr>
          <w:rFonts w:asciiTheme="minorHAnsi" w:hAnsiTheme="minorHAnsi" w:cstheme="minorBidi"/>
        </w:rPr>
        <w:t xml:space="preserve">closely </w:t>
      </w:r>
      <w:r w:rsidRPr="36F0CD45">
        <w:rPr>
          <w:rFonts w:asciiTheme="minorHAnsi" w:hAnsiTheme="minorHAnsi" w:cstheme="minorBidi"/>
        </w:rPr>
        <w:t>with our infrastructure provider</w:t>
      </w:r>
      <w:r w:rsidR="587C69E3" w:rsidRPr="36F0CD45">
        <w:rPr>
          <w:rFonts w:asciiTheme="minorHAnsi" w:hAnsiTheme="minorHAnsi" w:cstheme="minorBidi"/>
        </w:rPr>
        <w:t xml:space="preserve"> </w:t>
      </w:r>
      <w:r w:rsidRPr="36F0CD45">
        <w:rPr>
          <w:rFonts w:asciiTheme="minorHAnsi" w:hAnsiTheme="minorHAnsi" w:cstheme="minorBidi"/>
        </w:rPr>
        <w:t xml:space="preserve">to organise the meeting </w:t>
      </w:r>
      <w:r w:rsidR="00B51F8F" w:rsidRPr="36F0CD45">
        <w:rPr>
          <w:rFonts w:asciiTheme="minorHAnsi" w:hAnsiTheme="minorHAnsi" w:cstheme="minorBidi"/>
        </w:rPr>
        <w:t xml:space="preserve">to ensure that the aim was clear </w:t>
      </w:r>
      <w:r w:rsidR="00E12962" w:rsidRPr="36F0CD45">
        <w:rPr>
          <w:rFonts w:asciiTheme="minorHAnsi" w:hAnsiTheme="minorHAnsi" w:cstheme="minorBidi"/>
        </w:rPr>
        <w:t>and that the feedback would enable us as commissioner</w:t>
      </w:r>
      <w:r w:rsidR="00B25402" w:rsidRPr="36F0CD45">
        <w:rPr>
          <w:rFonts w:asciiTheme="minorHAnsi" w:hAnsiTheme="minorHAnsi" w:cstheme="minorBidi"/>
        </w:rPr>
        <w:t>s</w:t>
      </w:r>
      <w:r w:rsidR="00E12962" w:rsidRPr="36F0CD45">
        <w:rPr>
          <w:rFonts w:asciiTheme="minorHAnsi" w:hAnsiTheme="minorHAnsi" w:cstheme="minorBidi"/>
        </w:rPr>
        <w:t xml:space="preserve"> to procure the new service in a way that would support the market to deliver </w:t>
      </w:r>
      <w:r w:rsidR="00E12962" w:rsidRPr="36F0CD45">
        <w:rPr>
          <w:rFonts w:cs="Arial"/>
        </w:rPr>
        <w:t>more collaboratively, particularly involving smaller providers</w:t>
      </w:r>
      <w:r w:rsidR="003007B0" w:rsidRPr="36F0CD45">
        <w:rPr>
          <w:rFonts w:cs="Arial"/>
        </w:rPr>
        <w:t xml:space="preserve"> </w:t>
      </w:r>
      <w:r w:rsidR="003007B0" w:rsidRPr="0018680C">
        <w:rPr>
          <w:rFonts w:cs="Arial"/>
        </w:rPr>
        <w:t xml:space="preserve">(Appendix </w:t>
      </w:r>
      <w:r w:rsidR="00422710" w:rsidRPr="0018680C">
        <w:rPr>
          <w:rFonts w:cs="Arial"/>
        </w:rPr>
        <w:t>5</w:t>
      </w:r>
      <w:r w:rsidR="003007B0" w:rsidRPr="0018680C">
        <w:rPr>
          <w:rFonts w:cs="Arial"/>
        </w:rPr>
        <w:t>)</w:t>
      </w:r>
      <w:r w:rsidR="00E12962" w:rsidRPr="0018680C">
        <w:rPr>
          <w:rFonts w:cs="Arial"/>
        </w:rPr>
        <w:t>.</w:t>
      </w:r>
      <w:r w:rsidR="00E12962" w:rsidRPr="36F0CD45">
        <w:rPr>
          <w:rFonts w:cs="Arial"/>
        </w:rPr>
        <w:t xml:space="preserve"> </w:t>
      </w:r>
      <w:r w:rsidR="009E2B71">
        <w:rPr>
          <w:rFonts w:asciiTheme="minorHAnsi" w:hAnsiTheme="minorHAnsi" w:cstheme="minorBidi"/>
        </w:rPr>
        <w:t>T</w:t>
      </w:r>
      <w:r w:rsidR="00A706FC" w:rsidRPr="1918A0BC">
        <w:rPr>
          <w:rFonts w:cs="Arial"/>
        </w:rPr>
        <w:t xml:space="preserve">he meeting was facilitated by </w:t>
      </w:r>
      <w:r w:rsidR="3DBAE60D" w:rsidRPr="1918A0BC">
        <w:rPr>
          <w:rFonts w:cs="Arial"/>
        </w:rPr>
        <w:t>the infrastructure provider</w:t>
      </w:r>
      <w:r w:rsidR="00A706FC" w:rsidRPr="1918A0BC">
        <w:rPr>
          <w:rFonts w:cs="Arial"/>
        </w:rPr>
        <w:t xml:space="preserve"> without commissioners present to en</w:t>
      </w:r>
      <w:r w:rsidR="64662679" w:rsidRPr="1918A0BC">
        <w:rPr>
          <w:rFonts w:cs="Arial"/>
        </w:rPr>
        <w:t>courage</w:t>
      </w:r>
      <w:r w:rsidR="00A706FC" w:rsidRPr="1918A0BC">
        <w:rPr>
          <w:rFonts w:cs="Arial"/>
        </w:rPr>
        <w:t xml:space="preserve"> open and honest discussio</w:t>
      </w:r>
      <w:r w:rsidR="00F755C2">
        <w:rPr>
          <w:rFonts w:cs="Arial"/>
        </w:rPr>
        <w:t>ns</w:t>
      </w:r>
      <w:r w:rsidR="00A706FC" w:rsidRPr="1918A0BC">
        <w:rPr>
          <w:rFonts w:cs="Arial"/>
        </w:rPr>
        <w:t xml:space="preserve">. </w:t>
      </w:r>
      <w:r w:rsidR="00846CD2" w:rsidRPr="1918A0BC">
        <w:rPr>
          <w:rFonts w:cs="Arial"/>
        </w:rPr>
        <w:t xml:space="preserve">The overall finding was that there was an appetite </w:t>
      </w:r>
      <w:r w:rsidR="00386D68" w:rsidRPr="1918A0BC">
        <w:rPr>
          <w:rFonts w:cs="Arial"/>
        </w:rPr>
        <w:t>to work in partnership but that timescales for procurement would limit opportunities for this. Smaller organisation</w:t>
      </w:r>
      <w:r w:rsidR="009767A7" w:rsidRPr="1918A0BC">
        <w:rPr>
          <w:rFonts w:cs="Arial"/>
        </w:rPr>
        <w:t>s</w:t>
      </w:r>
      <w:r w:rsidR="00386D68" w:rsidRPr="1918A0BC">
        <w:rPr>
          <w:rFonts w:cs="Arial"/>
        </w:rPr>
        <w:t xml:space="preserve"> overall had reservations as to whether they could participate due to legalities and </w:t>
      </w:r>
      <w:r w:rsidR="004A5364" w:rsidRPr="1918A0BC">
        <w:rPr>
          <w:rFonts w:cs="Arial"/>
        </w:rPr>
        <w:t>the</w:t>
      </w:r>
      <w:r w:rsidR="00386D68" w:rsidRPr="1918A0BC">
        <w:rPr>
          <w:rFonts w:cs="Arial"/>
        </w:rPr>
        <w:t xml:space="preserve"> responsibilit</w:t>
      </w:r>
      <w:r w:rsidR="00F755C2">
        <w:rPr>
          <w:rFonts w:cs="Arial"/>
        </w:rPr>
        <w:t>ies</w:t>
      </w:r>
      <w:r w:rsidR="004A5364" w:rsidRPr="1918A0BC">
        <w:rPr>
          <w:rFonts w:cs="Arial"/>
        </w:rPr>
        <w:t xml:space="preserve"> they </w:t>
      </w:r>
      <w:r w:rsidR="004046F4">
        <w:rPr>
          <w:rFonts w:cs="Arial"/>
        </w:rPr>
        <w:t>may</w:t>
      </w:r>
      <w:r w:rsidR="004A5364" w:rsidRPr="1918A0BC">
        <w:rPr>
          <w:rFonts w:cs="Arial"/>
        </w:rPr>
        <w:t xml:space="preserve"> have to deliver against </w:t>
      </w:r>
      <w:r w:rsidR="00EC5E4E">
        <w:rPr>
          <w:rFonts w:cs="Arial"/>
        </w:rPr>
        <w:t>key</w:t>
      </w:r>
      <w:r w:rsidR="004A5364" w:rsidRPr="1918A0BC">
        <w:rPr>
          <w:rFonts w:cs="Arial"/>
        </w:rPr>
        <w:t xml:space="preserve"> </w:t>
      </w:r>
      <w:r w:rsidR="00EC5E4E">
        <w:rPr>
          <w:rFonts w:cs="Arial"/>
        </w:rPr>
        <w:t>performance measures</w:t>
      </w:r>
      <w:r w:rsidR="004A5364" w:rsidRPr="1918A0BC">
        <w:rPr>
          <w:rFonts w:cs="Arial"/>
        </w:rPr>
        <w:t xml:space="preserve">. Organisations felt that they would need more information with regards to </w:t>
      </w:r>
      <w:r w:rsidR="009767A7" w:rsidRPr="1918A0BC">
        <w:rPr>
          <w:rFonts w:cs="Arial"/>
        </w:rPr>
        <w:t xml:space="preserve">specific </w:t>
      </w:r>
      <w:r w:rsidR="004A5364" w:rsidRPr="1918A0BC">
        <w:rPr>
          <w:rFonts w:cs="Arial"/>
        </w:rPr>
        <w:t>service requirements and</w:t>
      </w:r>
      <w:r w:rsidR="009767A7" w:rsidRPr="1918A0BC">
        <w:rPr>
          <w:rFonts w:cs="Arial"/>
        </w:rPr>
        <w:t xml:space="preserve"> the</w:t>
      </w:r>
      <w:r w:rsidR="004A5364" w:rsidRPr="1918A0BC">
        <w:rPr>
          <w:rFonts w:cs="Arial"/>
        </w:rPr>
        <w:t xml:space="preserve"> financial envelop</w:t>
      </w:r>
      <w:r w:rsidR="009767A7" w:rsidRPr="1918A0BC">
        <w:rPr>
          <w:rFonts w:cs="Arial"/>
        </w:rPr>
        <w:t xml:space="preserve">e </w:t>
      </w:r>
      <w:r w:rsidR="004A5364" w:rsidRPr="1918A0BC">
        <w:rPr>
          <w:rFonts w:cs="Arial"/>
        </w:rPr>
        <w:t xml:space="preserve">before being able to progress with formal partnership arrangements. </w:t>
      </w:r>
    </w:p>
    <w:p w14:paraId="2D19C0D1" w14:textId="77777777" w:rsidR="00846CD2" w:rsidRDefault="00846CD2" w:rsidP="00450B59">
      <w:pPr>
        <w:spacing w:after="0"/>
        <w:rPr>
          <w:rFonts w:cs="Arial"/>
          <w:szCs w:val="24"/>
        </w:rPr>
      </w:pPr>
    </w:p>
    <w:p w14:paraId="2F19AACD" w14:textId="15996FD0" w:rsidR="009A7F1D" w:rsidRPr="00FB310E" w:rsidRDefault="00A706FC" w:rsidP="4DFAF1DB">
      <w:pPr>
        <w:spacing w:after="0"/>
        <w:rPr>
          <w:rFonts w:cs="Arial"/>
        </w:rPr>
      </w:pPr>
      <w:r w:rsidRPr="36F0CD45">
        <w:rPr>
          <w:rFonts w:cs="Arial"/>
        </w:rPr>
        <w:t>A report was compiled</w:t>
      </w:r>
      <w:r w:rsidR="003007B0" w:rsidRPr="36F0CD45">
        <w:rPr>
          <w:rFonts w:cs="Arial"/>
        </w:rPr>
        <w:t xml:space="preserve"> </w:t>
      </w:r>
      <w:r w:rsidRPr="36F0CD45">
        <w:rPr>
          <w:rFonts w:cs="Arial"/>
        </w:rPr>
        <w:t xml:space="preserve">based on the feedback which </w:t>
      </w:r>
      <w:r w:rsidR="00450B59" w:rsidRPr="36F0CD45">
        <w:rPr>
          <w:rFonts w:cs="Arial"/>
        </w:rPr>
        <w:t>enabled</w:t>
      </w:r>
      <w:r w:rsidR="00B40452" w:rsidRPr="36F0CD45">
        <w:rPr>
          <w:rFonts w:cs="Arial"/>
        </w:rPr>
        <w:t xml:space="preserve"> us,</w:t>
      </w:r>
      <w:r w:rsidR="00450B59" w:rsidRPr="36F0CD45">
        <w:rPr>
          <w:rFonts w:cs="Arial"/>
        </w:rPr>
        <w:t xml:space="preserve"> alongside procurement</w:t>
      </w:r>
      <w:r w:rsidRPr="36F0CD45">
        <w:rPr>
          <w:rFonts w:cs="Arial"/>
        </w:rPr>
        <w:t>,</w:t>
      </w:r>
      <w:r w:rsidR="00450B59" w:rsidRPr="36F0CD45">
        <w:rPr>
          <w:rFonts w:cs="Arial"/>
        </w:rPr>
        <w:t xml:space="preserve"> to identify the best route for procur</w:t>
      </w:r>
      <w:r w:rsidRPr="36F0CD45">
        <w:rPr>
          <w:rFonts w:cs="Arial"/>
        </w:rPr>
        <w:t>ing the new service</w:t>
      </w:r>
      <w:r w:rsidR="00921BF2">
        <w:rPr>
          <w:rFonts w:cs="Arial"/>
        </w:rPr>
        <w:t xml:space="preserve">. </w:t>
      </w:r>
      <w:r w:rsidR="00B40452" w:rsidRPr="36F0CD45">
        <w:rPr>
          <w:rFonts w:cs="Arial"/>
        </w:rPr>
        <w:t xml:space="preserve">As such, a lead provider model with subcontracting arrangements was deemed to be the most </w:t>
      </w:r>
      <w:r w:rsidR="003007B0" w:rsidRPr="36F0CD45">
        <w:rPr>
          <w:rFonts w:cs="Arial"/>
        </w:rPr>
        <w:t>suitable</w:t>
      </w:r>
      <w:r w:rsidR="00B40452" w:rsidRPr="36F0CD45">
        <w:rPr>
          <w:rFonts w:cs="Arial"/>
        </w:rPr>
        <w:t xml:space="preserve"> approach given the timescales involved</w:t>
      </w:r>
      <w:r w:rsidR="571351FD" w:rsidRPr="36F0CD45">
        <w:rPr>
          <w:rFonts w:cs="Arial"/>
        </w:rPr>
        <w:t>.</w:t>
      </w:r>
    </w:p>
    <w:p w14:paraId="2F08FD4C" w14:textId="77777777" w:rsidR="00FB310E" w:rsidRPr="00FB310E" w:rsidRDefault="00FB310E" w:rsidP="00FB310E">
      <w:pPr>
        <w:pStyle w:val="ListParagraph"/>
        <w:spacing w:after="0" w:line="240" w:lineRule="auto"/>
        <w:rPr>
          <w:rFonts w:cs="Arial"/>
          <w:szCs w:val="24"/>
        </w:rPr>
      </w:pPr>
    </w:p>
    <w:p w14:paraId="3071247C" w14:textId="6A91FBB8" w:rsidR="001E3281" w:rsidRDefault="001E3281" w:rsidP="001E3281">
      <w:pPr>
        <w:rPr>
          <w:rFonts w:asciiTheme="minorHAnsi" w:hAnsiTheme="minorHAnsi" w:cstheme="minorHAnsi"/>
          <w:u w:val="single"/>
        </w:rPr>
      </w:pPr>
      <w:r w:rsidRPr="001E3281">
        <w:rPr>
          <w:rFonts w:asciiTheme="minorHAnsi" w:hAnsiTheme="minorHAnsi" w:cstheme="minorHAnsi"/>
          <w:u w:val="single"/>
        </w:rPr>
        <w:t xml:space="preserve">Business Case </w:t>
      </w:r>
      <w:r w:rsidR="009A7F1D">
        <w:rPr>
          <w:rFonts w:asciiTheme="minorHAnsi" w:hAnsiTheme="minorHAnsi" w:cstheme="minorHAnsi"/>
          <w:u w:val="single"/>
        </w:rPr>
        <w:t xml:space="preserve">and options appraisal </w:t>
      </w:r>
      <w:r w:rsidRPr="001E3281">
        <w:rPr>
          <w:rFonts w:asciiTheme="minorHAnsi" w:hAnsiTheme="minorHAnsi" w:cstheme="minorHAnsi"/>
          <w:u w:val="single"/>
        </w:rPr>
        <w:t>development</w:t>
      </w:r>
    </w:p>
    <w:p w14:paraId="0B0C56C9" w14:textId="31B8A4D1" w:rsidR="001D7372" w:rsidRDefault="009A7F1D" w:rsidP="005D6F5B">
      <w:pPr>
        <w:rPr>
          <w:rFonts w:asciiTheme="minorHAnsi" w:hAnsiTheme="minorHAnsi" w:cstheme="minorHAnsi"/>
        </w:rPr>
      </w:pPr>
      <w:r>
        <w:rPr>
          <w:rFonts w:asciiTheme="minorHAnsi" w:hAnsiTheme="minorHAnsi" w:cstheme="minorHAnsi"/>
        </w:rPr>
        <w:t xml:space="preserve">Once the needs assessment was completed and the stakeholder engagement had commenced, I began to draft the </w:t>
      </w:r>
      <w:r w:rsidR="00330761">
        <w:rPr>
          <w:rFonts w:asciiTheme="minorHAnsi" w:hAnsiTheme="minorHAnsi" w:cstheme="minorHAnsi"/>
        </w:rPr>
        <w:t>b</w:t>
      </w:r>
      <w:r>
        <w:rPr>
          <w:rFonts w:asciiTheme="minorHAnsi" w:hAnsiTheme="minorHAnsi" w:cstheme="minorHAnsi"/>
        </w:rPr>
        <w:t xml:space="preserve">usiness </w:t>
      </w:r>
      <w:r w:rsidR="00330761">
        <w:rPr>
          <w:rFonts w:asciiTheme="minorHAnsi" w:hAnsiTheme="minorHAnsi" w:cstheme="minorHAnsi"/>
        </w:rPr>
        <w:t>c</w:t>
      </w:r>
      <w:r>
        <w:rPr>
          <w:rFonts w:asciiTheme="minorHAnsi" w:hAnsiTheme="minorHAnsi" w:cstheme="minorHAnsi"/>
        </w:rPr>
        <w:t>ase</w:t>
      </w:r>
      <w:r w:rsidR="00330761">
        <w:rPr>
          <w:rFonts w:asciiTheme="minorHAnsi" w:hAnsiTheme="minorHAnsi" w:cstheme="minorHAnsi"/>
        </w:rPr>
        <w:t xml:space="preserve"> and options appraisal</w:t>
      </w:r>
      <w:r w:rsidR="00C11D1B">
        <w:rPr>
          <w:rFonts w:asciiTheme="minorHAnsi" w:hAnsiTheme="minorHAnsi" w:cstheme="minorHAnsi"/>
        </w:rPr>
        <w:t>,</w:t>
      </w:r>
      <w:r>
        <w:rPr>
          <w:rFonts w:asciiTheme="minorHAnsi" w:hAnsiTheme="minorHAnsi" w:cstheme="minorHAnsi"/>
        </w:rPr>
        <w:t xml:space="preserve"> </w:t>
      </w:r>
      <w:r w:rsidR="00C11D1B">
        <w:rPr>
          <w:rFonts w:asciiTheme="minorHAnsi" w:hAnsiTheme="minorHAnsi" w:cstheme="minorHAnsi"/>
        </w:rPr>
        <w:t>incorporating t</w:t>
      </w:r>
      <w:r>
        <w:rPr>
          <w:rFonts w:asciiTheme="minorHAnsi" w:hAnsiTheme="minorHAnsi" w:cstheme="minorHAnsi"/>
        </w:rPr>
        <w:t>he findings from th</w:t>
      </w:r>
      <w:r w:rsidR="00C11D1B">
        <w:rPr>
          <w:rFonts w:asciiTheme="minorHAnsi" w:hAnsiTheme="minorHAnsi" w:cstheme="minorHAnsi"/>
        </w:rPr>
        <w:t>ese activities</w:t>
      </w:r>
      <w:r>
        <w:rPr>
          <w:rFonts w:asciiTheme="minorHAnsi" w:hAnsiTheme="minorHAnsi" w:cstheme="minorHAnsi"/>
        </w:rPr>
        <w:t xml:space="preserve"> to inform the</w:t>
      </w:r>
      <w:r w:rsidR="00330761">
        <w:rPr>
          <w:rFonts w:asciiTheme="minorHAnsi" w:hAnsiTheme="minorHAnsi" w:cstheme="minorHAnsi"/>
        </w:rPr>
        <w:t>ir</w:t>
      </w:r>
      <w:r w:rsidR="00EB30DC">
        <w:rPr>
          <w:rFonts w:asciiTheme="minorHAnsi" w:hAnsiTheme="minorHAnsi" w:cstheme="minorHAnsi"/>
        </w:rPr>
        <w:t xml:space="preserve"> development</w:t>
      </w:r>
      <w:r w:rsidR="00C11D1B">
        <w:rPr>
          <w:rFonts w:asciiTheme="minorHAnsi" w:hAnsiTheme="minorHAnsi" w:cstheme="minorHAnsi"/>
        </w:rPr>
        <w:t xml:space="preserve"> </w:t>
      </w:r>
      <w:r w:rsidR="00C11D1B" w:rsidRPr="0018680C">
        <w:rPr>
          <w:rFonts w:asciiTheme="minorHAnsi" w:hAnsiTheme="minorHAnsi" w:cstheme="minorHAnsi"/>
        </w:rPr>
        <w:t xml:space="preserve">(Appendix </w:t>
      </w:r>
      <w:r w:rsidR="00422710" w:rsidRPr="0018680C">
        <w:rPr>
          <w:rFonts w:asciiTheme="minorHAnsi" w:hAnsiTheme="minorHAnsi" w:cstheme="minorHAnsi"/>
        </w:rPr>
        <w:t>6</w:t>
      </w:r>
      <w:r w:rsidR="00C11D1B" w:rsidRPr="0018680C">
        <w:rPr>
          <w:rFonts w:asciiTheme="minorHAnsi" w:hAnsiTheme="minorHAnsi" w:cstheme="minorHAnsi"/>
        </w:rPr>
        <w:t>)</w:t>
      </w:r>
      <w:r w:rsidR="00330761" w:rsidRPr="0018680C">
        <w:rPr>
          <w:rFonts w:asciiTheme="minorHAnsi" w:hAnsiTheme="minorHAnsi" w:cstheme="minorHAnsi"/>
        </w:rPr>
        <w:t>.</w:t>
      </w:r>
    </w:p>
    <w:p w14:paraId="4473219E" w14:textId="7EC121F2" w:rsidR="005A6CDB" w:rsidRDefault="00176DDC" w:rsidP="36F0CD45">
      <w:pPr>
        <w:rPr>
          <w:rFonts w:asciiTheme="minorHAnsi" w:hAnsiTheme="minorHAnsi" w:cstheme="minorBidi"/>
        </w:rPr>
      </w:pPr>
      <w:r>
        <w:t xml:space="preserve">The Local Government </w:t>
      </w:r>
      <w:r w:rsidR="0070290B">
        <w:t>Group</w:t>
      </w:r>
      <w:r w:rsidR="00162F04">
        <w:t xml:space="preserve"> (2011)</w:t>
      </w:r>
      <w:r w:rsidR="00C62833">
        <w:t xml:space="preserve"> defines</w:t>
      </w:r>
      <w:r>
        <w:t xml:space="preserve"> </w:t>
      </w:r>
      <w:r w:rsidR="00C62833">
        <w:t>that</w:t>
      </w:r>
      <w:r w:rsidR="00873797">
        <w:t xml:space="preserve"> </w:t>
      </w:r>
      <w:r w:rsidR="6558A395">
        <w:t>an</w:t>
      </w:r>
      <w:r w:rsidR="00C62833">
        <w:t xml:space="preserve"> </w:t>
      </w:r>
      <w:r>
        <w:t>options appraisal</w:t>
      </w:r>
      <w:r w:rsidR="62036AC3">
        <w:t xml:space="preserve"> should</w:t>
      </w:r>
      <w:r w:rsidR="00C62833">
        <w:t xml:space="preserve"> support</w:t>
      </w:r>
      <w:r>
        <w:t xml:space="preserve"> identif</w:t>
      </w:r>
      <w:r w:rsidR="00C62833">
        <w:t>ication</w:t>
      </w:r>
      <w:r>
        <w:t xml:space="preserve"> and evaluat</w:t>
      </w:r>
      <w:r w:rsidR="00C62833">
        <w:t>ion of</w:t>
      </w:r>
      <w:r>
        <w:t xml:space="preserve"> the </w:t>
      </w:r>
      <w:r w:rsidR="00B56959">
        <w:t>different</w:t>
      </w:r>
      <w:r w:rsidR="00095DAC">
        <w:t xml:space="preserve"> available</w:t>
      </w:r>
      <w:r>
        <w:t xml:space="preserve"> ways of delivering services, </w:t>
      </w:r>
      <w:r w:rsidR="00E4285D">
        <w:t>considering</w:t>
      </w:r>
      <w:r>
        <w:t xml:space="preserve"> the resources available</w:t>
      </w:r>
      <w:r w:rsidR="00083D2B">
        <w:t>,</w:t>
      </w:r>
      <w:r w:rsidR="00A06630">
        <w:t xml:space="preserve"> </w:t>
      </w:r>
      <w:r w:rsidR="001A4800">
        <w:t>advantages and disadvantages</w:t>
      </w:r>
      <w:r w:rsidR="00C33687">
        <w:t xml:space="preserve"> of each option</w:t>
      </w:r>
      <w:r w:rsidR="00083D2B">
        <w:t xml:space="preserve"> and risk</w:t>
      </w:r>
      <w:r>
        <w:t>.</w:t>
      </w:r>
      <w:r w:rsidR="00A304B9">
        <w:t xml:space="preserve"> </w:t>
      </w:r>
      <w:r w:rsidR="008B3296" w:rsidRPr="36F0CD45">
        <w:rPr>
          <w:rFonts w:asciiTheme="minorHAnsi" w:hAnsiTheme="minorHAnsi" w:cstheme="minorBidi"/>
        </w:rPr>
        <w:t xml:space="preserve">I </w:t>
      </w:r>
      <w:r w:rsidR="00ED1B24" w:rsidRPr="36F0CD45">
        <w:rPr>
          <w:rFonts w:asciiTheme="minorHAnsi" w:hAnsiTheme="minorHAnsi" w:cstheme="minorBidi"/>
        </w:rPr>
        <w:t>under</w:t>
      </w:r>
      <w:r w:rsidR="008B3296" w:rsidRPr="36F0CD45">
        <w:rPr>
          <w:rFonts w:asciiTheme="minorHAnsi" w:hAnsiTheme="minorHAnsi" w:cstheme="minorBidi"/>
        </w:rPr>
        <w:t xml:space="preserve">took a </w:t>
      </w:r>
      <w:r w:rsidR="008B3296" w:rsidRPr="00615FB2">
        <w:rPr>
          <w:rFonts w:asciiTheme="minorHAnsi" w:hAnsiTheme="minorHAnsi" w:cstheme="minorBidi"/>
        </w:rPr>
        <w:t>cost benefit analysis</w:t>
      </w:r>
      <w:r w:rsidR="008B3296" w:rsidRPr="36F0CD45">
        <w:rPr>
          <w:rFonts w:asciiTheme="minorHAnsi" w:hAnsiTheme="minorHAnsi" w:cstheme="minorBidi"/>
        </w:rPr>
        <w:t xml:space="preserve"> approach to completing the options appraisal</w:t>
      </w:r>
      <w:r w:rsidR="001A5986" w:rsidRPr="36F0CD45">
        <w:rPr>
          <w:rFonts w:asciiTheme="minorHAnsi" w:hAnsiTheme="minorHAnsi" w:cstheme="minorBidi"/>
        </w:rPr>
        <w:t xml:space="preserve"> </w:t>
      </w:r>
      <w:r w:rsidR="00443140">
        <w:rPr>
          <w:rFonts w:asciiTheme="minorHAnsi" w:hAnsiTheme="minorHAnsi" w:cstheme="minorBidi"/>
        </w:rPr>
        <w:t>considering</w:t>
      </w:r>
      <w:r w:rsidR="001A5986" w:rsidRPr="36F0CD45">
        <w:rPr>
          <w:rFonts w:asciiTheme="minorHAnsi" w:hAnsiTheme="minorHAnsi" w:cstheme="minorBidi"/>
        </w:rPr>
        <w:t xml:space="preserve"> other </w:t>
      </w:r>
      <w:bookmarkStart w:id="15" w:name="_Int_OKtSAyPO"/>
      <w:r w:rsidR="001A5986" w:rsidRPr="36F0CD45">
        <w:rPr>
          <w:rFonts w:asciiTheme="minorHAnsi" w:hAnsiTheme="minorHAnsi" w:cstheme="minorBidi"/>
        </w:rPr>
        <w:t>important factors</w:t>
      </w:r>
      <w:bookmarkEnd w:id="15"/>
      <w:r w:rsidR="001C17D3" w:rsidRPr="36F0CD45">
        <w:rPr>
          <w:rFonts w:asciiTheme="minorHAnsi" w:hAnsiTheme="minorHAnsi" w:cstheme="minorBidi"/>
        </w:rPr>
        <w:t xml:space="preserve"> alongside the financial analysis such as </w:t>
      </w:r>
      <w:r w:rsidR="00FE6CBB" w:rsidRPr="36F0CD45">
        <w:rPr>
          <w:rFonts w:asciiTheme="minorHAnsi" w:hAnsiTheme="minorHAnsi" w:cstheme="minorBidi"/>
        </w:rPr>
        <w:t xml:space="preserve">the </w:t>
      </w:r>
      <w:r w:rsidR="00A82A77" w:rsidRPr="36F0CD45">
        <w:rPr>
          <w:rFonts w:asciiTheme="minorHAnsi" w:hAnsiTheme="minorHAnsi" w:cstheme="minorBidi"/>
        </w:rPr>
        <w:t>broader</w:t>
      </w:r>
      <w:r w:rsidR="00E5427E" w:rsidRPr="36F0CD45">
        <w:rPr>
          <w:rFonts w:asciiTheme="minorHAnsi" w:hAnsiTheme="minorHAnsi" w:cstheme="minorBidi"/>
        </w:rPr>
        <w:t xml:space="preserve"> </w:t>
      </w:r>
      <w:r w:rsidR="00A82A77" w:rsidRPr="36F0CD45">
        <w:rPr>
          <w:rFonts w:asciiTheme="minorHAnsi" w:hAnsiTheme="minorHAnsi" w:cstheme="minorBidi"/>
        </w:rPr>
        <w:t xml:space="preserve">social, </w:t>
      </w:r>
      <w:proofErr w:type="gramStart"/>
      <w:r w:rsidR="00A82A77" w:rsidRPr="36F0CD45">
        <w:rPr>
          <w:rFonts w:asciiTheme="minorHAnsi" w:hAnsiTheme="minorHAnsi" w:cstheme="minorBidi"/>
        </w:rPr>
        <w:t>environmental</w:t>
      </w:r>
      <w:proofErr w:type="gramEnd"/>
      <w:r w:rsidR="00A82A77" w:rsidRPr="36F0CD45">
        <w:rPr>
          <w:rFonts w:asciiTheme="minorHAnsi" w:hAnsiTheme="minorHAnsi" w:cstheme="minorBidi"/>
        </w:rPr>
        <w:t xml:space="preserve"> and economic impacts </w:t>
      </w:r>
      <w:r w:rsidR="00703863" w:rsidRPr="36F0CD45">
        <w:rPr>
          <w:rFonts w:asciiTheme="minorHAnsi" w:hAnsiTheme="minorHAnsi" w:cstheme="minorBidi"/>
        </w:rPr>
        <w:t>(NOA, 20</w:t>
      </w:r>
      <w:r w:rsidR="004533A7">
        <w:rPr>
          <w:rFonts w:asciiTheme="minorHAnsi" w:hAnsiTheme="minorHAnsi" w:cstheme="minorBidi"/>
        </w:rPr>
        <w:t>11</w:t>
      </w:r>
      <w:r w:rsidR="00703863" w:rsidRPr="36F0CD45">
        <w:rPr>
          <w:rFonts w:asciiTheme="minorHAnsi" w:hAnsiTheme="minorHAnsi" w:cstheme="minorBidi"/>
        </w:rPr>
        <w:t>).</w:t>
      </w:r>
      <w:r w:rsidR="00C10767" w:rsidRPr="36F0CD45">
        <w:rPr>
          <w:rFonts w:asciiTheme="minorHAnsi" w:hAnsiTheme="minorHAnsi" w:cstheme="minorBidi"/>
        </w:rPr>
        <w:t xml:space="preserve"> In total, f</w:t>
      </w:r>
      <w:r w:rsidR="00C5769E" w:rsidRPr="36F0CD45">
        <w:rPr>
          <w:rFonts w:asciiTheme="minorHAnsi" w:hAnsiTheme="minorHAnsi" w:cstheme="minorBidi"/>
        </w:rPr>
        <w:t>our options were identified</w:t>
      </w:r>
      <w:r w:rsidR="002B51FF" w:rsidRPr="36F0CD45">
        <w:rPr>
          <w:rFonts w:asciiTheme="minorHAnsi" w:hAnsiTheme="minorHAnsi" w:cstheme="minorBidi"/>
        </w:rPr>
        <w:t xml:space="preserve"> highlighting the positive and negatives of each and risks and mitigations for the preferred option</w:t>
      </w:r>
      <w:r w:rsidR="269419E7" w:rsidRPr="36F0CD45">
        <w:rPr>
          <w:rFonts w:asciiTheme="minorHAnsi" w:hAnsiTheme="minorHAnsi" w:cstheme="minorBidi"/>
        </w:rPr>
        <w:t xml:space="preserve">. </w:t>
      </w:r>
    </w:p>
    <w:p w14:paraId="1EB72CA6" w14:textId="4BE67D28" w:rsidR="00A00DBF" w:rsidRPr="002B048C" w:rsidRDefault="00A70DF2" w:rsidP="1918A0BC">
      <w:pPr>
        <w:pStyle w:val="Heading5"/>
        <w:spacing w:after="240"/>
        <w:rPr>
          <w:rFonts w:asciiTheme="minorHAnsi" w:hAnsiTheme="minorHAnsi" w:cstheme="minorBidi"/>
          <w:color w:val="000000"/>
          <w:bdr w:val="none" w:sz="0" w:space="0" w:color="auto" w:frame="1"/>
        </w:rPr>
      </w:pPr>
      <w:r w:rsidRPr="1918A0BC">
        <w:rPr>
          <w:rStyle w:val="normaltextrun"/>
          <w:rFonts w:asciiTheme="minorHAnsi" w:hAnsiTheme="minorHAnsi" w:cstheme="minorBidi"/>
          <w:color w:val="000000"/>
          <w:shd w:val="clear" w:color="auto" w:fill="FFFFFF"/>
        </w:rPr>
        <w:lastRenderedPageBreak/>
        <w:t>D</w:t>
      </w:r>
      <w:r w:rsidR="004A589F">
        <w:rPr>
          <w:rStyle w:val="normaltextrun"/>
          <w:rFonts w:asciiTheme="minorHAnsi" w:hAnsiTheme="minorHAnsi" w:cstheme="minorBidi"/>
          <w:color w:val="000000"/>
          <w:shd w:val="clear" w:color="auto" w:fill="FFFFFF"/>
        </w:rPr>
        <w:t>ue to issues with</w:t>
      </w:r>
      <w:r w:rsidR="00357CAF">
        <w:rPr>
          <w:rStyle w:val="normaltextrun"/>
          <w:rFonts w:asciiTheme="minorHAnsi" w:hAnsiTheme="minorHAnsi" w:cstheme="minorBidi"/>
          <w:color w:val="000000"/>
          <w:shd w:val="clear" w:color="auto" w:fill="FFFFFF"/>
        </w:rPr>
        <w:t xml:space="preserve"> suppressed</w:t>
      </w:r>
      <w:r w:rsidR="004A589F">
        <w:rPr>
          <w:rStyle w:val="normaltextrun"/>
          <w:rFonts w:asciiTheme="minorHAnsi" w:hAnsiTheme="minorHAnsi" w:cstheme="minorBidi"/>
          <w:color w:val="000000"/>
          <w:shd w:val="clear" w:color="auto" w:fill="FFFFFF"/>
        </w:rPr>
        <w:t xml:space="preserve"> demand</w:t>
      </w:r>
      <w:r w:rsidRPr="1918A0BC">
        <w:rPr>
          <w:rStyle w:val="normaltextrun"/>
          <w:rFonts w:asciiTheme="minorHAnsi" w:hAnsiTheme="minorHAnsi" w:cstheme="minorBidi"/>
          <w:color w:val="000000"/>
          <w:shd w:val="clear" w:color="auto" w:fill="FFFFFF"/>
        </w:rPr>
        <w:t>, it was important to articulate</w:t>
      </w:r>
      <w:r w:rsidR="00D86EE3" w:rsidRPr="1918A0BC">
        <w:rPr>
          <w:rStyle w:val="normaltextrun"/>
          <w:rFonts w:asciiTheme="minorHAnsi" w:hAnsiTheme="minorHAnsi" w:cstheme="minorBidi"/>
          <w:color w:val="000000"/>
          <w:shd w:val="clear" w:color="auto" w:fill="FFFFFF"/>
        </w:rPr>
        <w:t xml:space="preserve"> within the business case </w:t>
      </w:r>
      <w:r w:rsidR="00D83F30" w:rsidRPr="1918A0BC">
        <w:rPr>
          <w:rStyle w:val="normaltextrun"/>
          <w:rFonts w:asciiTheme="minorHAnsi" w:hAnsiTheme="minorHAnsi" w:cstheme="minorBidi"/>
          <w:color w:val="000000"/>
          <w:shd w:val="clear" w:color="auto" w:fill="FFFFFF"/>
        </w:rPr>
        <w:t xml:space="preserve">why the service was needed and </w:t>
      </w:r>
      <w:r w:rsidR="00D86EE3" w:rsidRPr="1918A0BC">
        <w:rPr>
          <w:rStyle w:val="normaltextrun"/>
          <w:rFonts w:asciiTheme="minorHAnsi" w:hAnsiTheme="minorHAnsi" w:cstheme="minorBidi"/>
          <w:color w:val="000000"/>
          <w:shd w:val="clear" w:color="auto" w:fill="FFFFFF"/>
        </w:rPr>
        <w:t xml:space="preserve">how this would be addressed </w:t>
      </w:r>
      <w:r w:rsidR="00ED199F" w:rsidRPr="1918A0BC">
        <w:rPr>
          <w:rStyle w:val="normaltextrun"/>
          <w:rFonts w:asciiTheme="minorHAnsi" w:hAnsiTheme="minorHAnsi" w:cstheme="minorBidi"/>
          <w:color w:val="000000"/>
          <w:shd w:val="clear" w:color="auto" w:fill="FFFFFF"/>
        </w:rPr>
        <w:t>if</w:t>
      </w:r>
      <w:r w:rsidR="005E564E" w:rsidRPr="1918A0BC">
        <w:rPr>
          <w:rStyle w:val="normaltextrun"/>
          <w:rFonts w:asciiTheme="minorHAnsi" w:hAnsiTheme="minorHAnsi" w:cstheme="minorBidi"/>
          <w:color w:val="000000"/>
          <w:shd w:val="clear" w:color="auto" w:fill="FFFFFF"/>
        </w:rPr>
        <w:t xml:space="preserve"> the service </w:t>
      </w:r>
      <w:bookmarkStart w:id="16" w:name="_Int_tlOSDqVO"/>
      <w:r w:rsidR="25131062" w:rsidRPr="1918A0BC">
        <w:rPr>
          <w:rStyle w:val="normaltextrun"/>
          <w:rFonts w:asciiTheme="minorHAnsi" w:hAnsiTheme="minorHAnsi" w:cstheme="minorBidi"/>
          <w:color w:val="000000"/>
          <w:shd w:val="clear" w:color="auto" w:fill="FFFFFF"/>
        </w:rPr>
        <w:t>were</w:t>
      </w:r>
      <w:bookmarkEnd w:id="16"/>
      <w:r w:rsidR="00D60E8D" w:rsidRPr="1918A0BC">
        <w:rPr>
          <w:rStyle w:val="normaltextrun"/>
          <w:rFonts w:asciiTheme="minorHAnsi" w:hAnsiTheme="minorHAnsi" w:cstheme="minorBidi"/>
          <w:color w:val="000000"/>
          <w:shd w:val="clear" w:color="auto" w:fill="FFFFFF"/>
        </w:rPr>
        <w:t xml:space="preserve"> to be</w:t>
      </w:r>
      <w:r w:rsidR="005E564E" w:rsidRPr="1918A0BC">
        <w:rPr>
          <w:rStyle w:val="normaltextrun"/>
          <w:rFonts w:asciiTheme="minorHAnsi" w:hAnsiTheme="minorHAnsi" w:cstheme="minorBidi"/>
          <w:color w:val="000000"/>
          <w:shd w:val="clear" w:color="auto" w:fill="FFFFFF"/>
        </w:rPr>
        <w:t xml:space="preserve"> recommissioned</w:t>
      </w:r>
      <w:r w:rsidR="00D83F30" w:rsidRPr="1918A0BC">
        <w:rPr>
          <w:rStyle w:val="normaltextrun"/>
          <w:rFonts w:asciiTheme="minorHAnsi" w:hAnsiTheme="minorHAnsi" w:cstheme="minorBidi"/>
          <w:color w:val="000000"/>
          <w:shd w:val="clear" w:color="auto" w:fill="FFFFFF"/>
        </w:rPr>
        <w:t>.</w:t>
      </w:r>
      <w:r w:rsidR="0017149C" w:rsidRPr="1918A0BC">
        <w:rPr>
          <w:rStyle w:val="normaltextrun"/>
          <w:rFonts w:asciiTheme="minorHAnsi" w:hAnsiTheme="minorHAnsi" w:cstheme="minorBidi"/>
          <w:color w:val="000000"/>
          <w:shd w:val="clear" w:color="auto" w:fill="FFFFFF"/>
        </w:rPr>
        <w:t xml:space="preserve"> Qualitative feedback</w:t>
      </w:r>
      <w:r w:rsidR="00E6061A" w:rsidRPr="1918A0BC">
        <w:rPr>
          <w:rStyle w:val="normaltextrun"/>
          <w:rFonts w:asciiTheme="minorHAnsi" w:hAnsiTheme="minorHAnsi" w:cstheme="minorBidi"/>
          <w:color w:val="000000"/>
          <w:shd w:val="clear" w:color="auto" w:fill="FFFFFF"/>
        </w:rPr>
        <w:t xml:space="preserve"> from users of the service, referrers and other partners demonstrates the </w:t>
      </w:r>
      <w:r w:rsidR="00281124" w:rsidRPr="1918A0BC">
        <w:rPr>
          <w:rStyle w:val="normaltextrun"/>
          <w:rFonts w:asciiTheme="minorHAnsi" w:hAnsiTheme="minorHAnsi" w:cstheme="minorBidi"/>
          <w:color w:val="000000"/>
          <w:shd w:val="clear" w:color="auto" w:fill="FFFFFF"/>
        </w:rPr>
        <w:t xml:space="preserve">benefits of the </w:t>
      </w:r>
      <w:r w:rsidR="00E6061A" w:rsidRPr="1918A0BC">
        <w:rPr>
          <w:rStyle w:val="normaltextrun"/>
          <w:rFonts w:asciiTheme="minorHAnsi" w:hAnsiTheme="minorHAnsi" w:cstheme="minorBidi"/>
          <w:color w:val="000000"/>
          <w:shd w:val="clear" w:color="auto" w:fill="FFFFFF"/>
        </w:rPr>
        <w:t xml:space="preserve">service </w:t>
      </w:r>
      <w:r w:rsidR="00D60E8D">
        <w:rPr>
          <w:rStyle w:val="normaltextrun"/>
          <w:rFonts w:ascii="Calibri" w:hAnsi="Calibri" w:cs="Calibri"/>
          <w:color w:val="000000"/>
          <w:bdr w:val="none" w:sz="0" w:space="0" w:color="auto" w:frame="1"/>
        </w:rPr>
        <w:t xml:space="preserve">and the range and level of support provided. </w:t>
      </w:r>
      <w:r w:rsidR="005270F2">
        <w:rPr>
          <w:rStyle w:val="normaltextrun"/>
          <w:rFonts w:ascii="Calibri" w:hAnsi="Calibri" w:cs="Calibri"/>
          <w:color w:val="000000"/>
          <w:bdr w:val="none" w:sz="0" w:space="0" w:color="auto" w:frame="1"/>
        </w:rPr>
        <w:t>However, quantitative data is not as readily available or robust</w:t>
      </w:r>
      <w:r w:rsidR="00F1442D">
        <w:rPr>
          <w:rStyle w:val="normaltextrun"/>
          <w:rFonts w:ascii="Calibri" w:hAnsi="Calibri" w:cs="Calibri"/>
          <w:color w:val="000000"/>
          <w:bdr w:val="none" w:sz="0" w:space="0" w:color="auto" w:frame="1"/>
        </w:rPr>
        <w:t xml:space="preserve"> so </w:t>
      </w:r>
      <w:r w:rsidR="001C21AD">
        <w:rPr>
          <w:rStyle w:val="normaltextrun"/>
          <w:rFonts w:ascii="Calibri" w:hAnsi="Calibri" w:cs="Calibri"/>
          <w:color w:val="000000"/>
          <w:bdr w:val="none" w:sz="0" w:space="0" w:color="auto" w:frame="1"/>
        </w:rPr>
        <w:t>demonstrating cost effectiveness</w:t>
      </w:r>
      <w:r w:rsidR="00F1442D">
        <w:rPr>
          <w:rStyle w:val="normaltextrun"/>
          <w:rFonts w:ascii="Calibri" w:hAnsi="Calibri" w:cs="Calibri"/>
          <w:color w:val="000000"/>
          <w:bdr w:val="none" w:sz="0" w:space="0" w:color="auto" w:frame="1"/>
        </w:rPr>
        <w:t xml:space="preserve"> and value for money </w:t>
      </w:r>
      <w:r w:rsidR="00357CAF">
        <w:rPr>
          <w:rStyle w:val="normaltextrun"/>
          <w:rFonts w:ascii="Calibri" w:hAnsi="Calibri" w:cs="Calibri"/>
          <w:color w:val="000000"/>
          <w:bdr w:val="none" w:sz="0" w:space="0" w:color="auto" w:frame="1"/>
        </w:rPr>
        <w:t>was</w:t>
      </w:r>
      <w:r w:rsidR="00E84E09">
        <w:rPr>
          <w:rStyle w:val="normaltextrun"/>
          <w:rFonts w:ascii="Calibri" w:hAnsi="Calibri" w:cs="Calibri"/>
          <w:color w:val="000000"/>
          <w:bdr w:val="none" w:sz="0" w:space="0" w:color="auto" w:frame="1"/>
        </w:rPr>
        <w:t xml:space="preserve"> more</w:t>
      </w:r>
      <w:r w:rsidR="00F1442D">
        <w:rPr>
          <w:rStyle w:val="normaltextrun"/>
          <w:rFonts w:ascii="Calibri" w:hAnsi="Calibri" w:cs="Calibri"/>
          <w:color w:val="000000"/>
          <w:bdr w:val="none" w:sz="0" w:space="0" w:color="auto" w:frame="1"/>
        </w:rPr>
        <w:t xml:space="preserve"> challenging</w:t>
      </w:r>
      <w:r w:rsidR="001C21AD">
        <w:rPr>
          <w:rStyle w:val="normaltextrun"/>
          <w:rFonts w:ascii="Calibri" w:hAnsi="Calibri" w:cs="Calibri"/>
          <w:color w:val="000000"/>
          <w:bdr w:val="none" w:sz="0" w:space="0" w:color="auto" w:frame="1"/>
        </w:rPr>
        <w:t xml:space="preserve">. </w:t>
      </w:r>
      <w:r w:rsidR="005F67A2">
        <w:rPr>
          <w:rStyle w:val="normaltextrun"/>
          <w:rFonts w:ascii="Calibri" w:hAnsi="Calibri" w:cs="Calibri"/>
          <w:color w:val="000000"/>
          <w:bdr w:val="none" w:sz="0" w:space="0" w:color="auto" w:frame="1"/>
        </w:rPr>
        <w:t>E</w:t>
      </w:r>
      <w:r w:rsidR="007F0FF1">
        <w:rPr>
          <w:rStyle w:val="normaltextrun"/>
          <w:rFonts w:ascii="Calibri" w:hAnsi="Calibri" w:cs="Calibri"/>
          <w:color w:val="000000"/>
          <w:bdr w:val="none" w:sz="0" w:space="0" w:color="auto" w:frame="1"/>
        </w:rPr>
        <w:t xml:space="preserve">vidence </w:t>
      </w:r>
      <w:r w:rsidR="00323C72">
        <w:rPr>
          <w:rStyle w:val="normaltextrun"/>
          <w:rFonts w:ascii="Calibri" w:hAnsi="Calibri" w:cs="Calibri"/>
          <w:color w:val="000000"/>
          <w:bdr w:val="none" w:sz="0" w:space="0" w:color="auto" w:frame="1"/>
        </w:rPr>
        <w:t>sources</w:t>
      </w:r>
      <w:r w:rsidR="006322FC">
        <w:rPr>
          <w:rStyle w:val="normaltextrun"/>
          <w:rFonts w:ascii="Calibri" w:hAnsi="Calibri" w:cs="Calibri"/>
          <w:color w:val="000000"/>
          <w:bdr w:val="none" w:sz="0" w:space="0" w:color="auto" w:frame="1"/>
        </w:rPr>
        <w:t xml:space="preserve"> to</w:t>
      </w:r>
      <w:r w:rsidR="00042B17">
        <w:rPr>
          <w:rStyle w:val="normaltextrun"/>
          <w:rFonts w:ascii="Calibri" w:hAnsi="Calibri" w:cs="Calibri"/>
          <w:color w:val="000000"/>
          <w:bdr w:val="none" w:sz="0" w:space="0" w:color="auto" w:frame="1"/>
        </w:rPr>
        <w:t xml:space="preserve"> demonstrate </w:t>
      </w:r>
      <w:r w:rsidR="005F67A2">
        <w:rPr>
          <w:rStyle w:val="normaltextrun"/>
          <w:rFonts w:ascii="Calibri" w:hAnsi="Calibri" w:cs="Calibri"/>
          <w:color w:val="000000"/>
          <w:bdr w:val="none" w:sz="0" w:space="0" w:color="auto" w:frame="1"/>
        </w:rPr>
        <w:t>impact on cost and outcomes to</w:t>
      </w:r>
      <w:r w:rsidR="006322FC">
        <w:rPr>
          <w:rStyle w:val="normaltextrun"/>
          <w:rFonts w:ascii="Calibri" w:hAnsi="Calibri" w:cs="Calibri"/>
          <w:color w:val="000000"/>
          <w:bdr w:val="none" w:sz="0" w:space="0" w:color="auto" w:frame="1"/>
        </w:rPr>
        <w:t xml:space="preserve"> support investment</w:t>
      </w:r>
      <w:r w:rsidR="00323C72">
        <w:rPr>
          <w:rStyle w:val="normaltextrun"/>
          <w:rFonts w:ascii="Calibri" w:hAnsi="Calibri" w:cs="Calibri"/>
          <w:color w:val="000000"/>
          <w:bdr w:val="none" w:sz="0" w:space="0" w:color="auto" w:frame="1"/>
        </w:rPr>
        <w:t xml:space="preserve"> </w:t>
      </w:r>
      <w:r w:rsidR="006322FC">
        <w:rPr>
          <w:rStyle w:val="normaltextrun"/>
          <w:rFonts w:ascii="Calibri" w:hAnsi="Calibri" w:cs="Calibri"/>
          <w:color w:val="000000"/>
          <w:bdr w:val="none" w:sz="0" w:space="0" w:color="auto" w:frame="1"/>
        </w:rPr>
        <w:t>decisions</w:t>
      </w:r>
      <w:r w:rsidR="4FB303BC">
        <w:rPr>
          <w:rStyle w:val="normaltextrun"/>
          <w:rFonts w:ascii="Calibri" w:hAnsi="Calibri" w:cs="Calibri"/>
          <w:color w:val="000000"/>
          <w:bdr w:val="none" w:sz="0" w:space="0" w:color="auto" w:frame="1"/>
        </w:rPr>
        <w:t xml:space="preserve"> for preventative services</w:t>
      </w:r>
      <w:r w:rsidR="005F67A2">
        <w:rPr>
          <w:rStyle w:val="normaltextrun"/>
          <w:rFonts w:ascii="Calibri" w:hAnsi="Calibri" w:cs="Calibri"/>
          <w:color w:val="000000"/>
          <w:bdr w:val="none" w:sz="0" w:space="0" w:color="auto" w:frame="1"/>
        </w:rPr>
        <w:t xml:space="preserve"> are limited</w:t>
      </w:r>
      <w:r w:rsidR="00794714">
        <w:rPr>
          <w:rStyle w:val="normaltextrun"/>
          <w:rFonts w:ascii="Calibri" w:hAnsi="Calibri" w:cs="Calibri"/>
          <w:color w:val="000000"/>
          <w:bdr w:val="none" w:sz="0" w:space="0" w:color="auto" w:frame="1"/>
        </w:rPr>
        <w:t xml:space="preserve"> </w:t>
      </w:r>
      <w:r w:rsidR="00794714" w:rsidRPr="1918A0BC">
        <w:rPr>
          <w:rStyle w:val="normaltextrun"/>
          <w:rFonts w:asciiTheme="minorHAnsi" w:hAnsiTheme="minorHAnsi" w:cstheme="minorBidi"/>
          <w:color w:val="000000"/>
          <w:bdr w:val="none" w:sz="0" w:space="0" w:color="auto" w:frame="1"/>
        </w:rPr>
        <w:t>(</w:t>
      </w:r>
      <w:r w:rsidR="00794714" w:rsidRPr="1918A0BC">
        <w:rPr>
          <w:rFonts w:asciiTheme="minorHAnsi" w:hAnsiTheme="minorHAnsi" w:cstheme="minorBidi"/>
          <w:color w:val="000000"/>
        </w:rPr>
        <w:t>Marczak et al. 2019)</w:t>
      </w:r>
      <w:r w:rsidR="004F75B8" w:rsidRPr="1918A0BC">
        <w:rPr>
          <w:rStyle w:val="normaltextrun"/>
          <w:rFonts w:asciiTheme="minorHAnsi" w:hAnsiTheme="minorHAnsi" w:cstheme="minorBidi"/>
          <w:color w:val="000000"/>
          <w:bdr w:val="none" w:sz="0" w:space="0" w:color="auto" w:frame="1"/>
        </w:rPr>
        <w:t xml:space="preserve"> and</w:t>
      </w:r>
      <w:r w:rsidR="00A00DBF" w:rsidRPr="1918A0BC">
        <w:rPr>
          <w:rStyle w:val="normaltextrun"/>
          <w:rFonts w:asciiTheme="minorHAnsi" w:hAnsiTheme="minorHAnsi" w:cstheme="minorBidi"/>
          <w:color w:val="000000"/>
          <w:bdr w:val="none" w:sz="0" w:space="0" w:color="auto" w:frame="1"/>
        </w:rPr>
        <w:t xml:space="preserve"> a</w:t>
      </w:r>
      <w:r w:rsidR="004F75B8" w:rsidRPr="1918A0BC">
        <w:rPr>
          <w:rStyle w:val="normaltextrun"/>
          <w:rFonts w:asciiTheme="minorHAnsi" w:hAnsiTheme="minorHAnsi" w:cstheme="minorBidi"/>
          <w:color w:val="000000"/>
          <w:bdr w:val="none" w:sz="0" w:space="0" w:color="auto" w:frame="1"/>
        </w:rPr>
        <w:t xml:space="preserve"> lac</w:t>
      </w:r>
      <w:r w:rsidR="00A00DBF" w:rsidRPr="1918A0BC">
        <w:rPr>
          <w:rStyle w:val="normaltextrun"/>
          <w:rFonts w:asciiTheme="minorHAnsi" w:hAnsiTheme="minorHAnsi" w:cstheme="minorBidi"/>
          <w:color w:val="000000"/>
          <w:bdr w:val="none" w:sz="0" w:space="0" w:color="auto" w:frame="1"/>
        </w:rPr>
        <w:t>k</w:t>
      </w:r>
      <w:r w:rsidR="004F75B8" w:rsidRPr="1918A0BC">
        <w:rPr>
          <w:rStyle w:val="normaltextrun"/>
          <w:rFonts w:asciiTheme="minorHAnsi" w:hAnsiTheme="minorHAnsi" w:cstheme="minorBidi"/>
          <w:color w:val="000000"/>
          <w:bdr w:val="none" w:sz="0" w:space="0" w:color="auto" w:frame="1"/>
        </w:rPr>
        <w:t xml:space="preserve"> of data and resources</w:t>
      </w:r>
      <w:r w:rsidR="004F75B8" w:rsidRPr="1AEBD41B">
        <w:rPr>
          <w:rStyle w:val="normaltextrun"/>
          <w:rFonts w:asciiTheme="minorHAnsi" w:hAnsiTheme="minorHAnsi" w:cstheme="minorBidi"/>
          <w:color w:val="000000"/>
          <w:bdr w:val="none" w:sz="0" w:space="0" w:color="auto" w:frame="1"/>
        </w:rPr>
        <w:t xml:space="preserve"> </w:t>
      </w:r>
      <w:r w:rsidR="43EDD3CD" w:rsidRPr="1AEBD41B">
        <w:rPr>
          <w:rStyle w:val="normaltextrun"/>
          <w:rFonts w:asciiTheme="minorHAnsi" w:hAnsiTheme="minorHAnsi" w:cstheme="minorBidi"/>
          <w:color w:val="000000"/>
          <w:bdr w:val="none" w:sz="0" w:space="0" w:color="auto" w:frame="1"/>
        </w:rPr>
        <w:t>also</w:t>
      </w:r>
      <w:r w:rsidR="004F75B8" w:rsidRPr="1918A0BC">
        <w:rPr>
          <w:rStyle w:val="normaltextrun"/>
          <w:rFonts w:asciiTheme="minorHAnsi" w:hAnsiTheme="minorHAnsi" w:cstheme="minorBidi"/>
          <w:color w:val="000000"/>
          <w:bdr w:val="none" w:sz="0" w:space="0" w:color="auto" w:frame="1"/>
        </w:rPr>
        <w:t xml:space="preserve"> </w:t>
      </w:r>
      <w:r w:rsidR="004465B0" w:rsidRPr="1918A0BC">
        <w:rPr>
          <w:rStyle w:val="normaltextrun"/>
          <w:rFonts w:asciiTheme="minorHAnsi" w:hAnsiTheme="minorHAnsi" w:cstheme="minorBidi"/>
          <w:color w:val="000000"/>
          <w:bdr w:val="none" w:sz="0" w:space="0" w:color="auto" w:frame="1"/>
        </w:rPr>
        <w:t>makes the development of evaluation frameworks challenging (</w:t>
      </w:r>
      <w:r w:rsidR="004465B0" w:rsidRPr="1AEBD41B">
        <w:rPr>
          <w:rStyle w:val="normaltextrun"/>
          <w:rFonts w:asciiTheme="minorHAnsi" w:hAnsiTheme="minorHAnsi" w:cstheme="minorBidi"/>
          <w:color w:val="000000"/>
          <w:bdr w:val="none" w:sz="0" w:space="0" w:color="auto" w:frame="1"/>
        </w:rPr>
        <w:t xml:space="preserve">Miller et </w:t>
      </w:r>
      <w:r w:rsidR="004465B0" w:rsidRPr="1AEBD41B">
        <w:rPr>
          <w:rStyle w:val="normaltextrun"/>
          <w:rFonts w:asciiTheme="minorHAnsi" w:hAnsiTheme="minorHAnsi" w:cstheme="minorBidi"/>
          <w:color w:val="auto"/>
          <w:bdr w:val="none" w:sz="0" w:space="0" w:color="auto" w:frame="1"/>
        </w:rPr>
        <w:t>al</w:t>
      </w:r>
      <w:r w:rsidR="00733642" w:rsidRPr="1AEBD41B">
        <w:rPr>
          <w:rStyle w:val="normaltextrun"/>
          <w:rFonts w:asciiTheme="minorHAnsi" w:hAnsiTheme="minorHAnsi" w:cstheme="minorBidi"/>
          <w:color w:val="auto"/>
          <w:bdr w:val="none" w:sz="0" w:space="0" w:color="auto" w:frame="1"/>
        </w:rPr>
        <w:t>,</w:t>
      </w:r>
      <w:r w:rsidR="004465B0" w:rsidRPr="1AEBD41B">
        <w:rPr>
          <w:rStyle w:val="normaltextrun"/>
          <w:rFonts w:asciiTheme="minorHAnsi" w:hAnsiTheme="minorHAnsi" w:cstheme="minorBidi"/>
          <w:color w:val="auto"/>
          <w:bdr w:val="none" w:sz="0" w:space="0" w:color="auto" w:frame="1"/>
        </w:rPr>
        <w:t xml:space="preserve"> 2015</w:t>
      </w:r>
      <w:r w:rsidR="00733642" w:rsidRPr="1AEBD41B">
        <w:rPr>
          <w:rStyle w:val="normaltextrun"/>
          <w:rFonts w:asciiTheme="minorHAnsi" w:hAnsiTheme="minorHAnsi" w:cstheme="minorBidi"/>
          <w:color w:val="auto"/>
          <w:bdr w:val="none" w:sz="0" w:space="0" w:color="auto" w:frame="1"/>
        </w:rPr>
        <w:t xml:space="preserve"> </w:t>
      </w:r>
      <w:r w:rsidR="00733642" w:rsidRPr="1AEBD41B">
        <w:rPr>
          <w:rFonts w:asciiTheme="minorHAnsi" w:hAnsiTheme="minorHAnsi" w:cstheme="minorBidi"/>
          <w:color w:val="auto"/>
          <w:shd w:val="clear" w:color="auto" w:fill="FFFFFF"/>
        </w:rPr>
        <w:t>quoted in Marczak</w:t>
      </w:r>
      <w:r w:rsidR="008E2E5E" w:rsidRPr="1AEBD41B">
        <w:rPr>
          <w:rFonts w:asciiTheme="minorHAnsi" w:hAnsiTheme="minorHAnsi" w:cstheme="minorBidi"/>
          <w:color w:val="auto"/>
          <w:shd w:val="clear" w:color="auto" w:fill="FFFFFF"/>
        </w:rPr>
        <w:t xml:space="preserve"> et al</w:t>
      </w:r>
      <w:r w:rsidR="00733642" w:rsidRPr="1AEBD41B">
        <w:rPr>
          <w:rFonts w:asciiTheme="minorHAnsi" w:hAnsiTheme="minorHAnsi" w:cstheme="minorBidi"/>
          <w:color w:val="auto"/>
          <w:shd w:val="clear" w:color="auto" w:fill="FFFFFF"/>
        </w:rPr>
        <w:t>, 2019</w:t>
      </w:r>
      <w:r w:rsidR="004465B0" w:rsidRPr="1AEBD41B">
        <w:rPr>
          <w:rStyle w:val="normaltextrun"/>
          <w:rFonts w:asciiTheme="minorHAnsi" w:hAnsiTheme="minorHAnsi" w:cstheme="minorBidi"/>
          <w:color w:val="auto"/>
          <w:bdr w:val="none" w:sz="0" w:space="0" w:color="auto" w:frame="1"/>
        </w:rPr>
        <w:t>).</w:t>
      </w:r>
      <w:r w:rsidR="004465B0" w:rsidRPr="008E2E5E">
        <w:rPr>
          <w:rStyle w:val="normaltextrun"/>
          <w:rFonts w:asciiTheme="minorHAnsi" w:hAnsiTheme="minorHAnsi" w:cstheme="minorBidi"/>
          <w:color w:val="auto"/>
          <w:bdr w:val="none" w:sz="0" w:space="0" w:color="auto" w:frame="1"/>
        </w:rPr>
        <w:t xml:space="preserve"> </w:t>
      </w:r>
    </w:p>
    <w:p w14:paraId="2A009F23" w14:textId="7D1AEF0E" w:rsidR="00170EF1" w:rsidRDefault="00A00DBF" w:rsidP="002B048C">
      <w:pPr>
        <w:spacing w:after="240"/>
        <w:rPr>
          <w:rStyle w:val="normaltextrun"/>
          <w:rFonts w:cs="Calibri"/>
          <w:color w:val="000000"/>
          <w:shd w:val="clear" w:color="auto" w:fill="FFFFFF"/>
        </w:rPr>
      </w:pPr>
      <w:r>
        <w:rPr>
          <w:lang w:eastAsia="en-GB"/>
        </w:rPr>
        <w:t xml:space="preserve">To </w:t>
      </w:r>
      <w:r w:rsidR="00D76680">
        <w:rPr>
          <w:lang w:eastAsia="en-GB"/>
        </w:rPr>
        <w:t xml:space="preserve">seek to </w:t>
      </w:r>
      <w:r>
        <w:rPr>
          <w:lang w:eastAsia="en-GB"/>
        </w:rPr>
        <w:t xml:space="preserve">address this issue in the new contract, </w:t>
      </w:r>
      <w:r w:rsidR="00BA2502">
        <w:rPr>
          <w:rStyle w:val="normaltextrun"/>
          <w:rFonts w:cs="Calibri"/>
          <w:color w:val="000000"/>
          <w:shd w:val="clear" w:color="auto" w:fill="FFFFFF"/>
        </w:rPr>
        <w:t>I am involved in discussions</w:t>
      </w:r>
      <w:r w:rsidR="00170EF1">
        <w:rPr>
          <w:rStyle w:val="normaltextrun"/>
          <w:rFonts w:cs="Calibri"/>
          <w:color w:val="000000"/>
          <w:shd w:val="clear" w:color="auto" w:fill="FFFFFF"/>
        </w:rPr>
        <w:t xml:space="preserve"> with the</w:t>
      </w:r>
      <w:r w:rsidR="002B048C">
        <w:rPr>
          <w:rStyle w:val="normaltextrun"/>
          <w:rFonts w:cs="Calibri"/>
          <w:color w:val="000000"/>
          <w:shd w:val="clear" w:color="auto" w:fill="FFFFFF"/>
        </w:rPr>
        <w:t xml:space="preserve"> Councils</w:t>
      </w:r>
      <w:r w:rsidR="00170EF1">
        <w:rPr>
          <w:rStyle w:val="normaltextrun"/>
          <w:rFonts w:cs="Calibri"/>
          <w:color w:val="000000"/>
          <w:shd w:val="clear" w:color="auto" w:fill="FFFFFF"/>
        </w:rPr>
        <w:t xml:space="preserve"> </w:t>
      </w:r>
      <w:r w:rsidR="30D8B30C">
        <w:rPr>
          <w:rStyle w:val="normaltextrun"/>
          <w:rFonts w:cs="Calibri"/>
          <w:color w:val="000000"/>
          <w:shd w:val="clear" w:color="auto" w:fill="FFFFFF"/>
        </w:rPr>
        <w:t>system</w:t>
      </w:r>
      <w:r w:rsidR="4D2D5EC1">
        <w:rPr>
          <w:rStyle w:val="normaltextrun"/>
          <w:rFonts w:cs="Calibri"/>
          <w:color w:val="000000"/>
          <w:shd w:val="clear" w:color="auto" w:fill="FFFFFF"/>
        </w:rPr>
        <w:t>s</w:t>
      </w:r>
      <w:r w:rsidR="00170EF1">
        <w:rPr>
          <w:rStyle w:val="normaltextrun"/>
          <w:rFonts w:cs="Calibri"/>
          <w:color w:val="000000"/>
          <w:shd w:val="clear" w:color="auto" w:fill="FFFFFF"/>
        </w:rPr>
        <w:t xml:space="preserve"> team to support increased reporting directly onto the A</w:t>
      </w:r>
      <w:r w:rsidR="00A10163">
        <w:rPr>
          <w:rStyle w:val="normaltextrun"/>
          <w:rFonts w:cs="Calibri"/>
          <w:color w:val="000000"/>
          <w:shd w:val="clear" w:color="auto" w:fill="FFFFFF"/>
        </w:rPr>
        <w:t>SC</w:t>
      </w:r>
      <w:r w:rsidR="00170EF1">
        <w:rPr>
          <w:rStyle w:val="normaltextrun"/>
          <w:rFonts w:cs="Calibri"/>
          <w:color w:val="000000"/>
          <w:shd w:val="clear" w:color="auto" w:fill="FFFFFF"/>
        </w:rPr>
        <w:t xml:space="preserve"> system (LAS). It is anticipated that this will provide clearer and more accessible oversight of the outcomes and impact of the service at both an individual and service level, over the life of the new contract. This will also allow for visibility of provision across ASC, supporting a ‘tell us once’ approach.</w:t>
      </w:r>
      <w:r w:rsidR="00D76680">
        <w:rPr>
          <w:rStyle w:val="normaltextrun"/>
          <w:rFonts w:cs="Calibri"/>
          <w:color w:val="000000"/>
          <w:shd w:val="clear" w:color="auto" w:fill="FFFFFF"/>
        </w:rPr>
        <w:t xml:space="preserve"> It is also anticipated that the proposed extension of the service remit and improved alignment to ASC will </w:t>
      </w:r>
      <w:bookmarkStart w:id="17" w:name="_Int_Cxp7IoO3"/>
      <w:r w:rsidR="518C96AB">
        <w:rPr>
          <w:rStyle w:val="normaltextrun"/>
          <w:rFonts w:cs="Calibri"/>
          <w:color w:val="000000"/>
          <w:shd w:val="clear" w:color="auto" w:fill="FFFFFF"/>
        </w:rPr>
        <w:t>increase</w:t>
      </w:r>
      <w:bookmarkEnd w:id="17"/>
      <w:r w:rsidR="00D76680">
        <w:rPr>
          <w:rStyle w:val="normaltextrun"/>
          <w:rFonts w:cs="Calibri"/>
          <w:color w:val="000000"/>
          <w:shd w:val="clear" w:color="auto" w:fill="FFFFFF"/>
        </w:rPr>
        <w:t xml:space="preserve"> the reach of the </w:t>
      </w:r>
      <w:r w:rsidR="0092590C">
        <w:rPr>
          <w:rStyle w:val="normaltextrun"/>
          <w:rFonts w:cs="Calibri"/>
          <w:color w:val="000000"/>
          <w:shd w:val="clear" w:color="auto" w:fill="FFFFFF"/>
        </w:rPr>
        <w:t>new</w:t>
      </w:r>
      <w:r w:rsidR="00D76680">
        <w:rPr>
          <w:rStyle w:val="normaltextrun"/>
          <w:rFonts w:cs="Calibri"/>
          <w:color w:val="000000"/>
          <w:shd w:val="clear" w:color="auto" w:fill="FFFFFF"/>
        </w:rPr>
        <w:t xml:space="preserve"> service and subsequently support reduction in costs per user.</w:t>
      </w:r>
    </w:p>
    <w:p w14:paraId="29BDA182" w14:textId="69AF5531" w:rsidR="009A7F1D" w:rsidRPr="000D1F93" w:rsidRDefault="009A7F1D" w:rsidP="009A7F1D">
      <w:pPr>
        <w:rPr>
          <w:rFonts w:asciiTheme="minorHAnsi" w:hAnsiTheme="minorHAnsi" w:cstheme="minorHAnsi"/>
          <w:bCs/>
        </w:rPr>
      </w:pPr>
      <w:r>
        <w:rPr>
          <w:rFonts w:asciiTheme="minorHAnsi" w:hAnsiTheme="minorHAnsi" w:cstheme="minorHAnsi"/>
        </w:rPr>
        <w:t xml:space="preserve">Whilst in the process of drafting the business case, an interdependent workstream was subject to Medium Term Financial Planning savings (MTFP). The Community Engagement and Development Officers (CEDOs) </w:t>
      </w:r>
      <w:r w:rsidRPr="000D1F93">
        <w:rPr>
          <w:rFonts w:asciiTheme="minorHAnsi" w:hAnsiTheme="minorHAnsi" w:cstheme="minorHAnsi"/>
          <w:bCs/>
        </w:rPr>
        <w:t xml:space="preserve">are funded by </w:t>
      </w:r>
      <w:r w:rsidR="0025018E">
        <w:rPr>
          <w:rFonts w:asciiTheme="minorHAnsi" w:hAnsiTheme="minorHAnsi" w:cstheme="minorHAnsi"/>
          <w:bCs/>
        </w:rPr>
        <w:t>The Shire</w:t>
      </w:r>
      <w:r w:rsidRPr="000D1F93">
        <w:rPr>
          <w:rFonts w:asciiTheme="minorHAnsi" w:hAnsiTheme="minorHAnsi" w:cstheme="minorHAnsi"/>
          <w:bCs/>
        </w:rPr>
        <w:t xml:space="preserve"> Adults and Health to support community groups and organisations that aim to promote independence, prevent social isolation, and delay or prevent the need for more intensive health and/or social care interventions. </w:t>
      </w:r>
    </w:p>
    <w:p w14:paraId="30FD176F" w14:textId="06CC666D" w:rsidR="00672466" w:rsidRDefault="009A7F1D" w:rsidP="1918A0BC">
      <w:pPr>
        <w:rPr>
          <w:rFonts w:asciiTheme="minorHAnsi" w:hAnsiTheme="minorHAnsi" w:cstheme="minorBidi"/>
        </w:rPr>
      </w:pPr>
      <w:r w:rsidRPr="1918A0BC">
        <w:rPr>
          <w:rFonts w:asciiTheme="minorHAnsi" w:hAnsiTheme="minorHAnsi" w:cstheme="minorBidi"/>
        </w:rPr>
        <w:t xml:space="preserve">MTFP savings were allocated to the CEDOs of £100k for the </w:t>
      </w:r>
      <w:bookmarkStart w:id="18" w:name="_Int_o1EdFawH"/>
      <w:r w:rsidRPr="1918A0BC">
        <w:rPr>
          <w:rFonts w:asciiTheme="minorHAnsi" w:hAnsiTheme="minorHAnsi" w:cstheme="minorBidi"/>
        </w:rPr>
        <w:t>financial year</w:t>
      </w:r>
      <w:bookmarkEnd w:id="18"/>
      <w:r w:rsidRPr="1918A0BC">
        <w:rPr>
          <w:rFonts w:asciiTheme="minorHAnsi" w:hAnsiTheme="minorHAnsi" w:cstheme="minorBidi"/>
        </w:rPr>
        <w:t xml:space="preserve"> 23</w:t>
      </w:r>
      <w:r w:rsidR="00EF200B">
        <w:rPr>
          <w:rFonts w:asciiTheme="minorHAnsi" w:hAnsiTheme="minorHAnsi" w:cstheme="minorBidi"/>
        </w:rPr>
        <w:t>/</w:t>
      </w:r>
      <w:r w:rsidRPr="1918A0BC">
        <w:rPr>
          <w:rFonts w:asciiTheme="minorHAnsi" w:hAnsiTheme="minorHAnsi" w:cstheme="minorBidi"/>
        </w:rPr>
        <w:t xml:space="preserve">24. As a result, I was involved in </w:t>
      </w:r>
      <w:r w:rsidR="00672466" w:rsidRPr="1918A0BC">
        <w:rPr>
          <w:rFonts w:asciiTheme="minorHAnsi" w:hAnsiTheme="minorHAnsi" w:cstheme="minorBidi"/>
        </w:rPr>
        <w:t>several</w:t>
      </w:r>
      <w:r w:rsidRPr="1918A0BC">
        <w:rPr>
          <w:rFonts w:asciiTheme="minorHAnsi" w:hAnsiTheme="minorHAnsi" w:cstheme="minorBidi"/>
        </w:rPr>
        <w:t xml:space="preserve"> meetings with the </w:t>
      </w:r>
      <w:bookmarkStart w:id="19" w:name="_Int_NFSkMzVD"/>
      <w:r w:rsidR="007D4E7B">
        <w:rPr>
          <w:rFonts w:asciiTheme="minorHAnsi" w:hAnsiTheme="minorHAnsi" w:cstheme="minorBidi"/>
        </w:rPr>
        <w:t>CEDO</w:t>
      </w:r>
      <w:bookmarkEnd w:id="19"/>
      <w:r w:rsidR="00672466" w:rsidRPr="1918A0BC">
        <w:rPr>
          <w:rFonts w:asciiTheme="minorHAnsi" w:hAnsiTheme="minorHAnsi" w:cstheme="minorBidi"/>
        </w:rPr>
        <w:t xml:space="preserve"> management team </w:t>
      </w:r>
      <w:r w:rsidR="00920DF1" w:rsidRPr="1918A0BC">
        <w:rPr>
          <w:rFonts w:asciiTheme="minorHAnsi" w:hAnsiTheme="minorHAnsi" w:cstheme="minorBidi"/>
        </w:rPr>
        <w:t>to draft an option</w:t>
      </w:r>
      <w:r w:rsidR="00672466" w:rsidRPr="1918A0BC">
        <w:rPr>
          <w:rFonts w:asciiTheme="minorHAnsi" w:hAnsiTheme="minorHAnsi" w:cstheme="minorBidi"/>
        </w:rPr>
        <w:t>s</w:t>
      </w:r>
      <w:r w:rsidR="00920DF1" w:rsidRPr="1918A0BC">
        <w:rPr>
          <w:rFonts w:asciiTheme="minorHAnsi" w:hAnsiTheme="minorHAnsi" w:cstheme="minorBidi"/>
        </w:rPr>
        <w:t xml:space="preserve"> appraisal for th</w:t>
      </w:r>
      <w:r w:rsidR="00672466" w:rsidRPr="1918A0BC">
        <w:rPr>
          <w:rFonts w:asciiTheme="minorHAnsi" w:hAnsiTheme="minorHAnsi" w:cstheme="minorBidi"/>
        </w:rPr>
        <w:t>e</w:t>
      </w:r>
      <w:r w:rsidR="00920DF1" w:rsidRPr="1918A0BC">
        <w:rPr>
          <w:rFonts w:asciiTheme="minorHAnsi" w:hAnsiTheme="minorHAnsi" w:cstheme="minorBidi"/>
        </w:rPr>
        <w:t xml:space="preserve"> service</w:t>
      </w:r>
      <w:r w:rsidR="00920DF1" w:rsidRPr="1AEBD41B">
        <w:rPr>
          <w:rFonts w:asciiTheme="minorHAnsi" w:hAnsiTheme="minorHAnsi" w:cstheme="minorBidi"/>
        </w:rPr>
        <w:t>.</w:t>
      </w:r>
      <w:r w:rsidR="00920DF1" w:rsidRPr="1918A0BC">
        <w:rPr>
          <w:rFonts w:asciiTheme="minorHAnsi" w:hAnsiTheme="minorHAnsi" w:cstheme="minorBidi"/>
        </w:rPr>
        <w:t xml:space="preserve"> The recommended option </w:t>
      </w:r>
      <w:r w:rsidRPr="1918A0BC">
        <w:rPr>
          <w:rFonts w:asciiTheme="minorHAnsi" w:hAnsiTheme="minorHAnsi" w:cstheme="minorBidi"/>
        </w:rPr>
        <w:t xml:space="preserve">proposed that this function </w:t>
      </w:r>
      <w:r w:rsidR="00920DF1" w:rsidRPr="1918A0BC">
        <w:rPr>
          <w:rFonts w:asciiTheme="minorHAnsi" w:hAnsiTheme="minorHAnsi" w:cstheme="minorBidi"/>
        </w:rPr>
        <w:t>was</w:t>
      </w:r>
      <w:r w:rsidRPr="1918A0BC">
        <w:rPr>
          <w:rFonts w:asciiTheme="minorHAnsi" w:hAnsiTheme="minorHAnsi" w:cstheme="minorBidi"/>
        </w:rPr>
        <w:t xml:space="preserve"> incorporated into the new C</w:t>
      </w:r>
      <w:r w:rsidR="00B75927">
        <w:rPr>
          <w:rFonts w:asciiTheme="minorHAnsi" w:hAnsiTheme="minorHAnsi" w:cstheme="minorBidi"/>
        </w:rPr>
        <w:t>PS</w:t>
      </w:r>
      <w:r w:rsidRPr="1918A0BC">
        <w:rPr>
          <w:rFonts w:asciiTheme="minorHAnsi" w:hAnsiTheme="minorHAnsi" w:cstheme="minorBidi"/>
        </w:rPr>
        <w:t xml:space="preserve"> contract as part of the extended remit. Th</w:t>
      </w:r>
      <w:r w:rsidR="00920DF1" w:rsidRPr="1918A0BC">
        <w:rPr>
          <w:rFonts w:asciiTheme="minorHAnsi" w:hAnsiTheme="minorHAnsi" w:cstheme="minorBidi"/>
        </w:rPr>
        <w:t xml:space="preserve">e </w:t>
      </w:r>
      <w:r w:rsidR="00EE5358" w:rsidRPr="1918A0BC">
        <w:rPr>
          <w:rFonts w:asciiTheme="minorHAnsi" w:hAnsiTheme="minorHAnsi" w:cstheme="minorBidi"/>
        </w:rPr>
        <w:t>reasoning</w:t>
      </w:r>
      <w:r w:rsidR="00920DF1" w:rsidRPr="1918A0BC">
        <w:rPr>
          <w:rFonts w:asciiTheme="minorHAnsi" w:hAnsiTheme="minorHAnsi" w:cstheme="minorBidi"/>
        </w:rPr>
        <w:t xml:space="preserve"> was that th</w:t>
      </w:r>
      <w:r w:rsidRPr="1918A0BC">
        <w:rPr>
          <w:rFonts w:asciiTheme="minorHAnsi" w:hAnsiTheme="minorHAnsi" w:cstheme="minorBidi"/>
        </w:rPr>
        <w:t>is w</w:t>
      </w:r>
      <w:r w:rsidR="00920DF1" w:rsidRPr="1918A0BC">
        <w:rPr>
          <w:rFonts w:asciiTheme="minorHAnsi" w:hAnsiTheme="minorHAnsi" w:cstheme="minorBidi"/>
        </w:rPr>
        <w:t>ould</w:t>
      </w:r>
      <w:r w:rsidRPr="1918A0BC">
        <w:rPr>
          <w:rFonts w:asciiTheme="minorHAnsi" w:hAnsiTheme="minorHAnsi" w:cstheme="minorBidi"/>
        </w:rPr>
        <w:t xml:space="preserve"> ensure continuity of th</w:t>
      </w:r>
      <w:r w:rsidR="00920DF1" w:rsidRPr="1918A0BC">
        <w:rPr>
          <w:rFonts w:asciiTheme="minorHAnsi" w:hAnsiTheme="minorHAnsi" w:cstheme="minorBidi"/>
        </w:rPr>
        <w:t>e</w:t>
      </w:r>
      <w:r w:rsidRPr="1918A0BC">
        <w:rPr>
          <w:rFonts w:asciiTheme="minorHAnsi" w:hAnsiTheme="minorHAnsi" w:cstheme="minorBidi"/>
        </w:rPr>
        <w:t xml:space="preserve"> service, realign the two </w:t>
      </w:r>
      <w:bookmarkStart w:id="20" w:name="_Int_gliVRq8R"/>
      <w:proofErr w:type="gramStart"/>
      <w:r w:rsidRPr="1918A0BC">
        <w:rPr>
          <w:rFonts w:asciiTheme="minorHAnsi" w:hAnsiTheme="minorHAnsi" w:cstheme="minorBidi"/>
        </w:rPr>
        <w:t>functions</w:t>
      </w:r>
      <w:bookmarkEnd w:id="20"/>
      <w:proofErr w:type="gramEnd"/>
      <w:r w:rsidRPr="1918A0BC">
        <w:rPr>
          <w:rFonts w:asciiTheme="minorHAnsi" w:hAnsiTheme="minorHAnsi" w:cstheme="minorBidi"/>
        </w:rPr>
        <w:t xml:space="preserve"> and prevent</w:t>
      </w:r>
      <w:r w:rsidR="00920DF1" w:rsidRPr="1918A0BC">
        <w:rPr>
          <w:rFonts w:asciiTheme="minorHAnsi" w:hAnsiTheme="minorHAnsi" w:cstheme="minorBidi"/>
        </w:rPr>
        <w:t xml:space="preserve"> </w:t>
      </w:r>
      <w:r w:rsidRPr="1918A0BC">
        <w:rPr>
          <w:rFonts w:asciiTheme="minorHAnsi" w:hAnsiTheme="minorHAnsi" w:cstheme="minorBidi"/>
        </w:rPr>
        <w:t>loss of this community asset.</w:t>
      </w:r>
      <w:r w:rsidR="00D000D3" w:rsidRPr="1918A0BC">
        <w:rPr>
          <w:rFonts w:asciiTheme="minorHAnsi" w:hAnsiTheme="minorHAnsi" w:cstheme="minorBidi"/>
        </w:rPr>
        <w:t xml:space="preserve"> </w:t>
      </w:r>
      <w:r w:rsidR="00940F78" w:rsidRPr="1918A0BC">
        <w:rPr>
          <w:rFonts w:asciiTheme="minorHAnsi" w:hAnsiTheme="minorHAnsi" w:cstheme="minorBidi"/>
        </w:rPr>
        <w:t xml:space="preserve">The </w:t>
      </w:r>
      <w:r w:rsidR="7A4FE3A5" w:rsidRPr="1918A0BC">
        <w:rPr>
          <w:rFonts w:asciiTheme="minorHAnsi" w:hAnsiTheme="minorHAnsi" w:cstheme="minorBidi"/>
        </w:rPr>
        <w:t>C</w:t>
      </w:r>
      <w:r w:rsidR="00B75927">
        <w:rPr>
          <w:rFonts w:asciiTheme="minorHAnsi" w:hAnsiTheme="minorHAnsi" w:cstheme="minorBidi"/>
        </w:rPr>
        <w:t>PS</w:t>
      </w:r>
      <w:r w:rsidR="7A4FE3A5" w:rsidRPr="1918A0BC">
        <w:rPr>
          <w:rFonts w:asciiTheme="minorHAnsi" w:hAnsiTheme="minorHAnsi" w:cstheme="minorBidi"/>
        </w:rPr>
        <w:t xml:space="preserve"> </w:t>
      </w:r>
      <w:r w:rsidR="00940F78" w:rsidRPr="1918A0BC">
        <w:rPr>
          <w:rFonts w:asciiTheme="minorHAnsi" w:hAnsiTheme="minorHAnsi" w:cstheme="minorBidi"/>
        </w:rPr>
        <w:t>options appraisal and business case were</w:t>
      </w:r>
      <w:r w:rsidR="03A3613A" w:rsidRPr="1918A0BC">
        <w:rPr>
          <w:rFonts w:asciiTheme="minorHAnsi" w:hAnsiTheme="minorHAnsi" w:cstheme="minorBidi"/>
        </w:rPr>
        <w:t xml:space="preserve"> also</w:t>
      </w:r>
      <w:r w:rsidR="00940F78" w:rsidRPr="1918A0BC">
        <w:rPr>
          <w:rFonts w:asciiTheme="minorHAnsi" w:hAnsiTheme="minorHAnsi" w:cstheme="minorBidi"/>
        </w:rPr>
        <w:t xml:space="preserve"> reviewed and updated accordingly. </w:t>
      </w:r>
    </w:p>
    <w:p w14:paraId="25F66DE9" w14:textId="5C675A1C" w:rsidR="00672466" w:rsidRPr="00672466" w:rsidRDefault="00672466" w:rsidP="4DFAF1DB">
      <w:pPr>
        <w:rPr>
          <w:rFonts w:asciiTheme="minorHAnsi" w:hAnsiTheme="minorHAnsi" w:cstheme="minorBidi"/>
        </w:rPr>
      </w:pPr>
      <w:r w:rsidRPr="4DFAF1DB">
        <w:rPr>
          <w:rFonts w:asciiTheme="minorHAnsi" w:hAnsiTheme="minorHAnsi" w:cstheme="minorBidi"/>
        </w:rPr>
        <w:t>Interdependencies w</w:t>
      </w:r>
      <w:r w:rsidR="000D4447">
        <w:rPr>
          <w:rFonts w:asciiTheme="minorHAnsi" w:hAnsiTheme="minorHAnsi" w:cstheme="minorBidi"/>
        </w:rPr>
        <w:t>ere</w:t>
      </w:r>
      <w:r w:rsidRPr="4DFAF1DB">
        <w:rPr>
          <w:rFonts w:asciiTheme="minorHAnsi" w:hAnsiTheme="minorHAnsi" w:cstheme="minorBidi"/>
        </w:rPr>
        <w:t xml:space="preserve"> also considered as part of the business case. In </w:t>
      </w:r>
      <w:r w:rsidR="0025018E">
        <w:rPr>
          <w:rFonts w:asciiTheme="minorHAnsi" w:hAnsiTheme="minorHAnsi" w:cstheme="minorBidi"/>
        </w:rPr>
        <w:t>The Shire</w:t>
      </w:r>
      <w:r w:rsidRPr="4DFAF1DB">
        <w:rPr>
          <w:rFonts w:asciiTheme="minorHAnsi" w:hAnsiTheme="minorHAnsi" w:cstheme="minorBidi"/>
        </w:rPr>
        <w:t>, there are approximately 4,750 VCS organisations</w:t>
      </w:r>
      <w:r>
        <w:t xml:space="preserve"> </w:t>
      </w:r>
      <w:r w:rsidRPr="4DFAF1DB">
        <w:rPr>
          <w:rFonts w:asciiTheme="minorHAnsi" w:hAnsiTheme="minorHAnsi" w:cstheme="minorBidi"/>
        </w:rPr>
        <w:t xml:space="preserve">across the </w:t>
      </w:r>
      <w:r w:rsidRPr="000F6CC6">
        <w:rPr>
          <w:rFonts w:asciiTheme="minorHAnsi" w:hAnsiTheme="minorHAnsi" w:cstheme="minorBidi"/>
        </w:rPr>
        <w:t xml:space="preserve">county </w:t>
      </w:r>
      <w:r w:rsidR="000F6CC6" w:rsidRPr="000F6CC6">
        <w:rPr>
          <w:rFonts w:asciiTheme="minorHAnsi" w:hAnsiTheme="minorHAnsi" w:cstheme="minorBidi"/>
        </w:rPr>
        <w:t>p</w:t>
      </w:r>
      <w:r w:rsidRPr="000F6CC6">
        <w:rPr>
          <w:rFonts w:asciiTheme="minorHAnsi" w:hAnsiTheme="minorHAnsi" w:cstheme="minorBidi"/>
        </w:rPr>
        <w:t>rovid</w:t>
      </w:r>
      <w:r w:rsidR="000F6CC6" w:rsidRPr="000F6CC6">
        <w:rPr>
          <w:rFonts w:asciiTheme="minorHAnsi" w:hAnsiTheme="minorHAnsi" w:cstheme="minorBidi"/>
        </w:rPr>
        <w:t>ing</w:t>
      </w:r>
      <w:r w:rsidRPr="4DFAF1DB">
        <w:rPr>
          <w:rFonts w:asciiTheme="minorHAnsi" w:hAnsiTheme="minorHAnsi" w:cstheme="minorBidi"/>
        </w:rPr>
        <w:t xml:space="preserve"> a range of services to the residents of </w:t>
      </w:r>
      <w:r w:rsidR="0025018E">
        <w:rPr>
          <w:rFonts w:asciiTheme="minorHAnsi" w:hAnsiTheme="minorHAnsi" w:cstheme="minorBidi"/>
        </w:rPr>
        <w:t>The Shire</w:t>
      </w:r>
      <w:r w:rsidRPr="4DFAF1DB">
        <w:rPr>
          <w:rFonts w:asciiTheme="minorHAnsi" w:hAnsiTheme="minorHAnsi" w:cstheme="minorBidi"/>
        </w:rPr>
        <w:t xml:space="preserve"> which are not commissioned directly by </w:t>
      </w:r>
      <w:r w:rsidR="00095840">
        <w:rPr>
          <w:rFonts w:asciiTheme="minorHAnsi" w:hAnsiTheme="minorHAnsi" w:cstheme="minorBidi"/>
        </w:rPr>
        <w:t>t</w:t>
      </w:r>
      <w:r w:rsidRPr="4DFAF1DB">
        <w:rPr>
          <w:rFonts w:asciiTheme="minorHAnsi" w:hAnsiTheme="minorHAnsi" w:cstheme="minorBidi"/>
        </w:rPr>
        <w:t>he Council. Most of these can be deemed as preventative provision in respect of reducing ASC demand</w:t>
      </w:r>
      <w:r w:rsidR="5D96DD1B" w:rsidRPr="4DFAF1DB">
        <w:rPr>
          <w:rFonts w:asciiTheme="minorHAnsi" w:hAnsiTheme="minorHAnsi" w:cstheme="minorBidi"/>
        </w:rPr>
        <w:t xml:space="preserve">. </w:t>
      </w:r>
    </w:p>
    <w:p w14:paraId="52A17DB8" w14:textId="15990390" w:rsidR="001E3281" w:rsidRPr="00920DF1" w:rsidRDefault="00672466" w:rsidP="4DFAF1DB">
      <w:pPr>
        <w:rPr>
          <w:rFonts w:asciiTheme="minorHAnsi" w:hAnsiTheme="minorHAnsi" w:cstheme="minorBidi"/>
        </w:rPr>
      </w:pPr>
      <w:r w:rsidRPr="1918A0BC">
        <w:rPr>
          <w:rFonts w:asciiTheme="minorHAnsi" w:hAnsiTheme="minorHAnsi" w:cstheme="minorBidi"/>
        </w:rPr>
        <w:t xml:space="preserve">Social prescribing is the most comparable service to the existing </w:t>
      </w:r>
      <w:r w:rsidR="00B300E8">
        <w:rPr>
          <w:rFonts w:asciiTheme="minorHAnsi" w:hAnsiTheme="minorHAnsi" w:cstheme="minorBidi"/>
        </w:rPr>
        <w:t>CPS</w:t>
      </w:r>
      <w:r w:rsidRPr="1918A0BC">
        <w:rPr>
          <w:rFonts w:asciiTheme="minorHAnsi" w:hAnsiTheme="minorHAnsi" w:cstheme="minorBidi"/>
        </w:rPr>
        <w:t xml:space="preserve"> within the county. The C</w:t>
      </w:r>
      <w:r w:rsidR="00B300E8">
        <w:rPr>
          <w:rFonts w:asciiTheme="minorHAnsi" w:hAnsiTheme="minorHAnsi" w:cstheme="minorBidi"/>
        </w:rPr>
        <w:t>PS</w:t>
      </w:r>
      <w:r w:rsidRPr="1918A0BC">
        <w:rPr>
          <w:rFonts w:asciiTheme="minorHAnsi" w:hAnsiTheme="minorHAnsi" w:cstheme="minorBidi"/>
        </w:rPr>
        <w:t xml:space="preserve"> operates alongside the social prescribers providing a complementary community-based offer across the county. </w:t>
      </w:r>
      <w:r w:rsidRPr="4DFAF1DB">
        <w:rPr>
          <w:rFonts w:asciiTheme="minorHAnsi" w:hAnsiTheme="minorHAnsi" w:cstheme="minorBidi"/>
        </w:rPr>
        <w:t xml:space="preserve">Discussions are underway </w:t>
      </w:r>
      <w:r w:rsidRPr="00187A84">
        <w:rPr>
          <w:rFonts w:asciiTheme="minorHAnsi" w:hAnsiTheme="minorHAnsi" w:cstheme="minorBidi"/>
        </w:rPr>
        <w:t xml:space="preserve">to better align </w:t>
      </w:r>
      <w:r w:rsidRPr="4DFAF1DB">
        <w:rPr>
          <w:rFonts w:asciiTheme="minorHAnsi" w:hAnsiTheme="minorHAnsi" w:cstheme="minorBidi"/>
        </w:rPr>
        <w:t>these services in the future</w:t>
      </w:r>
      <w:r w:rsidRPr="0018680C">
        <w:rPr>
          <w:rFonts w:asciiTheme="minorHAnsi" w:hAnsiTheme="minorHAnsi" w:cstheme="minorBidi"/>
        </w:rPr>
        <w:t>, reduc</w:t>
      </w:r>
      <w:r w:rsidR="00D1175B" w:rsidRPr="0018680C">
        <w:rPr>
          <w:rFonts w:asciiTheme="minorHAnsi" w:hAnsiTheme="minorHAnsi" w:cstheme="minorBidi"/>
        </w:rPr>
        <w:t>ing</w:t>
      </w:r>
      <w:r w:rsidRPr="0018680C">
        <w:rPr>
          <w:rFonts w:asciiTheme="minorHAnsi" w:hAnsiTheme="minorHAnsi" w:cstheme="minorBidi"/>
        </w:rPr>
        <w:t xml:space="preserve"> duplication, </w:t>
      </w:r>
      <w:bookmarkStart w:id="21" w:name="_Int_kFiF7FZZ"/>
      <w:proofErr w:type="gramStart"/>
      <w:r w:rsidRPr="0018680C">
        <w:rPr>
          <w:rFonts w:asciiTheme="minorHAnsi" w:hAnsiTheme="minorHAnsi" w:cstheme="minorBidi"/>
        </w:rPr>
        <w:t>enhanc</w:t>
      </w:r>
      <w:r w:rsidR="00D1175B" w:rsidRPr="0018680C">
        <w:rPr>
          <w:rFonts w:asciiTheme="minorHAnsi" w:hAnsiTheme="minorHAnsi" w:cstheme="minorBidi"/>
        </w:rPr>
        <w:t>ing</w:t>
      </w:r>
      <w:bookmarkEnd w:id="21"/>
      <w:proofErr w:type="gramEnd"/>
      <w:r w:rsidRPr="4DFAF1DB">
        <w:rPr>
          <w:rFonts w:asciiTheme="minorHAnsi" w:hAnsiTheme="minorHAnsi" w:cstheme="minorBidi"/>
        </w:rPr>
        <w:t xml:space="preserve"> and </w:t>
      </w:r>
      <w:r w:rsidRPr="00BA5A19">
        <w:rPr>
          <w:rFonts w:asciiTheme="minorHAnsi" w:hAnsiTheme="minorHAnsi" w:cstheme="minorBidi"/>
        </w:rPr>
        <w:t>maximis</w:t>
      </w:r>
      <w:r w:rsidR="00D1175B" w:rsidRPr="00BA5A19">
        <w:rPr>
          <w:rFonts w:asciiTheme="minorHAnsi" w:hAnsiTheme="minorHAnsi" w:cstheme="minorBidi"/>
        </w:rPr>
        <w:t>ing</w:t>
      </w:r>
      <w:r w:rsidR="00D1175B">
        <w:rPr>
          <w:rFonts w:asciiTheme="minorHAnsi" w:hAnsiTheme="minorHAnsi" w:cstheme="minorBidi"/>
        </w:rPr>
        <w:t xml:space="preserve"> </w:t>
      </w:r>
      <w:r w:rsidRPr="4DFAF1DB">
        <w:rPr>
          <w:rFonts w:asciiTheme="minorHAnsi" w:hAnsiTheme="minorHAnsi" w:cstheme="minorBidi"/>
        </w:rPr>
        <w:t xml:space="preserve">positive outcomes for residents and </w:t>
      </w:r>
      <w:r w:rsidR="004815C0">
        <w:rPr>
          <w:rFonts w:asciiTheme="minorHAnsi" w:hAnsiTheme="minorHAnsi" w:cstheme="minorBidi"/>
        </w:rPr>
        <w:t>t</w:t>
      </w:r>
      <w:r w:rsidRPr="4DFAF1DB">
        <w:rPr>
          <w:rFonts w:asciiTheme="minorHAnsi" w:hAnsiTheme="minorHAnsi" w:cstheme="minorBidi"/>
        </w:rPr>
        <w:t xml:space="preserve">he Council. </w:t>
      </w:r>
      <w:r w:rsidR="00E30399" w:rsidRPr="4DFAF1DB">
        <w:rPr>
          <w:rFonts w:asciiTheme="minorHAnsi" w:hAnsiTheme="minorHAnsi" w:cstheme="minorBidi"/>
        </w:rPr>
        <w:t xml:space="preserve">This aligns with the </w:t>
      </w:r>
      <w:r w:rsidR="00E467A2" w:rsidRPr="4DFAF1DB">
        <w:rPr>
          <w:rFonts w:asciiTheme="minorHAnsi" w:hAnsiTheme="minorHAnsi" w:cstheme="minorBidi"/>
        </w:rPr>
        <w:t xml:space="preserve">vision of the </w:t>
      </w:r>
      <w:r w:rsidR="00E30399" w:rsidRPr="4DFAF1DB">
        <w:rPr>
          <w:rFonts w:asciiTheme="minorHAnsi" w:hAnsiTheme="minorHAnsi" w:cstheme="minorBidi"/>
        </w:rPr>
        <w:t>S</w:t>
      </w:r>
      <w:r w:rsidR="00E75F3B">
        <w:rPr>
          <w:rFonts w:asciiTheme="minorHAnsi" w:hAnsiTheme="minorHAnsi" w:cstheme="minorBidi"/>
        </w:rPr>
        <w:t>CR</w:t>
      </w:r>
      <w:r w:rsidR="00BA5A19">
        <w:rPr>
          <w:rFonts w:asciiTheme="minorHAnsi" w:hAnsiTheme="minorHAnsi" w:cstheme="minorBidi"/>
        </w:rPr>
        <w:t>s</w:t>
      </w:r>
      <w:r w:rsidR="00E467A2" w:rsidRPr="4DFAF1DB">
        <w:rPr>
          <w:rFonts w:asciiTheme="minorHAnsi" w:hAnsiTheme="minorHAnsi" w:cstheme="minorBidi"/>
        </w:rPr>
        <w:t xml:space="preserve"> with organisations working collaboratively to</w:t>
      </w:r>
      <w:r w:rsidR="00BE60B7" w:rsidRPr="4DFAF1DB">
        <w:rPr>
          <w:rFonts w:asciiTheme="minorHAnsi" w:hAnsiTheme="minorHAnsi" w:cstheme="minorBidi"/>
        </w:rPr>
        <w:t xml:space="preserve"> ensu</w:t>
      </w:r>
      <w:r w:rsidR="00E467A2" w:rsidRPr="4DFAF1DB">
        <w:rPr>
          <w:rFonts w:asciiTheme="minorHAnsi" w:hAnsiTheme="minorHAnsi" w:cstheme="minorBidi"/>
        </w:rPr>
        <w:t>re</w:t>
      </w:r>
      <w:r w:rsidR="00BE60B7" w:rsidRPr="4DFAF1DB">
        <w:rPr>
          <w:rFonts w:asciiTheme="minorHAnsi" w:hAnsiTheme="minorHAnsi" w:cstheme="minorBidi"/>
        </w:rPr>
        <w:t xml:space="preserve"> </w:t>
      </w:r>
      <w:r w:rsidR="00DA399C" w:rsidRPr="4DFAF1DB">
        <w:rPr>
          <w:rFonts w:asciiTheme="minorHAnsi" w:hAnsiTheme="minorHAnsi" w:cstheme="minorBidi"/>
        </w:rPr>
        <w:t xml:space="preserve">greater choice, </w:t>
      </w:r>
      <w:bookmarkStart w:id="22" w:name="_Int_776UO5PO"/>
      <w:proofErr w:type="gramStart"/>
      <w:r w:rsidR="00DA399C" w:rsidRPr="4DFAF1DB">
        <w:rPr>
          <w:rFonts w:asciiTheme="minorHAnsi" w:hAnsiTheme="minorHAnsi" w:cstheme="minorBidi"/>
        </w:rPr>
        <w:t>control</w:t>
      </w:r>
      <w:bookmarkEnd w:id="22"/>
      <w:proofErr w:type="gramEnd"/>
      <w:r w:rsidR="00DA399C" w:rsidRPr="4DFAF1DB">
        <w:rPr>
          <w:rFonts w:asciiTheme="minorHAnsi" w:hAnsiTheme="minorHAnsi" w:cstheme="minorBidi"/>
        </w:rPr>
        <w:t xml:space="preserve"> and independence</w:t>
      </w:r>
      <w:r w:rsidR="00E467A2" w:rsidRPr="4DFAF1DB">
        <w:rPr>
          <w:rFonts w:asciiTheme="minorHAnsi" w:hAnsiTheme="minorHAnsi" w:cstheme="minorBidi"/>
        </w:rPr>
        <w:t xml:space="preserve"> for users of services</w:t>
      </w:r>
      <w:r w:rsidR="006F04D3" w:rsidRPr="4DFAF1DB">
        <w:rPr>
          <w:rFonts w:asciiTheme="minorHAnsi" w:hAnsiTheme="minorHAnsi" w:cstheme="minorBidi"/>
        </w:rPr>
        <w:t xml:space="preserve"> (</w:t>
      </w:r>
      <w:r w:rsidR="00A27F23">
        <w:rPr>
          <w:rFonts w:asciiTheme="minorHAnsi" w:hAnsiTheme="minorHAnsi" w:cstheme="minorBidi"/>
        </w:rPr>
        <w:t>Department of Health and Social Care</w:t>
      </w:r>
      <w:r w:rsidR="004F4CA9" w:rsidRPr="4DFAF1DB">
        <w:rPr>
          <w:rFonts w:asciiTheme="minorHAnsi" w:hAnsiTheme="minorHAnsi" w:cstheme="minorBidi"/>
        </w:rPr>
        <w:t>, 2022)</w:t>
      </w:r>
      <w:r w:rsidR="7E3F2EC1" w:rsidRPr="4DFAF1DB">
        <w:rPr>
          <w:rFonts w:asciiTheme="minorHAnsi" w:hAnsiTheme="minorHAnsi" w:cstheme="minorBidi"/>
        </w:rPr>
        <w:t xml:space="preserve">. </w:t>
      </w:r>
      <w:r w:rsidRPr="4DFAF1DB">
        <w:rPr>
          <w:rFonts w:asciiTheme="minorHAnsi" w:hAnsiTheme="minorHAnsi" w:cstheme="minorBidi"/>
          <w:color w:val="242424"/>
          <w:shd w:val="clear" w:color="auto" w:fill="FFFFFF"/>
        </w:rPr>
        <w:t xml:space="preserve">A workshop to draw together the offers </w:t>
      </w:r>
      <w:r w:rsidR="00184FA1">
        <w:rPr>
          <w:rFonts w:asciiTheme="minorHAnsi" w:hAnsiTheme="minorHAnsi" w:cstheme="minorBidi"/>
          <w:color w:val="242424"/>
          <w:shd w:val="clear" w:color="auto" w:fill="FFFFFF"/>
        </w:rPr>
        <w:t>will</w:t>
      </w:r>
      <w:r w:rsidRPr="4DFAF1DB">
        <w:rPr>
          <w:rFonts w:asciiTheme="minorHAnsi" w:hAnsiTheme="minorHAnsi" w:cstheme="minorBidi"/>
          <w:color w:val="242424"/>
          <w:shd w:val="clear" w:color="auto" w:fill="FFFFFF"/>
        </w:rPr>
        <w:t xml:space="preserve"> be held in November 2022 to ensure that residents are seen by one service and supported in the most appropriate way.</w:t>
      </w:r>
      <w:r w:rsidR="00C4053D" w:rsidRPr="4DFAF1DB">
        <w:rPr>
          <w:rFonts w:asciiTheme="minorHAnsi" w:hAnsiTheme="minorHAnsi" w:cstheme="minorBidi"/>
          <w:color w:val="242424"/>
          <w:shd w:val="clear" w:color="auto" w:fill="FFFFFF"/>
        </w:rPr>
        <w:t xml:space="preserve"> </w:t>
      </w:r>
    </w:p>
    <w:p w14:paraId="58A44D35" w14:textId="743C360D" w:rsidR="001E3281" w:rsidRDefault="001E3281" w:rsidP="005D6F5B">
      <w:pPr>
        <w:rPr>
          <w:rFonts w:asciiTheme="minorHAnsi" w:hAnsiTheme="minorHAnsi" w:cstheme="minorHAnsi"/>
          <w:u w:val="single"/>
        </w:rPr>
      </w:pPr>
      <w:r>
        <w:rPr>
          <w:rFonts w:asciiTheme="minorHAnsi" w:hAnsiTheme="minorHAnsi" w:cstheme="minorHAnsi"/>
          <w:u w:val="single"/>
        </w:rPr>
        <w:t>Waiver development</w:t>
      </w:r>
    </w:p>
    <w:p w14:paraId="6A67AFDB" w14:textId="4E6EB307" w:rsidR="001E3281" w:rsidRDefault="00386B7B" w:rsidP="1918A0BC">
      <w:pPr>
        <w:rPr>
          <w:rFonts w:asciiTheme="minorHAnsi" w:hAnsiTheme="minorHAnsi" w:cstheme="minorBidi"/>
        </w:rPr>
      </w:pPr>
      <w:r w:rsidRPr="1918A0BC">
        <w:rPr>
          <w:rFonts w:asciiTheme="minorHAnsi" w:hAnsiTheme="minorHAnsi" w:cstheme="minorBidi"/>
        </w:rPr>
        <w:t>The business case was</w:t>
      </w:r>
      <w:r w:rsidR="00B05AA2" w:rsidRPr="1918A0BC">
        <w:rPr>
          <w:rFonts w:asciiTheme="minorHAnsi" w:hAnsiTheme="minorHAnsi" w:cstheme="minorBidi"/>
        </w:rPr>
        <w:t xml:space="preserve"> taken through governance and</w:t>
      </w:r>
      <w:r w:rsidRPr="1918A0BC">
        <w:rPr>
          <w:rFonts w:asciiTheme="minorHAnsi" w:hAnsiTheme="minorHAnsi" w:cstheme="minorBidi"/>
        </w:rPr>
        <w:t xml:space="preserve"> presented at the</w:t>
      </w:r>
      <w:r w:rsidR="004815C0">
        <w:rPr>
          <w:rFonts w:asciiTheme="minorHAnsi" w:hAnsiTheme="minorHAnsi" w:cstheme="minorBidi"/>
        </w:rPr>
        <w:t xml:space="preserve"> Councils</w:t>
      </w:r>
      <w:r w:rsidRPr="1918A0BC">
        <w:rPr>
          <w:rFonts w:asciiTheme="minorHAnsi" w:hAnsiTheme="minorHAnsi" w:cstheme="minorBidi"/>
        </w:rPr>
        <w:t xml:space="preserve"> Adult and Health board in </w:t>
      </w:r>
      <w:r w:rsidR="000A255A" w:rsidRPr="1918A0BC">
        <w:rPr>
          <w:rFonts w:asciiTheme="minorHAnsi" w:hAnsiTheme="minorHAnsi" w:cstheme="minorBidi"/>
        </w:rPr>
        <w:t xml:space="preserve">July </w:t>
      </w:r>
      <w:r w:rsidR="000A255A" w:rsidRPr="00184FA1">
        <w:rPr>
          <w:rFonts w:asciiTheme="minorHAnsi" w:hAnsiTheme="minorHAnsi" w:cstheme="minorBidi"/>
        </w:rPr>
        <w:t>2022</w:t>
      </w:r>
      <w:r w:rsidR="00570AE7" w:rsidRPr="00184FA1">
        <w:rPr>
          <w:rFonts w:asciiTheme="minorHAnsi" w:hAnsiTheme="minorHAnsi" w:cstheme="minorBidi"/>
        </w:rPr>
        <w:t>.</w:t>
      </w:r>
      <w:r w:rsidR="00B05AA2" w:rsidRPr="00184FA1">
        <w:rPr>
          <w:rFonts w:asciiTheme="minorHAnsi" w:hAnsiTheme="minorHAnsi" w:cstheme="minorBidi"/>
        </w:rPr>
        <w:t xml:space="preserve"> </w:t>
      </w:r>
      <w:r w:rsidR="00184FA1" w:rsidRPr="00184FA1">
        <w:rPr>
          <w:rFonts w:asciiTheme="minorHAnsi" w:hAnsiTheme="minorHAnsi" w:cstheme="minorBidi"/>
        </w:rPr>
        <w:t>D</w:t>
      </w:r>
      <w:r w:rsidR="00570AE7" w:rsidRPr="00184FA1">
        <w:rPr>
          <w:rFonts w:asciiTheme="minorHAnsi" w:hAnsiTheme="minorHAnsi" w:cstheme="minorBidi"/>
        </w:rPr>
        <w:t>ecision makers</w:t>
      </w:r>
      <w:r w:rsidR="00184FA1">
        <w:rPr>
          <w:rFonts w:asciiTheme="minorHAnsi" w:hAnsiTheme="minorHAnsi" w:cstheme="minorBidi"/>
        </w:rPr>
        <w:t xml:space="preserve"> felt</w:t>
      </w:r>
      <w:r w:rsidR="00B05AA2" w:rsidRPr="1918A0BC">
        <w:rPr>
          <w:rFonts w:asciiTheme="minorHAnsi" w:hAnsiTheme="minorHAnsi" w:cstheme="minorBidi"/>
        </w:rPr>
        <w:t xml:space="preserve"> that further discussions needed to take place with regards to the </w:t>
      </w:r>
      <w:r w:rsidR="00B05AA2" w:rsidRPr="1918A0BC">
        <w:rPr>
          <w:rFonts w:asciiTheme="minorHAnsi" w:hAnsiTheme="minorHAnsi" w:cstheme="minorBidi"/>
        </w:rPr>
        <w:lastRenderedPageBreak/>
        <w:t xml:space="preserve">incorporation of the CEDO function and how the </w:t>
      </w:r>
      <w:r w:rsidR="004B3786" w:rsidRPr="1918A0BC">
        <w:rPr>
          <w:rFonts w:asciiTheme="minorHAnsi" w:hAnsiTheme="minorHAnsi" w:cstheme="minorBidi"/>
        </w:rPr>
        <w:t xml:space="preserve">new </w:t>
      </w:r>
      <w:r w:rsidR="07E1EF89" w:rsidRPr="1918A0BC">
        <w:rPr>
          <w:rFonts w:asciiTheme="minorHAnsi" w:hAnsiTheme="minorHAnsi" w:cstheme="minorBidi"/>
        </w:rPr>
        <w:t>C</w:t>
      </w:r>
      <w:r w:rsidR="00E75F3B">
        <w:rPr>
          <w:rFonts w:asciiTheme="minorHAnsi" w:hAnsiTheme="minorHAnsi" w:cstheme="minorBidi"/>
        </w:rPr>
        <w:t>PS</w:t>
      </w:r>
      <w:r w:rsidR="00B05AA2" w:rsidRPr="1918A0BC">
        <w:rPr>
          <w:rFonts w:asciiTheme="minorHAnsi" w:hAnsiTheme="minorHAnsi" w:cstheme="minorBidi"/>
        </w:rPr>
        <w:t xml:space="preserve"> would support the S</w:t>
      </w:r>
      <w:r w:rsidR="00E75F3B">
        <w:rPr>
          <w:rFonts w:asciiTheme="minorHAnsi" w:hAnsiTheme="minorHAnsi" w:cstheme="minorBidi"/>
        </w:rPr>
        <w:t>C</w:t>
      </w:r>
      <w:r w:rsidR="0017580E">
        <w:rPr>
          <w:rFonts w:asciiTheme="minorHAnsi" w:hAnsiTheme="minorHAnsi" w:cstheme="minorBidi"/>
        </w:rPr>
        <w:t>Rs</w:t>
      </w:r>
      <w:r w:rsidR="00570AE7" w:rsidRPr="1918A0BC">
        <w:rPr>
          <w:rFonts w:asciiTheme="minorHAnsi" w:hAnsiTheme="minorHAnsi" w:cstheme="minorBidi"/>
        </w:rPr>
        <w:t xml:space="preserve"> </w:t>
      </w:r>
      <w:r w:rsidR="004815C0">
        <w:rPr>
          <w:rFonts w:asciiTheme="minorHAnsi" w:hAnsiTheme="minorHAnsi" w:cstheme="minorBidi"/>
        </w:rPr>
        <w:t>before this could be</w:t>
      </w:r>
      <w:r w:rsidR="00570AE7" w:rsidRPr="1918A0BC">
        <w:rPr>
          <w:rFonts w:asciiTheme="minorHAnsi" w:hAnsiTheme="minorHAnsi" w:cstheme="minorBidi"/>
        </w:rPr>
        <w:t xml:space="preserve"> sign</w:t>
      </w:r>
      <w:r w:rsidR="004815C0">
        <w:rPr>
          <w:rFonts w:asciiTheme="minorHAnsi" w:hAnsiTheme="minorHAnsi" w:cstheme="minorBidi"/>
        </w:rPr>
        <w:t>ed</w:t>
      </w:r>
      <w:r w:rsidR="00570AE7" w:rsidRPr="1918A0BC">
        <w:rPr>
          <w:rFonts w:asciiTheme="minorHAnsi" w:hAnsiTheme="minorHAnsi" w:cstheme="minorBidi"/>
        </w:rPr>
        <w:t xml:space="preserve"> off</w:t>
      </w:r>
      <w:r w:rsidR="79CF6AEF" w:rsidRPr="1918A0BC">
        <w:rPr>
          <w:rFonts w:asciiTheme="minorHAnsi" w:hAnsiTheme="minorHAnsi" w:cstheme="minorBidi"/>
        </w:rPr>
        <w:t xml:space="preserve">. </w:t>
      </w:r>
    </w:p>
    <w:p w14:paraId="273BB197" w14:textId="50EE7B72" w:rsidR="0075251D" w:rsidRDefault="0075251D" w:rsidP="0075251D">
      <w:pPr>
        <w:spacing w:after="0"/>
        <w:rPr>
          <w:rFonts w:asciiTheme="minorHAnsi" w:hAnsiTheme="minorHAnsi" w:cstheme="minorHAnsi"/>
        </w:rPr>
      </w:pPr>
      <w:r w:rsidRPr="00B05AA2">
        <w:rPr>
          <w:rFonts w:asciiTheme="minorHAnsi" w:hAnsiTheme="minorHAnsi" w:cstheme="minorHAnsi"/>
        </w:rPr>
        <w:t xml:space="preserve">The </w:t>
      </w:r>
      <w:r>
        <w:rPr>
          <w:rFonts w:asciiTheme="minorHAnsi" w:hAnsiTheme="minorHAnsi" w:cstheme="minorHAnsi"/>
        </w:rPr>
        <w:t>S</w:t>
      </w:r>
      <w:r w:rsidR="00C977DC">
        <w:rPr>
          <w:rFonts w:asciiTheme="minorHAnsi" w:hAnsiTheme="minorHAnsi" w:cstheme="minorHAnsi"/>
        </w:rPr>
        <w:t>CR</w:t>
      </w:r>
      <w:r w:rsidR="0017580E">
        <w:rPr>
          <w:rFonts w:asciiTheme="minorHAnsi" w:hAnsiTheme="minorHAnsi" w:cstheme="minorHAnsi"/>
        </w:rPr>
        <w:t>s</w:t>
      </w:r>
      <w:r w:rsidRPr="00B05AA2">
        <w:rPr>
          <w:rFonts w:asciiTheme="minorHAnsi" w:hAnsiTheme="minorHAnsi" w:cstheme="minorHAnsi"/>
        </w:rPr>
        <w:t xml:space="preserve"> will have a </w:t>
      </w:r>
      <w:r>
        <w:rPr>
          <w:rFonts w:asciiTheme="minorHAnsi" w:hAnsiTheme="minorHAnsi" w:cstheme="minorHAnsi"/>
        </w:rPr>
        <w:t>significant</w:t>
      </w:r>
      <w:r w:rsidRPr="00B05AA2">
        <w:rPr>
          <w:rFonts w:asciiTheme="minorHAnsi" w:hAnsiTheme="minorHAnsi" w:cstheme="minorHAnsi"/>
        </w:rPr>
        <w:t xml:space="preserve"> impact on the current delivery of</w:t>
      </w:r>
      <w:r w:rsidR="00C977DC">
        <w:rPr>
          <w:rFonts w:asciiTheme="minorHAnsi" w:hAnsiTheme="minorHAnsi" w:cstheme="minorHAnsi"/>
        </w:rPr>
        <w:t xml:space="preserve"> ASC</w:t>
      </w:r>
      <w:r>
        <w:rPr>
          <w:rFonts w:asciiTheme="minorHAnsi" w:hAnsiTheme="minorHAnsi" w:cstheme="minorHAnsi"/>
        </w:rPr>
        <w:t xml:space="preserve"> services</w:t>
      </w:r>
      <w:r w:rsidRPr="00B05AA2">
        <w:rPr>
          <w:rFonts w:asciiTheme="minorHAnsi" w:hAnsiTheme="minorHAnsi" w:cstheme="minorHAnsi"/>
        </w:rPr>
        <w:t xml:space="preserve"> due to the parameter changes relating to the lifetime cap on the amount anyone in England will need to spend on their personal care, alongside a more generous means-test for local authority financial support</w:t>
      </w:r>
      <w:r>
        <w:rPr>
          <w:rFonts w:asciiTheme="minorHAnsi" w:hAnsiTheme="minorHAnsi" w:cstheme="minorHAnsi"/>
        </w:rPr>
        <w:t xml:space="preserve"> </w:t>
      </w:r>
      <w:r>
        <w:rPr>
          <w:rFonts w:asciiTheme="minorHAnsi" w:hAnsiTheme="minorHAnsi" w:cstheme="minorHAnsi"/>
          <w:bCs/>
        </w:rPr>
        <w:t>(Department of Health and Social Care, 2022)</w:t>
      </w:r>
      <w:r w:rsidRPr="00B05AA2">
        <w:rPr>
          <w:rFonts w:asciiTheme="minorHAnsi" w:hAnsiTheme="minorHAnsi" w:cstheme="minorHAnsi"/>
        </w:rPr>
        <w:t>.</w:t>
      </w:r>
      <w:r w:rsidRPr="00B05AA2">
        <w:rPr>
          <w:rFonts w:asciiTheme="minorHAnsi" w:hAnsiTheme="minorHAnsi" w:cstheme="minorHAnsi"/>
          <w:sz w:val="20"/>
          <w:szCs w:val="20"/>
        </w:rPr>
        <w:t xml:space="preserve"> </w:t>
      </w:r>
      <w:r w:rsidRPr="00B05AA2">
        <w:t>This is expected to increase financial pressure on local authorities</w:t>
      </w:r>
      <w:r>
        <w:t>. T</w:t>
      </w:r>
      <w:r w:rsidRPr="00B05AA2">
        <w:t>he proposed C</w:t>
      </w:r>
      <w:r w:rsidR="00C977DC">
        <w:t>PS</w:t>
      </w:r>
      <w:r w:rsidRPr="00B05AA2">
        <w:t xml:space="preserve"> is projected to support with the rise in demand and pressures </w:t>
      </w:r>
      <w:r w:rsidR="009208CA">
        <w:t>by</w:t>
      </w:r>
      <w:r w:rsidRPr="00B05AA2">
        <w:t xml:space="preserve"> </w:t>
      </w:r>
      <w:r w:rsidR="005A4AD7" w:rsidRPr="005A4AD7">
        <w:rPr>
          <w:rFonts w:asciiTheme="minorHAnsi" w:hAnsiTheme="minorHAnsi" w:cstheme="minorHAnsi"/>
          <w:color w:val="0B0C0C"/>
          <w:shd w:val="clear" w:color="auto" w:fill="FFFFFF"/>
        </w:rPr>
        <w:t xml:space="preserve">preventing people from requiring social care </w:t>
      </w:r>
      <w:r w:rsidR="005A4AD7">
        <w:rPr>
          <w:rFonts w:asciiTheme="minorHAnsi" w:hAnsiTheme="minorHAnsi" w:cstheme="minorHAnsi"/>
          <w:color w:val="0B0C0C"/>
          <w:shd w:val="clear" w:color="auto" w:fill="FFFFFF"/>
        </w:rPr>
        <w:t xml:space="preserve">or an escalation of </w:t>
      </w:r>
      <w:r w:rsidR="00A070D4">
        <w:rPr>
          <w:rFonts w:asciiTheme="minorHAnsi" w:hAnsiTheme="minorHAnsi" w:cstheme="minorHAnsi"/>
          <w:color w:val="0B0C0C"/>
          <w:shd w:val="clear" w:color="auto" w:fill="FFFFFF"/>
        </w:rPr>
        <w:t xml:space="preserve">their </w:t>
      </w:r>
      <w:r w:rsidR="005A4AD7">
        <w:rPr>
          <w:rFonts w:asciiTheme="minorHAnsi" w:hAnsiTheme="minorHAnsi" w:cstheme="minorHAnsi"/>
          <w:color w:val="0B0C0C"/>
          <w:shd w:val="clear" w:color="auto" w:fill="FFFFFF"/>
        </w:rPr>
        <w:t>needs</w:t>
      </w:r>
      <w:r w:rsidRPr="005A4AD7">
        <w:rPr>
          <w:rFonts w:asciiTheme="minorHAnsi" w:hAnsiTheme="minorHAnsi" w:cstheme="minorHAnsi"/>
        </w:rPr>
        <w:t xml:space="preserve">. </w:t>
      </w:r>
    </w:p>
    <w:p w14:paraId="4D7E70C1" w14:textId="77777777" w:rsidR="009E6E67" w:rsidRDefault="009E6E67" w:rsidP="0075251D">
      <w:pPr>
        <w:spacing w:after="0"/>
        <w:rPr>
          <w:rFonts w:asciiTheme="minorHAnsi" w:hAnsiTheme="minorHAnsi" w:cstheme="minorHAnsi"/>
        </w:rPr>
      </w:pPr>
    </w:p>
    <w:p w14:paraId="1AB9F6AA" w14:textId="3FDD95AD" w:rsidR="00893915" w:rsidRDefault="009E6E67" w:rsidP="00B85A7B">
      <w:pPr>
        <w:spacing w:after="0"/>
      </w:pPr>
      <w:r>
        <w:t xml:space="preserve">As this approach needs to be </w:t>
      </w:r>
      <w:r w:rsidRPr="00B05AA2">
        <w:t xml:space="preserve">fully investigated </w:t>
      </w:r>
      <w:r w:rsidR="006C521E">
        <w:t>and t</w:t>
      </w:r>
      <w:r w:rsidRPr="00B05AA2">
        <w:t>he development of the Council’s approach to the S</w:t>
      </w:r>
      <w:r w:rsidR="00C977DC">
        <w:t>CR</w:t>
      </w:r>
      <w:r w:rsidR="00BF74D7">
        <w:t>s</w:t>
      </w:r>
      <w:r w:rsidRPr="00B05AA2">
        <w:t xml:space="preserve"> is ongoing</w:t>
      </w:r>
      <w:r w:rsidR="00CA6E77">
        <w:t>,</w:t>
      </w:r>
      <w:r w:rsidRPr="00B05AA2">
        <w:t xml:space="preserve"> </w:t>
      </w:r>
      <w:r w:rsidR="006C521E">
        <w:t xml:space="preserve">this impacted on the ability </w:t>
      </w:r>
      <w:r w:rsidRPr="00B05AA2">
        <w:t>to recommission the</w:t>
      </w:r>
      <w:r w:rsidR="00C977DC">
        <w:t xml:space="preserve"> CPS</w:t>
      </w:r>
      <w:r w:rsidRPr="00B05AA2">
        <w:t xml:space="preserve"> </w:t>
      </w:r>
      <w:r w:rsidR="006C521E">
        <w:t>by</w:t>
      </w:r>
      <w:r w:rsidRPr="00B05AA2">
        <w:t xml:space="preserve"> July 2023. </w:t>
      </w:r>
      <w:r w:rsidR="00CC34D5">
        <w:t>As the available contract extension options ha</w:t>
      </w:r>
      <w:r w:rsidR="00B306E5">
        <w:t>d</w:t>
      </w:r>
      <w:r w:rsidR="00CC34D5">
        <w:t xml:space="preserve"> both been utilised, </w:t>
      </w:r>
      <w:r w:rsidR="007F5565">
        <w:t xml:space="preserve">conversations took place with Procurement to understand options available to further extend the contract. </w:t>
      </w:r>
      <w:r w:rsidR="00D76E70" w:rsidRPr="009C2FFD">
        <w:t xml:space="preserve">It was </w:t>
      </w:r>
      <w:r w:rsidR="004834E2" w:rsidRPr="009C2FFD">
        <w:t>advised</w:t>
      </w:r>
      <w:r w:rsidR="00D76E70" w:rsidRPr="009C2FFD">
        <w:t xml:space="preserve"> that a</w:t>
      </w:r>
      <w:r w:rsidRPr="009C2FFD">
        <w:t xml:space="preserve"> </w:t>
      </w:r>
      <w:r w:rsidR="00655570" w:rsidRPr="009C2FFD">
        <w:t>W</w:t>
      </w:r>
      <w:r w:rsidRPr="009C2FFD">
        <w:t>aiver</w:t>
      </w:r>
      <w:r w:rsidR="004834E2" w:rsidRPr="009C2FFD">
        <w:t xml:space="preserve"> to </w:t>
      </w:r>
      <w:r w:rsidR="009C2FFD" w:rsidRPr="009C2FFD">
        <w:t>P</w:t>
      </w:r>
      <w:r w:rsidR="004834E2" w:rsidRPr="009C2FFD">
        <w:t>rocedure</w:t>
      </w:r>
      <w:r w:rsidR="009C2FFD" w:rsidRPr="009C2FFD">
        <w:t xml:space="preserve"> and Contract Procedure</w:t>
      </w:r>
      <w:r w:rsidR="004834E2" w:rsidRPr="009C2FFD">
        <w:t xml:space="preserve"> </w:t>
      </w:r>
      <w:r w:rsidR="009C2FFD" w:rsidRPr="009C2FFD">
        <w:t>R</w:t>
      </w:r>
      <w:r w:rsidR="004834E2" w:rsidRPr="009C2FFD">
        <w:t>ules</w:t>
      </w:r>
      <w:r w:rsidRPr="009C2FFD">
        <w:t xml:space="preserve"> w</w:t>
      </w:r>
      <w:r w:rsidR="00D76E70" w:rsidRPr="009C2FFD">
        <w:t>ould be required</w:t>
      </w:r>
      <w:r w:rsidR="00655570" w:rsidRPr="009C2FFD">
        <w:t xml:space="preserve"> to</w:t>
      </w:r>
      <w:r w:rsidR="00DB3FFF" w:rsidRPr="009C2FFD">
        <w:t xml:space="preserve"> </w:t>
      </w:r>
      <w:r w:rsidR="00DB3FFF" w:rsidRPr="009C2FFD">
        <w:rPr>
          <w:rFonts w:asciiTheme="minorHAnsi" w:hAnsiTheme="minorHAnsi" w:cstheme="minorHAnsi"/>
          <w:shd w:val="clear" w:color="auto" w:fill="FFFFFF"/>
        </w:rPr>
        <w:t>allow us to bypass a competitive procurement process and</w:t>
      </w:r>
      <w:r w:rsidR="00655570" w:rsidRPr="009C2FFD">
        <w:rPr>
          <w:rFonts w:asciiTheme="minorHAnsi" w:hAnsiTheme="minorHAnsi" w:cstheme="minorHAnsi"/>
        </w:rPr>
        <w:t xml:space="preserve"> </w:t>
      </w:r>
      <w:r w:rsidR="00655570" w:rsidRPr="009C2FFD">
        <w:t>adhere to</w:t>
      </w:r>
      <w:r w:rsidR="008711F2">
        <w:t xml:space="preserve"> Public Contracts</w:t>
      </w:r>
      <w:r w:rsidR="00655570" w:rsidRPr="009C2FFD">
        <w:t xml:space="preserve"> </w:t>
      </w:r>
      <w:r w:rsidR="008711F2">
        <w:t>R</w:t>
      </w:r>
      <w:r w:rsidR="00655570" w:rsidRPr="009C2FFD">
        <w:t>egulations</w:t>
      </w:r>
      <w:r w:rsidR="008711F2">
        <w:t xml:space="preserve"> 2015</w:t>
      </w:r>
      <w:r w:rsidR="00A47F46">
        <w:t xml:space="preserve"> (</w:t>
      </w:r>
      <w:r w:rsidR="004A1A96">
        <w:t>Legislation</w:t>
      </w:r>
      <w:r w:rsidR="00A47F46">
        <w:t>, 20</w:t>
      </w:r>
      <w:r w:rsidR="00C06F1B">
        <w:t>15</w:t>
      </w:r>
      <w:r w:rsidR="00B26704">
        <w:t>)</w:t>
      </w:r>
      <w:r w:rsidR="00655570" w:rsidRPr="009C2FFD">
        <w:t xml:space="preserve">. </w:t>
      </w:r>
    </w:p>
    <w:p w14:paraId="55A3336A" w14:textId="77777777" w:rsidR="00893915" w:rsidRDefault="00893915" w:rsidP="00B85A7B">
      <w:pPr>
        <w:spacing w:after="0"/>
      </w:pPr>
    </w:p>
    <w:p w14:paraId="2F27CBBE" w14:textId="7D587450" w:rsidR="00B85A7B" w:rsidRDefault="00893915" w:rsidP="00B85A7B">
      <w:pPr>
        <w:spacing w:after="0"/>
      </w:pPr>
      <w:r>
        <w:t xml:space="preserve">A waiver report was developed </w:t>
      </w:r>
      <w:r w:rsidR="00CA6E77">
        <w:t xml:space="preserve">to request a </w:t>
      </w:r>
      <w:r w:rsidR="003F68CB">
        <w:t>9-month</w:t>
      </w:r>
      <w:r w:rsidR="00CA6E77">
        <w:t xml:space="preserve"> extension</w:t>
      </w:r>
      <w:r w:rsidR="003F68CB">
        <w:t>,</w:t>
      </w:r>
      <w:r w:rsidR="00CA6E77">
        <w:t xml:space="preserve"> </w:t>
      </w:r>
      <w:r>
        <w:t xml:space="preserve">clearly evidencing why the waiver was </w:t>
      </w:r>
      <w:r w:rsidR="003F68CB" w:rsidRPr="0018680C">
        <w:t>needed</w:t>
      </w:r>
      <w:r w:rsidR="007D5F54">
        <w:t>.</w:t>
      </w:r>
      <w:r>
        <w:t xml:space="preserve"> </w:t>
      </w:r>
      <w:r w:rsidR="00B53532">
        <w:t xml:space="preserve">The rationale </w:t>
      </w:r>
      <w:r w:rsidR="003F68CB">
        <w:t>explained that</w:t>
      </w:r>
      <w:r w:rsidR="00B53532">
        <w:t xml:space="preserve"> the extension would </w:t>
      </w:r>
      <w:r w:rsidR="009E6E67">
        <w:t>enable the continuation of the existing contract using the same specification beyond the originally intended expiry date</w:t>
      </w:r>
      <w:r w:rsidR="003F68CB">
        <w:t xml:space="preserve">. </w:t>
      </w:r>
      <w:r w:rsidR="000153C8">
        <w:t>This w</w:t>
      </w:r>
      <w:r w:rsidR="00B33D93">
        <w:t>ill</w:t>
      </w:r>
      <w:r w:rsidR="00DF7F31">
        <w:t xml:space="preserve"> enable alignment with the S</w:t>
      </w:r>
      <w:r w:rsidR="00FF6F03">
        <w:t>CR</w:t>
      </w:r>
      <w:r w:rsidR="00AD1BCA">
        <w:t>s</w:t>
      </w:r>
      <w:r w:rsidR="001C047F">
        <w:t xml:space="preserve">, </w:t>
      </w:r>
      <w:r w:rsidR="4FCF9D92" w:rsidRPr="00E07354">
        <w:t>provid</w:t>
      </w:r>
      <w:r w:rsidR="001C047F" w:rsidRPr="00E07354">
        <w:t>ing</w:t>
      </w:r>
      <w:r w:rsidR="4FCF9D92" w:rsidRPr="00E07354">
        <w:t xml:space="preserve"> time</w:t>
      </w:r>
      <w:r w:rsidR="000153C8" w:rsidRPr="00E07354">
        <w:t xml:space="preserve"> </w:t>
      </w:r>
      <w:r w:rsidR="11BF06DA" w:rsidRPr="00E07354">
        <w:t>for</w:t>
      </w:r>
      <w:r w:rsidR="000153C8" w:rsidRPr="00E07354">
        <w:t xml:space="preserve"> </w:t>
      </w:r>
      <w:r w:rsidR="000153C8">
        <w:t>working arrangements between providers</w:t>
      </w:r>
      <w:r w:rsidR="533E980A">
        <w:t xml:space="preserve"> to be developed</w:t>
      </w:r>
      <w:r w:rsidR="007D0EE4">
        <w:t>, a concern raised during the stakeholder engagement webinars</w:t>
      </w:r>
      <w:r w:rsidR="004230DA">
        <w:t>. It will also</w:t>
      </w:r>
      <w:r w:rsidR="000153C8">
        <w:t xml:space="preserve"> ensure that the organisations are able to deliver the full-service requirements which w</w:t>
      </w:r>
      <w:r w:rsidR="49950405">
        <w:t>ill</w:t>
      </w:r>
      <w:r w:rsidR="000153C8">
        <w:t xml:space="preserve"> benefit </w:t>
      </w:r>
      <w:r w:rsidR="0025018E">
        <w:t>The Shire</w:t>
      </w:r>
      <w:r w:rsidR="000153C8">
        <w:t xml:space="preserve"> residents</w:t>
      </w:r>
      <w:r w:rsidR="004230DA">
        <w:t xml:space="preserve"> and bring the contract in line with the new 2024 </w:t>
      </w:r>
      <w:bookmarkStart w:id="23" w:name="_Int_A7USA2YU"/>
      <w:r w:rsidR="004230DA">
        <w:t>financial year</w:t>
      </w:r>
      <w:bookmarkEnd w:id="23"/>
      <w:r w:rsidR="004230DA">
        <w:t xml:space="preserve">. </w:t>
      </w:r>
    </w:p>
    <w:p w14:paraId="76AAB0BB" w14:textId="77777777" w:rsidR="0064078D" w:rsidRPr="0064078D" w:rsidRDefault="0064078D" w:rsidP="0064078D">
      <w:pPr>
        <w:spacing w:after="0"/>
      </w:pPr>
    </w:p>
    <w:p w14:paraId="242474B4" w14:textId="6F136698" w:rsidR="001E3281" w:rsidRPr="001E3281" w:rsidRDefault="001E3281" w:rsidP="005D6F5B">
      <w:pPr>
        <w:rPr>
          <w:rFonts w:ascii="Arial" w:hAnsi="Arial" w:cs="Arial"/>
          <w:u w:val="single"/>
        </w:rPr>
      </w:pPr>
      <w:r w:rsidRPr="001E3281">
        <w:rPr>
          <w:rFonts w:ascii="Arial" w:hAnsi="Arial" w:cs="Arial"/>
          <w:u w:val="single"/>
        </w:rPr>
        <w:t xml:space="preserve">Evaluation </w:t>
      </w:r>
    </w:p>
    <w:p w14:paraId="3A652751" w14:textId="2AB058BE" w:rsidR="008215FF" w:rsidRDefault="008215FF" w:rsidP="1AEBD41B">
      <w:pPr>
        <w:rPr>
          <w:rFonts w:asciiTheme="minorHAnsi" w:hAnsiTheme="minorHAnsi" w:cstheme="minorBidi"/>
        </w:rPr>
      </w:pPr>
      <w:r w:rsidRPr="1AEBD41B">
        <w:rPr>
          <w:rFonts w:asciiTheme="minorHAnsi" w:hAnsiTheme="minorHAnsi" w:cstheme="minorBidi"/>
        </w:rPr>
        <w:t xml:space="preserve">Throughout this project </w:t>
      </w:r>
      <w:r w:rsidR="00DC49B4" w:rsidRPr="1AEBD41B">
        <w:rPr>
          <w:rFonts w:asciiTheme="minorHAnsi" w:hAnsiTheme="minorHAnsi" w:cstheme="minorBidi"/>
        </w:rPr>
        <w:t>certain activities have been done well to date in line with good commissioning practice and others could be improved upon. The rationale for recommissioning the</w:t>
      </w:r>
      <w:r w:rsidR="00FF6F03" w:rsidRPr="1AEBD41B">
        <w:rPr>
          <w:rFonts w:asciiTheme="minorHAnsi" w:hAnsiTheme="minorHAnsi" w:cstheme="minorBidi"/>
        </w:rPr>
        <w:t xml:space="preserve"> CPS</w:t>
      </w:r>
      <w:r w:rsidR="00304F89" w:rsidRPr="1AEBD41B">
        <w:rPr>
          <w:rFonts w:asciiTheme="minorHAnsi" w:hAnsiTheme="minorHAnsi" w:cstheme="minorBidi"/>
        </w:rPr>
        <w:t xml:space="preserve"> is in line with </w:t>
      </w:r>
      <w:r w:rsidR="0331BC34" w:rsidRPr="1AEBD41B">
        <w:rPr>
          <w:rFonts w:asciiTheme="minorHAnsi" w:hAnsiTheme="minorHAnsi" w:cstheme="minorBidi"/>
        </w:rPr>
        <w:t xml:space="preserve">local and national policies and strategies. </w:t>
      </w:r>
    </w:p>
    <w:p w14:paraId="5FE3BDA6" w14:textId="7D66E7EF" w:rsidR="001E3281" w:rsidRDefault="00304F89" w:rsidP="1918A0BC">
      <w:pPr>
        <w:rPr>
          <w:rFonts w:asciiTheme="minorHAnsi" w:hAnsiTheme="minorHAnsi" w:cstheme="minorBidi"/>
        </w:rPr>
      </w:pPr>
      <w:r w:rsidRPr="1918A0BC">
        <w:rPr>
          <w:rFonts w:asciiTheme="minorHAnsi" w:hAnsiTheme="minorHAnsi" w:cstheme="minorBidi"/>
        </w:rPr>
        <w:t>A needs assessment was undertaken to provide a clear understanding of the needs of the local population and future demand</w:t>
      </w:r>
      <w:r w:rsidR="00F046B0">
        <w:rPr>
          <w:rFonts w:asciiTheme="minorHAnsi" w:hAnsiTheme="minorHAnsi" w:cstheme="minorBidi"/>
        </w:rPr>
        <w:t>,</w:t>
      </w:r>
      <w:r w:rsidRPr="1918A0BC">
        <w:rPr>
          <w:rFonts w:asciiTheme="minorHAnsi" w:hAnsiTheme="minorHAnsi" w:cstheme="minorBidi"/>
        </w:rPr>
        <w:t xml:space="preserve"> to ensure that the new service model would be fit for purpose to meet local needs and achieve positive outcomes for residents and the council. Obtaining relevant and up to date information and data was at times challenging. Data from the 2021 Census was not available, </w:t>
      </w:r>
      <w:r w:rsidR="0025018E">
        <w:rPr>
          <w:rFonts w:asciiTheme="minorHAnsi" w:hAnsiTheme="minorHAnsi" w:cstheme="minorBidi"/>
        </w:rPr>
        <w:t>The Shire</w:t>
      </w:r>
      <w:r w:rsidRPr="1918A0BC">
        <w:rPr>
          <w:rFonts w:asciiTheme="minorHAnsi" w:hAnsiTheme="minorHAnsi" w:cstheme="minorBidi"/>
        </w:rPr>
        <w:t xml:space="preserve"> JSNA </w:t>
      </w:r>
      <w:r w:rsidR="00C25E71">
        <w:rPr>
          <w:rFonts w:asciiTheme="minorHAnsi" w:hAnsiTheme="minorHAnsi" w:cstheme="minorBidi"/>
        </w:rPr>
        <w:t>was</w:t>
      </w:r>
      <w:r w:rsidRPr="1918A0BC">
        <w:rPr>
          <w:rFonts w:asciiTheme="minorHAnsi" w:hAnsiTheme="minorHAnsi" w:cstheme="minorBidi"/>
        </w:rPr>
        <w:t xml:space="preserve"> in the process of being updated</w:t>
      </w:r>
      <w:r w:rsidR="00E07354">
        <w:rPr>
          <w:rFonts w:asciiTheme="minorHAnsi" w:hAnsiTheme="minorHAnsi" w:cstheme="minorBidi"/>
        </w:rPr>
        <w:t xml:space="preserve"> and benchmarking information from other local authorities was not forthcoming</w:t>
      </w:r>
      <w:r w:rsidRPr="1918A0BC">
        <w:rPr>
          <w:rFonts w:asciiTheme="minorHAnsi" w:hAnsiTheme="minorHAnsi" w:cstheme="minorBidi"/>
        </w:rPr>
        <w:t xml:space="preserve">, </w:t>
      </w:r>
      <w:r w:rsidR="00E21D0D" w:rsidRPr="1918A0BC">
        <w:rPr>
          <w:rFonts w:asciiTheme="minorHAnsi" w:hAnsiTheme="minorHAnsi" w:cstheme="minorBidi"/>
        </w:rPr>
        <w:t>therefore</w:t>
      </w:r>
      <w:r w:rsidRPr="1918A0BC">
        <w:rPr>
          <w:rFonts w:asciiTheme="minorHAnsi" w:hAnsiTheme="minorHAnsi" w:cstheme="minorBidi"/>
        </w:rPr>
        <w:t xml:space="preserve"> information was not as c</w:t>
      </w:r>
      <w:r w:rsidR="007D7771">
        <w:rPr>
          <w:rFonts w:asciiTheme="minorHAnsi" w:hAnsiTheme="minorHAnsi" w:cstheme="minorBidi"/>
        </w:rPr>
        <w:t>omplete</w:t>
      </w:r>
      <w:r w:rsidRPr="1918A0BC">
        <w:rPr>
          <w:rFonts w:asciiTheme="minorHAnsi" w:hAnsiTheme="minorHAnsi" w:cstheme="minorBidi"/>
        </w:rPr>
        <w:t xml:space="preserve"> as it could have been. Accessing </w:t>
      </w:r>
      <w:r w:rsidR="00D64229" w:rsidRPr="1918A0BC">
        <w:rPr>
          <w:rFonts w:asciiTheme="minorHAnsi" w:hAnsiTheme="minorHAnsi" w:cstheme="minorBidi"/>
        </w:rPr>
        <w:t xml:space="preserve">data </w:t>
      </w:r>
      <w:r w:rsidRPr="1918A0BC">
        <w:rPr>
          <w:rFonts w:asciiTheme="minorHAnsi" w:hAnsiTheme="minorHAnsi" w:cstheme="minorBidi"/>
        </w:rPr>
        <w:t>to understand the potential impact</w:t>
      </w:r>
      <w:r w:rsidR="00D64229" w:rsidRPr="1918A0BC">
        <w:rPr>
          <w:rFonts w:asciiTheme="minorHAnsi" w:hAnsiTheme="minorHAnsi" w:cstheme="minorBidi"/>
        </w:rPr>
        <w:t xml:space="preserve"> of opening the service remit to include </w:t>
      </w:r>
      <w:r w:rsidR="61DA882F" w:rsidRPr="1918A0BC">
        <w:rPr>
          <w:rFonts w:asciiTheme="minorHAnsi" w:hAnsiTheme="minorHAnsi" w:cstheme="minorBidi"/>
        </w:rPr>
        <w:t>A</w:t>
      </w:r>
      <w:r w:rsidR="00FF6F03">
        <w:rPr>
          <w:rFonts w:asciiTheme="minorHAnsi" w:hAnsiTheme="minorHAnsi" w:cstheme="minorBidi"/>
        </w:rPr>
        <w:t>SC</w:t>
      </w:r>
      <w:r w:rsidR="00D64229" w:rsidRPr="1918A0BC">
        <w:rPr>
          <w:rFonts w:asciiTheme="minorHAnsi" w:hAnsiTheme="minorHAnsi" w:cstheme="minorBidi"/>
        </w:rPr>
        <w:t xml:space="preserve"> clients also proved challenging due to restricted access to systems and pre-set reports. </w:t>
      </w:r>
      <w:r w:rsidR="00E21D0D" w:rsidRPr="003A4F2B">
        <w:rPr>
          <w:rFonts w:asciiTheme="minorHAnsi" w:hAnsiTheme="minorHAnsi" w:cstheme="minorBidi"/>
        </w:rPr>
        <w:t>This meant that</w:t>
      </w:r>
      <w:r w:rsidR="002A3FE1" w:rsidRPr="003A4F2B">
        <w:rPr>
          <w:rFonts w:asciiTheme="minorHAnsi" w:hAnsiTheme="minorHAnsi" w:cstheme="minorBidi"/>
        </w:rPr>
        <w:t xml:space="preserve"> some</w:t>
      </w:r>
      <w:r w:rsidR="00E21D0D" w:rsidRPr="003A4F2B">
        <w:rPr>
          <w:rFonts w:asciiTheme="minorHAnsi" w:hAnsiTheme="minorHAnsi" w:cstheme="minorBidi"/>
        </w:rPr>
        <w:t xml:space="preserve"> </w:t>
      </w:r>
      <w:r w:rsidR="30F98105" w:rsidRPr="003A4F2B">
        <w:rPr>
          <w:rFonts w:asciiTheme="minorHAnsi" w:hAnsiTheme="minorHAnsi" w:cstheme="minorBidi"/>
        </w:rPr>
        <w:t xml:space="preserve">assumptions </w:t>
      </w:r>
      <w:r w:rsidR="00672742" w:rsidRPr="003A4F2B">
        <w:rPr>
          <w:rFonts w:asciiTheme="minorHAnsi" w:hAnsiTheme="minorHAnsi" w:cstheme="minorBidi"/>
        </w:rPr>
        <w:t>had to be</w:t>
      </w:r>
      <w:r w:rsidR="30F98105" w:rsidRPr="003A4F2B">
        <w:rPr>
          <w:rFonts w:asciiTheme="minorHAnsi" w:hAnsiTheme="minorHAnsi" w:cstheme="minorBidi"/>
        </w:rPr>
        <w:t xml:space="preserve"> made based on the available data</w:t>
      </w:r>
      <w:r w:rsidR="00A02F58" w:rsidRPr="003A4F2B">
        <w:rPr>
          <w:rFonts w:asciiTheme="minorHAnsi" w:hAnsiTheme="minorHAnsi" w:cstheme="minorBidi"/>
        </w:rPr>
        <w:t xml:space="preserve"> and therefore may not be reflective of current</w:t>
      </w:r>
      <w:r w:rsidR="00E92905" w:rsidRPr="003A4F2B">
        <w:rPr>
          <w:rFonts w:asciiTheme="minorHAnsi" w:hAnsiTheme="minorHAnsi" w:cstheme="minorBidi"/>
        </w:rPr>
        <w:t xml:space="preserve"> or future</w:t>
      </w:r>
      <w:r w:rsidR="00A02F58" w:rsidRPr="003A4F2B">
        <w:rPr>
          <w:rFonts w:asciiTheme="minorHAnsi" w:hAnsiTheme="minorHAnsi" w:cstheme="minorBidi"/>
        </w:rPr>
        <w:t xml:space="preserve"> need.</w:t>
      </w:r>
      <w:r w:rsidR="00BD4EF7" w:rsidRPr="003A4F2B">
        <w:rPr>
          <w:rFonts w:asciiTheme="minorHAnsi" w:hAnsiTheme="minorHAnsi" w:cstheme="minorBidi"/>
        </w:rPr>
        <w:t xml:space="preserve"> </w:t>
      </w:r>
      <w:r w:rsidR="00F11DBA" w:rsidRPr="003A4F2B">
        <w:rPr>
          <w:rFonts w:asciiTheme="minorHAnsi" w:hAnsiTheme="minorHAnsi" w:cstheme="minorBidi"/>
        </w:rPr>
        <w:t>The service that is procured and</w:t>
      </w:r>
      <w:r w:rsidR="00DB6CB4" w:rsidRPr="003A4F2B">
        <w:rPr>
          <w:rFonts w:asciiTheme="minorHAnsi" w:hAnsiTheme="minorHAnsi" w:cstheme="minorBidi"/>
        </w:rPr>
        <w:t xml:space="preserve"> associated</w:t>
      </w:r>
      <w:r w:rsidR="00F11DBA" w:rsidRPr="003A4F2B">
        <w:rPr>
          <w:rFonts w:asciiTheme="minorHAnsi" w:hAnsiTheme="minorHAnsi" w:cstheme="minorBidi"/>
        </w:rPr>
        <w:t xml:space="preserve"> performance </w:t>
      </w:r>
      <w:r w:rsidR="00E62E32" w:rsidRPr="003A4F2B">
        <w:rPr>
          <w:rFonts w:asciiTheme="minorHAnsi" w:hAnsiTheme="minorHAnsi" w:cstheme="minorBidi"/>
        </w:rPr>
        <w:t>targets</w:t>
      </w:r>
      <w:r w:rsidR="00F11DBA" w:rsidRPr="003A4F2B">
        <w:rPr>
          <w:rFonts w:asciiTheme="minorHAnsi" w:hAnsiTheme="minorHAnsi" w:cstheme="minorBidi"/>
        </w:rPr>
        <w:t xml:space="preserve"> will be based on projections within the needs assessment, t</w:t>
      </w:r>
      <w:r w:rsidR="00BD4EF7" w:rsidRPr="003A4F2B">
        <w:rPr>
          <w:rFonts w:asciiTheme="minorHAnsi" w:hAnsiTheme="minorHAnsi" w:cstheme="minorBidi"/>
        </w:rPr>
        <w:t>his</w:t>
      </w:r>
      <w:r w:rsidR="30F98105" w:rsidRPr="003A4F2B">
        <w:rPr>
          <w:rFonts w:asciiTheme="minorHAnsi" w:hAnsiTheme="minorHAnsi" w:cstheme="minorBidi"/>
        </w:rPr>
        <w:t xml:space="preserve"> could </w:t>
      </w:r>
      <w:r w:rsidR="00F11DBA" w:rsidRPr="003A4F2B">
        <w:rPr>
          <w:rFonts w:asciiTheme="minorHAnsi" w:hAnsiTheme="minorHAnsi" w:cstheme="minorBidi"/>
        </w:rPr>
        <w:t xml:space="preserve">therefore </w:t>
      </w:r>
      <w:r w:rsidR="009C7BCF" w:rsidRPr="003A4F2B">
        <w:rPr>
          <w:rFonts w:asciiTheme="minorHAnsi" w:hAnsiTheme="minorHAnsi" w:cstheme="minorBidi"/>
        </w:rPr>
        <w:t xml:space="preserve">adversely </w:t>
      </w:r>
      <w:r w:rsidR="30F98105" w:rsidRPr="003A4F2B">
        <w:rPr>
          <w:rFonts w:asciiTheme="minorHAnsi" w:hAnsiTheme="minorHAnsi" w:cstheme="minorBidi"/>
        </w:rPr>
        <w:t>impact on the effectiveness</w:t>
      </w:r>
      <w:r w:rsidR="00B61069" w:rsidRPr="003A4F2B">
        <w:rPr>
          <w:rFonts w:asciiTheme="minorHAnsi" w:hAnsiTheme="minorHAnsi" w:cstheme="minorBidi"/>
        </w:rPr>
        <w:t xml:space="preserve"> of</w:t>
      </w:r>
      <w:r w:rsidR="30F98105" w:rsidRPr="003A4F2B">
        <w:rPr>
          <w:rFonts w:asciiTheme="minorHAnsi" w:hAnsiTheme="minorHAnsi" w:cstheme="minorBidi"/>
        </w:rPr>
        <w:t xml:space="preserve"> </w:t>
      </w:r>
      <w:r w:rsidR="00A869C5" w:rsidRPr="003A4F2B">
        <w:rPr>
          <w:rFonts w:asciiTheme="minorHAnsi" w:hAnsiTheme="minorHAnsi" w:cstheme="minorBidi"/>
        </w:rPr>
        <w:t>and outcomes that can be achieved by</w:t>
      </w:r>
      <w:r w:rsidR="30F98105" w:rsidRPr="003A4F2B">
        <w:rPr>
          <w:rFonts w:asciiTheme="minorHAnsi" w:hAnsiTheme="minorHAnsi" w:cstheme="minorBidi"/>
        </w:rPr>
        <w:t xml:space="preserve"> the </w:t>
      </w:r>
      <w:r w:rsidR="30F98105" w:rsidRPr="007D7771">
        <w:rPr>
          <w:rFonts w:asciiTheme="minorHAnsi" w:hAnsiTheme="minorHAnsi" w:cstheme="minorBidi"/>
        </w:rPr>
        <w:t>servic</w:t>
      </w:r>
      <w:r w:rsidR="4B9121AB" w:rsidRPr="007D7771">
        <w:rPr>
          <w:rFonts w:asciiTheme="minorHAnsi" w:hAnsiTheme="minorHAnsi" w:cstheme="minorBidi"/>
        </w:rPr>
        <w:t>e</w:t>
      </w:r>
      <w:r w:rsidR="00A067BC" w:rsidRPr="007D7771">
        <w:rPr>
          <w:rFonts w:asciiTheme="minorHAnsi" w:hAnsiTheme="minorHAnsi" w:cstheme="minorBidi"/>
        </w:rPr>
        <w:t xml:space="preserve"> i.e., demand </w:t>
      </w:r>
      <w:r w:rsidR="2B237153" w:rsidRPr="1AEBD41B">
        <w:rPr>
          <w:rFonts w:asciiTheme="minorHAnsi" w:hAnsiTheme="minorHAnsi" w:cstheme="minorBidi"/>
        </w:rPr>
        <w:t xml:space="preserve">could </w:t>
      </w:r>
      <w:r w:rsidR="00A067BC" w:rsidRPr="1AEBD41B">
        <w:rPr>
          <w:rFonts w:asciiTheme="minorHAnsi" w:hAnsiTheme="minorHAnsi" w:cstheme="minorBidi"/>
        </w:rPr>
        <w:t>outstrip</w:t>
      </w:r>
      <w:r w:rsidR="00A067BC" w:rsidRPr="007D7771">
        <w:rPr>
          <w:rFonts w:asciiTheme="minorHAnsi" w:hAnsiTheme="minorHAnsi" w:cstheme="minorBidi"/>
        </w:rPr>
        <w:t xml:space="preserve"> capacity</w:t>
      </w:r>
      <w:bookmarkStart w:id="24" w:name="_Int_w1BzoEAc"/>
      <w:r w:rsidR="00E62E32" w:rsidRPr="007D7771">
        <w:rPr>
          <w:rFonts w:asciiTheme="minorHAnsi" w:hAnsiTheme="minorHAnsi" w:cstheme="minorBidi"/>
        </w:rPr>
        <w:t xml:space="preserve">. </w:t>
      </w:r>
      <w:bookmarkEnd w:id="24"/>
    </w:p>
    <w:p w14:paraId="568027E1" w14:textId="6E17385E" w:rsidR="000051C5" w:rsidRDefault="001B541A" w:rsidP="1918A0BC">
      <w:pPr>
        <w:rPr>
          <w:rFonts w:asciiTheme="minorHAnsi" w:hAnsiTheme="minorHAnsi" w:cstheme="minorBidi"/>
        </w:rPr>
      </w:pPr>
      <w:r w:rsidRPr="0011771B">
        <w:rPr>
          <w:rFonts w:asciiTheme="minorHAnsi" w:hAnsiTheme="minorHAnsi" w:cstheme="minorBidi"/>
        </w:rPr>
        <w:t>Positively, s</w:t>
      </w:r>
      <w:r w:rsidR="000051C5" w:rsidRPr="0011771B">
        <w:rPr>
          <w:rFonts w:asciiTheme="minorHAnsi" w:hAnsiTheme="minorHAnsi" w:cstheme="minorBidi"/>
        </w:rPr>
        <w:t>takeholder</w:t>
      </w:r>
      <w:r w:rsidR="000051C5" w:rsidRPr="1918A0BC">
        <w:rPr>
          <w:rFonts w:asciiTheme="minorHAnsi" w:hAnsiTheme="minorHAnsi" w:cstheme="minorBidi"/>
        </w:rPr>
        <w:t xml:space="preserve"> engagement was </w:t>
      </w:r>
      <w:r w:rsidR="00CE05F8" w:rsidRPr="1918A0BC">
        <w:rPr>
          <w:rFonts w:asciiTheme="minorHAnsi" w:hAnsiTheme="minorHAnsi" w:cstheme="minorBidi"/>
        </w:rPr>
        <w:t xml:space="preserve">considered a key component of the recommission from the </w:t>
      </w:r>
      <w:r w:rsidR="0011771B">
        <w:rPr>
          <w:rFonts w:asciiTheme="minorHAnsi" w:hAnsiTheme="minorHAnsi" w:cstheme="minorBidi"/>
        </w:rPr>
        <w:t>outset</w:t>
      </w:r>
      <w:r w:rsidR="00CE05F8" w:rsidRPr="1918A0BC">
        <w:rPr>
          <w:rFonts w:asciiTheme="minorHAnsi" w:hAnsiTheme="minorHAnsi" w:cstheme="minorBidi"/>
        </w:rPr>
        <w:t xml:space="preserve">. </w:t>
      </w:r>
      <w:r w:rsidRPr="1918A0BC">
        <w:rPr>
          <w:rFonts w:asciiTheme="minorHAnsi" w:hAnsiTheme="minorHAnsi" w:cstheme="minorBidi"/>
        </w:rPr>
        <w:t>Engagement with residents was identified as a key requirement and as such the resident survey was comp</w:t>
      </w:r>
      <w:r w:rsidR="007821FF">
        <w:rPr>
          <w:rFonts w:asciiTheme="minorHAnsi" w:hAnsiTheme="minorHAnsi" w:cstheme="minorBidi"/>
        </w:rPr>
        <w:t>leted</w:t>
      </w:r>
      <w:r w:rsidRPr="1918A0BC">
        <w:rPr>
          <w:rFonts w:asciiTheme="minorHAnsi" w:hAnsiTheme="minorHAnsi" w:cstheme="minorBidi"/>
        </w:rPr>
        <w:t xml:space="preserve">. Though this yielded 105 responses, the quality of </w:t>
      </w:r>
      <w:r w:rsidR="007821FF">
        <w:rPr>
          <w:rFonts w:asciiTheme="minorHAnsi" w:hAnsiTheme="minorHAnsi" w:cstheme="minorBidi"/>
        </w:rPr>
        <w:t>these</w:t>
      </w:r>
      <w:r w:rsidRPr="1918A0BC">
        <w:rPr>
          <w:rFonts w:asciiTheme="minorHAnsi" w:hAnsiTheme="minorHAnsi" w:cstheme="minorBidi"/>
        </w:rPr>
        <w:t xml:space="preserve"> varied considerably and was often dependent on how and who had completed the</w:t>
      </w:r>
      <w:r w:rsidR="007821FF">
        <w:rPr>
          <w:rFonts w:asciiTheme="minorHAnsi" w:hAnsiTheme="minorHAnsi" w:cstheme="minorBidi"/>
        </w:rPr>
        <w:t>m</w:t>
      </w:r>
      <w:r w:rsidRPr="1918A0BC">
        <w:rPr>
          <w:rFonts w:asciiTheme="minorHAnsi" w:hAnsiTheme="minorHAnsi" w:cstheme="minorBidi"/>
        </w:rPr>
        <w:t xml:space="preserve">. For example, surveys for care home residents were </w:t>
      </w:r>
      <w:r w:rsidRPr="1918A0BC">
        <w:rPr>
          <w:rFonts w:asciiTheme="minorHAnsi" w:hAnsiTheme="minorHAnsi" w:cstheme="minorBidi"/>
        </w:rPr>
        <w:lastRenderedPageBreak/>
        <w:t xml:space="preserve">dependent on care home staff completing these with their residents. Others were completed with support from existing </w:t>
      </w:r>
      <w:r w:rsidRPr="003A4F2B">
        <w:rPr>
          <w:rFonts w:asciiTheme="minorHAnsi" w:hAnsiTheme="minorHAnsi" w:cstheme="minorBidi"/>
        </w:rPr>
        <w:t xml:space="preserve">prevention services which narrowed respondents focus to that provision only and may have prevented them from being as open as they </w:t>
      </w:r>
      <w:r w:rsidR="00AC5DAF">
        <w:rPr>
          <w:rFonts w:asciiTheme="minorHAnsi" w:hAnsiTheme="minorHAnsi" w:cstheme="minorBidi"/>
        </w:rPr>
        <w:t>c</w:t>
      </w:r>
      <w:r w:rsidRPr="003A4F2B">
        <w:rPr>
          <w:rFonts w:asciiTheme="minorHAnsi" w:hAnsiTheme="minorHAnsi" w:cstheme="minorBidi"/>
        </w:rPr>
        <w:t>ould have be</w:t>
      </w:r>
      <w:r w:rsidR="006D0B70" w:rsidRPr="003A4F2B">
        <w:rPr>
          <w:rFonts w:asciiTheme="minorHAnsi" w:hAnsiTheme="minorHAnsi" w:cstheme="minorBidi"/>
        </w:rPr>
        <w:t>en</w:t>
      </w:r>
      <w:r w:rsidRPr="003A4F2B">
        <w:rPr>
          <w:rFonts w:asciiTheme="minorHAnsi" w:hAnsiTheme="minorHAnsi" w:cstheme="minorBidi"/>
        </w:rPr>
        <w:t xml:space="preserve"> about current challenge</w:t>
      </w:r>
      <w:r w:rsidR="00A44A68" w:rsidRPr="003A4F2B">
        <w:rPr>
          <w:rFonts w:asciiTheme="minorHAnsi" w:hAnsiTheme="minorHAnsi" w:cstheme="minorBidi"/>
        </w:rPr>
        <w:t>s</w:t>
      </w:r>
      <w:r w:rsidRPr="003A4F2B">
        <w:rPr>
          <w:rFonts w:asciiTheme="minorHAnsi" w:hAnsiTheme="minorHAnsi" w:cstheme="minorBidi"/>
        </w:rPr>
        <w:t xml:space="preserve"> in delivery. </w:t>
      </w:r>
      <w:r w:rsidR="00BA7CAD" w:rsidRPr="003A4F2B">
        <w:rPr>
          <w:rFonts w:asciiTheme="minorHAnsi" w:hAnsiTheme="minorHAnsi" w:cstheme="minorBidi"/>
        </w:rPr>
        <w:t>I</w:t>
      </w:r>
      <w:r w:rsidR="15449BA2" w:rsidRPr="003A4F2B">
        <w:rPr>
          <w:rFonts w:asciiTheme="minorHAnsi" w:hAnsiTheme="minorHAnsi" w:cstheme="minorBidi"/>
        </w:rPr>
        <w:t>nput</w:t>
      </w:r>
      <w:r w:rsidR="00C00D2B" w:rsidRPr="003A4F2B">
        <w:rPr>
          <w:rFonts w:asciiTheme="minorHAnsi" w:hAnsiTheme="minorHAnsi" w:cstheme="minorBidi"/>
        </w:rPr>
        <w:t xml:space="preserve"> from </w:t>
      </w:r>
      <w:r w:rsidR="00E66FB0" w:rsidRPr="003A4F2B">
        <w:rPr>
          <w:rFonts w:asciiTheme="minorHAnsi" w:hAnsiTheme="minorHAnsi" w:cstheme="minorBidi"/>
        </w:rPr>
        <w:t>residents</w:t>
      </w:r>
      <w:r w:rsidR="1DFFA87B" w:rsidRPr="003A4F2B">
        <w:rPr>
          <w:rFonts w:asciiTheme="minorHAnsi" w:hAnsiTheme="minorHAnsi" w:cstheme="minorBidi"/>
        </w:rPr>
        <w:t xml:space="preserve"> was </w:t>
      </w:r>
      <w:r w:rsidR="1F9B78DC" w:rsidRPr="003A4F2B">
        <w:rPr>
          <w:rFonts w:asciiTheme="minorHAnsi" w:hAnsiTheme="minorHAnsi" w:cstheme="minorBidi"/>
        </w:rPr>
        <w:t xml:space="preserve">not </w:t>
      </w:r>
      <w:r w:rsidR="1DFFA87B" w:rsidRPr="003A4F2B">
        <w:rPr>
          <w:rFonts w:asciiTheme="minorHAnsi" w:hAnsiTheme="minorHAnsi" w:cstheme="minorBidi"/>
        </w:rPr>
        <w:t>as</w:t>
      </w:r>
      <w:r w:rsidR="00AE3402" w:rsidRPr="003A4F2B">
        <w:rPr>
          <w:rFonts w:asciiTheme="minorHAnsi" w:hAnsiTheme="minorHAnsi" w:cstheme="minorBidi"/>
        </w:rPr>
        <w:t xml:space="preserve"> </w:t>
      </w:r>
      <w:r w:rsidR="00E66FB0" w:rsidRPr="003A4F2B">
        <w:rPr>
          <w:rFonts w:asciiTheme="minorHAnsi" w:hAnsiTheme="minorHAnsi" w:cstheme="minorBidi"/>
        </w:rPr>
        <w:t>compre</w:t>
      </w:r>
      <w:r w:rsidR="05D68546" w:rsidRPr="003A4F2B">
        <w:rPr>
          <w:rFonts w:asciiTheme="minorHAnsi" w:hAnsiTheme="minorHAnsi" w:cstheme="minorBidi"/>
        </w:rPr>
        <w:t>he</w:t>
      </w:r>
      <w:r w:rsidR="00E66FB0" w:rsidRPr="003A4F2B">
        <w:rPr>
          <w:rFonts w:asciiTheme="minorHAnsi" w:hAnsiTheme="minorHAnsi" w:cstheme="minorBidi"/>
        </w:rPr>
        <w:t>n</w:t>
      </w:r>
      <w:r w:rsidR="00AE3402" w:rsidRPr="003A4F2B">
        <w:rPr>
          <w:rFonts w:asciiTheme="minorHAnsi" w:hAnsiTheme="minorHAnsi" w:cstheme="minorBidi"/>
        </w:rPr>
        <w:t>sive</w:t>
      </w:r>
      <w:r w:rsidR="0F4589CD" w:rsidRPr="003A4F2B">
        <w:rPr>
          <w:rFonts w:asciiTheme="minorHAnsi" w:hAnsiTheme="minorHAnsi" w:cstheme="minorBidi"/>
        </w:rPr>
        <w:t xml:space="preserve"> or</w:t>
      </w:r>
      <w:r w:rsidR="00000DC0" w:rsidRPr="003A4F2B">
        <w:rPr>
          <w:rFonts w:asciiTheme="minorHAnsi" w:hAnsiTheme="minorHAnsi" w:cstheme="minorBidi"/>
        </w:rPr>
        <w:t xml:space="preserve"> </w:t>
      </w:r>
      <w:r w:rsidR="0F4589CD" w:rsidRPr="003A4F2B">
        <w:rPr>
          <w:rFonts w:asciiTheme="minorHAnsi" w:hAnsiTheme="minorHAnsi" w:cstheme="minorBidi"/>
        </w:rPr>
        <w:t>re</w:t>
      </w:r>
      <w:r w:rsidR="2137493D" w:rsidRPr="003A4F2B">
        <w:rPr>
          <w:rFonts w:asciiTheme="minorHAnsi" w:hAnsiTheme="minorHAnsi" w:cstheme="minorBidi"/>
        </w:rPr>
        <w:t>presentative</w:t>
      </w:r>
      <w:r w:rsidR="0F4589CD" w:rsidRPr="003A4F2B">
        <w:rPr>
          <w:rFonts w:asciiTheme="minorHAnsi" w:hAnsiTheme="minorHAnsi" w:cstheme="minorBidi"/>
        </w:rPr>
        <w:t xml:space="preserve"> of the local </w:t>
      </w:r>
      <w:r w:rsidR="4DEA6EFE" w:rsidRPr="003A4F2B">
        <w:rPr>
          <w:rFonts w:asciiTheme="minorHAnsi" w:hAnsiTheme="minorHAnsi" w:cstheme="minorBidi"/>
        </w:rPr>
        <w:t>population</w:t>
      </w:r>
      <w:r w:rsidR="00CA4C11" w:rsidRPr="003A4F2B">
        <w:rPr>
          <w:rFonts w:asciiTheme="minorHAnsi" w:hAnsiTheme="minorHAnsi" w:cstheme="minorBidi"/>
        </w:rPr>
        <w:t xml:space="preserve"> as it could have been</w:t>
      </w:r>
      <w:r w:rsidR="5BE9F6A0" w:rsidRPr="003A4F2B">
        <w:rPr>
          <w:rFonts w:asciiTheme="minorHAnsi" w:hAnsiTheme="minorHAnsi" w:cstheme="minorBidi"/>
        </w:rPr>
        <w:t xml:space="preserve"> and </w:t>
      </w:r>
      <w:r w:rsidR="00BA7CAD" w:rsidRPr="003A4F2B">
        <w:rPr>
          <w:rFonts w:asciiTheme="minorHAnsi" w:hAnsiTheme="minorHAnsi" w:cstheme="minorBidi"/>
        </w:rPr>
        <w:t xml:space="preserve">therefore </w:t>
      </w:r>
      <w:r w:rsidR="5BE9F6A0" w:rsidRPr="003A4F2B">
        <w:rPr>
          <w:rFonts w:asciiTheme="minorHAnsi" w:hAnsiTheme="minorHAnsi" w:cstheme="minorBidi"/>
        </w:rPr>
        <w:t>may not address all gaps and issues</w:t>
      </w:r>
      <w:r w:rsidR="2DB9E35B" w:rsidRPr="003A4F2B">
        <w:rPr>
          <w:rFonts w:asciiTheme="minorHAnsi" w:hAnsiTheme="minorHAnsi" w:cstheme="minorBidi"/>
        </w:rPr>
        <w:t>.</w:t>
      </w:r>
      <w:r w:rsidR="00AE3402" w:rsidRPr="003A4F2B">
        <w:rPr>
          <w:rFonts w:asciiTheme="minorHAnsi" w:hAnsiTheme="minorHAnsi" w:cstheme="minorBidi"/>
        </w:rPr>
        <w:t xml:space="preserve"> </w:t>
      </w:r>
      <w:r w:rsidRPr="003A4F2B">
        <w:rPr>
          <w:rFonts w:asciiTheme="minorHAnsi" w:hAnsiTheme="minorHAnsi" w:cstheme="minorBidi"/>
        </w:rPr>
        <w:t xml:space="preserve">Ideally, a wider range of engagement methods would have been used to broaden the responses received. </w:t>
      </w:r>
      <w:r w:rsidR="76819746" w:rsidRPr="003A4F2B">
        <w:rPr>
          <w:rFonts w:asciiTheme="minorHAnsi" w:hAnsiTheme="minorHAnsi" w:cstheme="minorBidi"/>
        </w:rPr>
        <w:t>Time was a key determinant as to the level of engagement that could be undertake</w:t>
      </w:r>
      <w:r w:rsidR="00E72432" w:rsidRPr="003A4F2B">
        <w:rPr>
          <w:rFonts w:asciiTheme="minorHAnsi" w:hAnsiTheme="minorHAnsi" w:cstheme="minorBidi"/>
        </w:rPr>
        <w:t>n</w:t>
      </w:r>
      <w:r w:rsidR="6A81D8E1" w:rsidRPr="003A4F2B">
        <w:rPr>
          <w:rFonts w:asciiTheme="minorHAnsi" w:hAnsiTheme="minorHAnsi" w:cstheme="minorBidi"/>
        </w:rPr>
        <w:t>, however, unless time is invested at this stage</w:t>
      </w:r>
      <w:r w:rsidR="003D490B">
        <w:rPr>
          <w:rFonts w:asciiTheme="minorHAnsi" w:hAnsiTheme="minorHAnsi" w:cstheme="minorBidi"/>
        </w:rPr>
        <w:t xml:space="preserve"> </w:t>
      </w:r>
      <w:r w:rsidR="0340DA72" w:rsidRPr="003A4F2B">
        <w:rPr>
          <w:rFonts w:asciiTheme="minorHAnsi" w:hAnsiTheme="minorHAnsi" w:cstheme="minorBidi"/>
        </w:rPr>
        <w:t>there is a risk of tokenism</w:t>
      </w:r>
      <w:r w:rsidR="1BF636B3" w:rsidRPr="003A4F2B">
        <w:rPr>
          <w:rFonts w:asciiTheme="minorHAnsi" w:hAnsiTheme="minorHAnsi" w:cstheme="minorBidi"/>
        </w:rPr>
        <w:t xml:space="preserve"> and poor </w:t>
      </w:r>
      <w:r w:rsidR="004F08C4" w:rsidRPr="003A4F2B">
        <w:rPr>
          <w:rFonts w:asciiTheme="minorHAnsi" w:hAnsiTheme="minorHAnsi" w:cstheme="minorBidi"/>
        </w:rPr>
        <w:t>delivery of outcomes</w:t>
      </w:r>
      <w:r w:rsidR="76819746" w:rsidRPr="003A4F2B">
        <w:rPr>
          <w:rFonts w:asciiTheme="minorHAnsi" w:hAnsiTheme="minorHAnsi" w:cstheme="minorBidi"/>
        </w:rPr>
        <w:t>.</w:t>
      </w:r>
    </w:p>
    <w:p w14:paraId="6972A67F" w14:textId="336D6E5C" w:rsidR="00D638DF" w:rsidRPr="00D638DF" w:rsidRDefault="00B4151B" w:rsidP="1918A0BC">
      <w:pPr>
        <w:spacing w:after="0"/>
        <w:rPr>
          <w:rFonts w:asciiTheme="minorHAnsi" w:hAnsiTheme="minorHAnsi" w:cstheme="minorBidi"/>
          <w:highlight w:val="yellow"/>
        </w:rPr>
      </w:pPr>
      <w:r w:rsidRPr="1918A0BC">
        <w:rPr>
          <w:rFonts w:asciiTheme="minorHAnsi" w:hAnsiTheme="minorHAnsi" w:cstheme="minorBidi"/>
        </w:rPr>
        <w:t>Engagement with VCS providers was another key cohort</w:t>
      </w:r>
      <w:r w:rsidR="00D20B02" w:rsidRPr="1918A0BC">
        <w:rPr>
          <w:rFonts w:asciiTheme="minorHAnsi" w:hAnsiTheme="minorHAnsi" w:cstheme="minorBidi"/>
        </w:rPr>
        <w:t xml:space="preserve">. A staged approach supported the development of key </w:t>
      </w:r>
      <w:r w:rsidR="00460DF5">
        <w:rPr>
          <w:rFonts w:asciiTheme="minorHAnsi" w:hAnsiTheme="minorHAnsi" w:cstheme="minorBidi"/>
        </w:rPr>
        <w:t xml:space="preserve">commissioning </w:t>
      </w:r>
      <w:r w:rsidR="00D20B02" w:rsidRPr="1918A0BC">
        <w:rPr>
          <w:rFonts w:asciiTheme="minorHAnsi" w:hAnsiTheme="minorHAnsi" w:cstheme="minorBidi"/>
        </w:rPr>
        <w:t xml:space="preserve">documents. The webinars were </w:t>
      </w:r>
      <w:bookmarkStart w:id="25" w:name="_Int_i9Zu6fD3"/>
      <w:r w:rsidR="00D20B02" w:rsidRPr="1918A0BC">
        <w:rPr>
          <w:rFonts w:asciiTheme="minorHAnsi" w:hAnsiTheme="minorHAnsi" w:cstheme="minorBidi"/>
        </w:rPr>
        <w:t>reasonably</w:t>
      </w:r>
      <w:r w:rsidR="00A44A68" w:rsidRPr="1918A0BC">
        <w:rPr>
          <w:rFonts w:asciiTheme="minorHAnsi" w:hAnsiTheme="minorHAnsi" w:cstheme="minorBidi"/>
        </w:rPr>
        <w:t xml:space="preserve"> well</w:t>
      </w:r>
      <w:bookmarkEnd w:id="25"/>
      <w:r w:rsidR="00D20B02" w:rsidRPr="1918A0BC">
        <w:rPr>
          <w:rFonts w:asciiTheme="minorHAnsi" w:hAnsiTheme="minorHAnsi" w:cstheme="minorBidi"/>
        </w:rPr>
        <w:t xml:space="preserve"> attended by key organisations delivering preventative services within the community. Conducting these online rather than face to face appeared to work well, enabling </w:t>
      </w:r>
      <w:r w:rsidR="00A44A68" w:rsidRPr="1918A0BC">
        <w:rPr>
          <w:rFonts w:asciiTheme="minorHAnsi" w:hAnsiTheme="minorHAnsi" w:cstheme="minorBidi"/>
        </w:rPr>
        <w:t xml:space="preserve">a range of </w:t>
      </w:r>
      <w:r w:rsidR="00D20B02" w:rsidRPr="1918A0BC">
        <w:rPr>
          <w:rFonts w:asciiTheme="minorHAnsi" w:hAnsiTheme="minorHAnsi" w:cstheme="minorBidi"/>
        </w:rPr>
        <w:t>organisation</w:t>
      </w:r>
      <w:r w:rsidR="00A44A68" w:rsidRPr="1918A0BC">
        <w:rPr>
          <w:rFonts w:asciiTheme="minorHAnsi" w:hAnsiTheme="minorHAnsi" w:cstheme="minorBidi"/>
        </w:rPr>
        <w:t>s</w:t>
      </w:r>
      <w:r w:rsidR="00D20B02" w:rsidRPr="1918A0BC">
        <w:rPr>
          <w:rFonts w:asciiTheme="minorHAnsi" w:hAnsiTheme="minorHAnsi" w:cstheme="minorBidi"/>
        </w:rPr>
        <w:t xml:space="preserve"> from across the county to attend. Overall, the sessions generated </w:t>
      </w:r>
      <w:bookmarkStart w:id="26" w:name="_Int_aucFfa6n"/>
      <w:r w:rsidR="00D20B02" w:rsidRPr="1918A0BC">
        <w:rPr>
          <w:rFonts w:asciiTheme="minorHAnsi" w:hAnsiTheme="minorHAnsi" w:cstheme="minorBidi"/>
        </w:rPr>
        <w:t>good conversation</w:t>
      </w:r>
      <w:bookmarkEnd w:id="26"/>
      <w:r w:rsidR="00D20B02" w:rsidRPr="1918A0BC">
        <w:rPr>
          <w:rFonts w:asciiTheme="minorHAnsi" w:hAnsiTheme="minorHAnsi" w:cstheme="minorBidi"/>
        </w:rPr>
        <w:t xml:space="preserve"> and ideas, however, previous experiences of bidding on </w:t>
      </w:r>
      <w:r w:rsidR="00A44A68" w:rsidRPr="1918A0BC">
        <w:rPr>
          <w:rFonts w:asciiTheme="minorHAnsi" w:hAnsiTheme="minorHAnsi" w:cstheme="minorBidi"/>
        </w:rPr>
        <w:t>C</w:t>
      </w:r>
      <w:r w:rsidR="00D20B02" w:rsidRPr="1918A0BC">
        <w:rPr>
          <w:rFonts w:asciiTheme="minorHAnsi" w:hAnsiTheme="minorHAnsi" w:cstheme="minorBidi"/>
        </w:rPr>
        <w:t>ouncil contracts and changes to approach caused some cynicism</w:t>
      </w:r>
      <w:r w:rsidR="00A327BC" w:rsidRPr="1918A0BC">
        <w:rPr>
          <w:rFonts w:asciiTheme="minorHAnsi" w:hAnsiTheme="minorHAnsi" w:cstheme="minorBidi"/>
        </w:rPr>
        <w:t xml:space="preserve"> amongst providers</w:t>
      </w:r>
      <w:r w:rsidR="00D20B02" w:rsidRPr="1918A0BC">
        <w:rPr>
          <w:rFonts w:asciiTheme="minorHAnsi" w:hAnsiTheme="minorHAnsi" w:cstheme="minorBidi"/>
        </w:rPr>
        <w:t xml:space="preserve"> which did filter into the discussions and at time</w:t>
      </w:r>
      <w:r w:rsidR="0051406C">
        <w:rPr>
          <w:rFonts w:asciiTheme="minorHAnsi" w:hAnsiTheme="minorHAnsi" w:cstheme="minorBidi"/>
        </w:rPr>
        <w:t>s</w:t>
      </w:r>
      <w:r w:rsidR="00D20B02" w:rsidRPr="1918A0BC">
        <w:rPr>
          <w:rFonts w:asciiTheme="minorHAnsi" w:hAnsiTheme="minorHAnsi" w:cstheme="minorBidi"/>
        </w:rPr>
        <w:t xml:space="preserve"> prevent</w:t>
      </w:r>
      <w:r w:rsidR="00A44A68" w:rsidRPr="1918A0BC">
        <w:rPr>
          <w:rFonts w:asciiTheme="minorHAnsi" w:hAnsiTheme="minorHAnsi" w:cstheme="minorBidi"/>
        </w:rPr>
        <w:t>ed</w:t>
      </w:r>
      <w:r w:rsidR="00D20B02" w:rsidRPr="1918A0BC">
        <w:rPr>
          <w:rFonts w:asciiTheme="minorHAnsi" w:hAnsiTheme="minorHAnsi" w:cstheme="minorBidi"/>
        </w:rPr>
        <w:t xml:space="preserve"> these from progressing</w:t>
      </w:r>
      <w:r w:rsidR="00A327BC" w:rsidRPr="1918A0BC">
        <w:rPr>
          <w:rFonts w:asciiTheme="minorHAnsi" w:hAnsiTheme="minorHAnsi" w:cstheme="minorBidi"/>
        </w:rPr>
        <w:t xml:space="preserve"> productively</w:t>
      </w:r>
      <w:r w:rsidR="00D20B02" w:rsidRPr="1918A0BC">
        <w:rPr>
          <w:rFonts w:asciiTheme="minorHAnsi" w:hAnsiTheme="minorHAnsi" w:cstheme="minorBidi"/>
        </w:rPr>
        <w:t xml:space="preserve">. </w:t>
      </w:r>
      <w:r w:rsidR="00A327BC" w:rsidRPr="1918A0BC">
        <w:rPr>
          <w:rFonts w:asciiTheme="minorHAnsi" w:hAnsiTheme="minorHAnsi" w:cstheme="minorBidi"/>
        </w:rPr>
        <w:t xml:space="preserve">It was clear from the discussions that providers felt that the timeline for the recommission was </w:t>
      </w:r>
      <w:r w:rsidR="7E9157D2" w:rsidRPr="1918A0BC">
        <w:rPr>
          <w:rFonts w:asciiTheme="minorHAnsi" w:hAnsiTheme="minorHAnsi" w:cstheme="minorBidi"/>
        </w:rPr>
        <w:t>restrictive</w:t>
      </w:r>
      <w:r w:rsidR="00A327BC" w:rsidRPr="1918A0BC">
        <w:rPr>
          <w:rFonts w:asciiTheme="minorHAnsi" w:hAnsiTheme="minorHAnsi" w:cstheme="minorBidi"/>
        </w:rPr>
        <w:t xml:space="preserve"> and would not act to facilitate partnership working or </w:t>
      </w:r>
      <w:r w:rsidR="0051406C">
        <w:rPr>
          <w:rFonts w:asciiTheme="minorHAnsi" w:hAnsiTheme="minorHAnsi" w:cstheme="minorBidi"/>
        </w:rPr>
        <w:t xml:space="preserve">joint </w:t>
      </w:r>
      <w:r w:rsidR="00A327BC" w:rsidRPr="1918A0BC">
        <w:rPr>
          <w:rFonts w:asciiTheme="minorHAnsi" w:hAnsiTheme="minorHAnsi" w:cstheme="minorBidi"/>
        </w:rPr>
        <w:t xml:space="preserve">bids. In the future, if the </w:t>
      </w:r>
      <w:r w:rsidR="6167E510" w:rsidRPr="1918A0BC">
        <w:rPr>
          <w:rFonts w:asciiTheme="minorHAnsi" w:hAnsiTheme="minorHAnsi" w:cstheme="minorBidi"/>
        </w:rPr>
        <w:t>C</w:t>
      </w:r>
      <w:r w:rsidR="00A327BC" w:rsidRPr="1918A0BC">
        <w:rPr>
          <w:rFonts w:asciiTheme="minorHAnsi" w:hAnsiTheme="minorHAnsi" w:cstheme="minorBidi"/>
        </w:rPr>
        <w:t>ouncil wishes to receive partnership or consortium bids then additional time will need to be factored into the</w:t>
      </w:r>
      <w:r w:rsidR="000921DB" w:rsidRPr="1918A0BC">
        <w:rPr>
          <w:rFonts w:asciiTheme="minorHAnsi" w:hAnsiTheme="minorHAnsi" w:cstheme="minorBidi"/>
        </w:rPr>
        <w:t xml:space="preserve"> recommissioning</w:t>
      </w:r>
      <w:r w:rsidR="00A327BC" w:rsidRPr="1918A0BC">
        <w:rPr>
          <w:rFonts w:asciiTheme="minorHAnsi" w:hAnsiTheme="minorHAnsi" w:cstheme="minorBidi"/>
        </w:rPr>
        <w:t xml:space="preserve"> </w:t>
      </w:r>
      <w:r w:rsidR="0051406C">
        <w:rPr>
          <w:rFonts w:asciiTheme="minorHAnsi" w:hAnsiTheme="minorHAnsi" w:cstheme="minorBidi"/>
        </w:rPr>
        <w:t>timeline</w:t>
      </w:r>
      <w:r w:rsidR="00A327BC" w:rsidRPr="1918A0BC">
        <w:rPr>
          <w:rFonts w:asciiTheme="minorHAnsi" w:hAnsiTheme="minorHAnsi" w:cstheme="minorBidi"/>
        </w:rPr>
        <w:t xml:space="preserve"> to enable this.</w:t>
      </w:r>
      <w:r w:rsidR="009C75EB" w:rsidRPr="1918A0BC">
        <w:rPr>
          <w:rFonts w:asciiTheme="minorHAnsi" w:hAnsiTheme="minorHAnsi" w:cstheme="minorBidi"/>
        </w:rPr>
        <w:t xml:space="preserve"> </w:t>
      </w:r>
    </w:p>
    <w:p w14:paraId="1D02B791" w14:textId="6FD6E33D" w:rsidR="1918A0BC" w:rsidRDefault="1918A0BC" w:rsidP="1918A0BC">
      <w:pPr>
        <w:spacing w:after="0"/>
        <w:rPr>
          <w:rFonts w:asciiTheme="minorHAnsi" w:hAnsiTheme="minorHAnsi" w:cstheme="minorBidi"/>
        </w:rPr>
      </w:pPr>
    </w:p>
    <w:p w14:paraId="1BA71D34" w14:textId="46DEBCF0" w:rsidR="00D638DF" w:rsidRPr="00D638DF" w:rsidRDefault="009C75EB" w:rsidP="1918A0BC">
      <w:pPr>
        <w:spacing w:after="0"/>
        <w:rPr>
          <w:rFonts w:cs="Arial"/>
        </w:rPr>
      </w:pPr>
      <w:r w:rsidRPr="1918A0BC">
        <w:rPr>
          <w:rFonts w:asciiTheme="minorHAnsi" w:hAnsiTheme="minorHAnsi" w:cstheme="minorBidi"/>
        </w:rPr>
        <w:t xml:space="preserve">Though conversations have taken place over the past 4 years with </w:t>
      </w:r>
      <w:r w:rsidR="00C135FA" w:rsidRPr="1918A0BC">
        <w:rPr>
          <w:rFonts w:asciiTheme="minorHAnsi" w:hAnsiTheme="minorHAnsi" w:cstheme="minorBidi"/>
        </w:rPr>
        <w:t>several</w:t>
      </w:r>
      <w:r w:rsidRPr="1918A0BC">
        <w:rPr>
          <w:rFonts w:asciiTheme="minorHAnsi" w:hAnsiTheme="minorHAnsi" w:cstheme="minorBidi"/>
        </w:rPr>
        <w:t xml:space="preserve"> </w:t>
      </w:r>
      <w:r w:rsidR="46504AC9" w:rsidRPr="1918A0BC">
        <w:rPr>
          <w:rFonts w:asciiTheme="minorHAnsi" w:hAnsiTheme="minorHAnsi" w:cstheme="minorBidi"/>
        </w:rPr>
        <w:t xml:space="preserve">of </w:t>
      </w:r>
      <w:r w:rsidRPr="1918A0BC">
        <w:rPr>
          <w:rFonts w:asciiTheme="minorHAnsi" w:hAnsiTheme="minorHAnsi" w:cstheme="minorBidi"/>
        </w:rPr>
        <w:t>the VCS organisations that were present in relation to improved partnership working, clearly more needs to be done to support the local market with these arrangements</w:t>
      </w:r>
      <w:r w:rsidR="68251F9B" w:rsidRPr="1918A0BC">
        <w:rPr>
          <w:rFonts w:asciiTheme="minorHAnsi" w:hAnsiTheme="minorHAnsi" w:cstheme="minorBidi"/>
        </w:rPr>
        <w:t>.</w:t>
      </w:r>
      <w:r w:rsidR="756DEF72" w:rsidRPr="1918A0BC">
        <w:rPr>
          <w:rFonts w:asciiTheme="minorHAnsi" w:hAnsiTheme="minorHAnsi" w:cstheme="minorBidi"/>
        </w:rPr>
        <w:t xml:space="preserve"> Baird </w:t>
      </w:r>
      <w:r w:rsidR="756DEF72" w:rsidRPr="00692863">
        <w:rPr>
          <w:rFonts w:asciiTheme="minorHAnsi" w:hAnsiTheme="minorHAnsi" w:cstheme="minorBidi"/>
          <w:i/>
          <w:iCs/>
        </w:rPr>
        <w:t>et al</w:t>
      </w:r>
      <w:r w:rsidR="00692863">
        <w:rPr>
          <w:rFonts w:asciiTheme="minorHAnsi" w:hAnsiTheme="minorHAnsi" w:cstheme="minorBidi"/>
        </w:rPr>
        <w:t>.</w:t>
      </w:r>
      <w:r w:rsidR="756DEF72" w:rsidRPr="1918A0BC">
        <w:rPr>
          <w:rFonts w:asciiTheme="minorHAnsi" w:hAnsiTheme="minorHAnsi" w:cstheme="minorBidi"/>
        </w:rPr>
        <w:t xml:space="preserve"> </w:t>
      </w:r>
      <w:r w:rsidR="00692863">
        <w:rPr>
          <w:rFonts w:asciiTheme="minorHAnsi" w:hAnsiTheme="minorHAnsi" w:cstheme="minorBidi"/>
        </w:rPr>
        <w:t>(</w:t>
      </w:r>
      <w:r w:rsidR="756DEF72" w:rsidRPr="1918A0BC">
        <w:rPr>
          <w:rFonts w:asciiTheme="minorHAnsi" w:hAnsiTheme="minorHAnsi" w:cstheme="minorBidi"/>
        </w:rPr>
        <w:t>2018</w:t>
      </w:r>
      <w:r w:rsidR="00692863">
        <w:rPr>
          <w:rFonts w:asciiTheme="minorHAnsi" w:hAnsiTheme="minorHAnsi" w:cstheme="minorBidi"/>
        </w:rPr>
        <w:t>)</w:t>
      </w:r>
      <w:r w:rsidR="756DEF72" w:rsidRPr="1918A0BC">
        <w:rPr>
          <w:rFonts w:asciiTheme="minorHAnsi" w:hAnsiTheme="minorHAnsi" w:cstheme="minorBidi"/>
        </w:rPr>
        <w:t xml:space="preserve"> highlights that e</w:t>
      </w:r>
      <w:r w:rsidR="756DEF72" w:rsidRPr="1918A0BC">
        <w:rPr>
          <w:rFonts w:asciiTheme="minorHAnsi" w:eastAsiaTheme="minorEastAsia" w:hAnsiTheme="minorHAnsi" w:cstheme="minorBidi"/>
        </w:rPr>
        <w:t>ffective co-production requires strong and mature relationships both within the sector and between the sector and commissioners. These relationships require time and attention to develop and maintain, and leaders of commissioning organisations need to be clearer about the need to invest in relationship-buildin</w:t>
      </w:r>
      <w:r w:rsidR="00692863">
        <w:rPr>
          <w:rFonts w:asciiTheme="minorHAnsi" w:eastAsiaTheme="minorEastAsia" w:hAnsiTheme="minorHAnsi" w:cstheme="minorBidi"/>
        </w:rPr>
        <w:t>g</w:t>
      </w:r>
      <w:r w:rsidR="756DEF72" w:rsidRPr="1918A0BC">
        <w:rPr>
          <w:rFonts w:asciiTheme="minorHAnsi" w:eastAsiaTheme="minorEastAsia" w:hAnsiTheme="minorHAnsi" w:cstheme="minorBidi"/>
        </w:rPr>
        <w:t>.</w:t>
      </w:r>
    </w:p>
    <w:p w14:paraId="63E7B10D" w14:textId="5E80B553" w:rsidR="00D638DF" w:rsidRPr="00D638DF" w:rsidRDefault="00D638DF" w:rsidP="1918A0BC">
      <w:pPr>
        <w:spacing w:after="0"/>
        <w:rPr>
          <w:rFonts w:asciiTheme="minorHAnsi" w:eastAsiaTheme="minorEastAsia" w:hAnsiTheme="minorHAnsi" w:cstheme="minorBidi"/>
        </w:rPr>
      </w:pPr>
    </w:p>
    <w:p w14:paraId="39BD42A0" w14:textId="0BF0ED54" w:rsidR="00D638DF" w:rsidRPr="00AB1FDE" w:rsidRDefault="000341D7" w:rsidP="1918A0BC">
      <w:pPr>
        <w:spacing w:after="0"/>
        <w:rPr>
          <w:rFonts w:cs="Arial"/>
        </w:rPr>
      </w:pPr>
      <w:r w:rsidRPr="1918A0BC">
        <w:rPr>
          <w:rFonts w:asciiTheme="minorHAnsi" w:hAnsiTheme="minorHAnsi" w:cstheme="minorBidi"/>
        </w:rPr>
        <w:t xml:space="preserve">Moreover, though effort was made to </w:t>
      </w:r>
      <w:r w:rsidR="00D638DF" w:rsidRPr="1918A0BC">
        <w:rPr>
          <w:rFonts w:asciiTheme="minorHAnsi" w:hAnsiTheme="minorHAnsi" w:cstheme="minorBidi"/>
        </w:rPr>
        <w:t xml:space="preserve">involve </w:t>
      </w:r>
      <w:r w:rsidRPr="1918A0BC">
        <w:rPr>
          <w:rFonts w:cs="Arial"/>
        </w:rPr>
        <w:t>smaller providers</w:t>
      </w:r>
      <w:r w:rsidR="00D638DF" w:rsidRPr="1918A0BC">
        <w:rPr>
          <w:rFonts w:cs="Arial"/>
        </w:rPr>
        <w:t xml:space="preserve"> in discussions and encourage bidding on the new contract, </w:t>
      </w:r>
      <w:r w:rsidRPr="1918A0BC">
        <w:rPr>
          <w:rFonts w:cs="Arial"/>
        </w:rPr>
        <w:t>issues</w:t>
      </w:r>
      <w:r w:rsidR="00D638DF" w:rsidRPr="1918A0BC">
        <w:rPr>
          <w:rFonts w:cs="Arial"/>
        </w:rPr>
        <w:t xml:space="preserve"> remain that prevent these providers</w:t>
      </w:r>
      <w:r w:rsidRPr="1918A0BC">
        <w:rPr>
          <w:rFonts w:cs="Arial"/>
        </w:rPr>
        <w:t xml:space="preserve"> </w:t>
      </w:r>
      <w:r w:rsidR="00D638DF" w:rsidRPr="1918A0BC">
        <w:rPr>
          <w:rFonts w:cs="Arial"/>
        </w:rPr>
        <w:t xml:space="preserve">from feeling able to </w:t>
      </w:r>
      <w:r w:rsidRPr="1918A0BC">
        <w:rPr>
          <w:rFonts w:cs="Arial"/>
        </w:rPr>
        <w:t>bid</w:t>
      </w:r>
      <w:r w:rsidR="00D638DF" w:rsidRPr="1918A0BC">
        <w:rPr>
          <w:rFonts w:cs="Arial"/>
        </w:rPr>
        <w:t xml:space="preserve"> through a competitive </w:t>
      </w:r>
      <w:r w:rsidR="00A44A68" w:rsidRPr="1918A0BC">
        <w:rPr>
          <w:rFonts w:cs="Arial"/>
        </w:rPr>
        <w:t xml:space="preserve">tender </w:t>
      </w:r>
      <w:r w:rsidR="00D638DF" w:rsidRPr="1918A0BC">
        <w:rPr>
          <w:rFonts w:cs="Arial"/>
        </w:rPr>
        <w:t xml:space="preserve">process. </w:t>
      </w:r>
      <w:r w:rsidR="49155B2D" w:rsidRPr="1918A0BC">
        <w:rPr>
          <w:rFonts w:cs="Arial"/>
        </w:rPr>
        <w:t xml:space="preserve">The </w:t>
      </w:r>
      <w:r w:rsidR="00D638DF" w:rsidRPr="003A4F2B">
        <w:rPr>
          <w:rFonts w:cs="Arial"/>
        </w:rPr>
        <w:t>C</w:t>
      </w:r>
      <w:r w:rsidR="1D5CB90E" w:rsidRPr="003A4F2B">
        <w:rPr>
          <w:rFonts w:cs="Arial"/>
        </w:rPr>
        <w:t>ouncil therefore needs to c</w:t>
      </w:r>
      <w:r w:rsidR="00D638DF" w:rsidRPr="003A4F2B">
        <w:rPr>
          <w:rFonts w:cs="Arial"/>
        </w:rPr>
        <w:t>onsider how the</w:t>
      </w:r>
      <w:r w:rsidR="5BC4EC37" w:rsidRPr="003A4F2B">
        <w:rPr>
          <w:rFonts w:cs="Arial"/>
        </w:rPr>
        <w:t>y engage with and</w:t>
      </w:r>
      <w:r w:rsidR="00D638DF" w:rsidRPr="003A4F2B">
        <w:rPr>
          <w:rFonts w:cs="Arial"/>
        </w:rPr>
        <w:t xml:space="preserve"> support</w:t>
      </w:r>
      <w:r w:rsidR="2ECE642A" w:rsidRPr="003A4F2B">
        <w:rPr>
          <w:rFonts w:cs="Arial"/>
        </w:rPr>
        <w:t xml:space="preserve"> VCS</w:t>
      </w:r>
      <w:r w:rsidR="00D638DF" w:rsidRPr="003A4F2B">
        <w:rPr>
          <w:rFonts w:cs="Arial"/>
        </w:rPr>
        <w:t xml:space="preserve"> providers</w:t>
      </w:r>
      <w:r w:rsidR="1A69D169" w:rsidRPr="003A4F2B">
        <w:rPr>
          <w:rFonts w:cs="Arial"/>
        </w:rPr>
        <w:t xml:space="preserve"> to ensure </w:t>
      </w:r>
      <w:r w:rsidR="31FA92CF" w:rsidRPr="003A4F2B">
        <w:rPr>
          <w:rFonts w:cs="Arial"/>
        </w:rPr>
        <w:t xml:space="preserve">there is </w:t>
      </w:r>
      <w:r w:rsidR="1A69D169" w:rsidRPr="003A4F2B">
        <w:rPr>
          <w:rFonts w:cs="Arial"/>
        </w:rPr>
        <w:t>a diverse market able to respond to</w:t>
      </w:r>
      <w:r w:rsidR="556822C4" w:rsidRPr="003A4F2B">
        <w:rPr>
          <w:rFonts w:cs="Arial"/>
        </w:rPr>
        <w:t xml:space="preserve"> future</w:t>
      </w:r>
      <w:r w:rsidR="1A69D169" w:rsidRPr="003A4F2B">
        <w:rPr>
          <w:rFonts w:cs="Arial"/>
        </w:rPr>
        <w:t xml:space="preserve"> commissioning intentions</w:t>
      </w:r>
      <w:r w:rsidR="6A38E19C" w:rsidRPr="003A4F2B">
        <w:rPr>
          <w:rFonts w:cs="Arial"/>
        </w:rPr>
        <w:t xml:space="preserve"> in </w:t>
      </w:r>
      <w:r w:rsidR="0025018E">
        <w:rPr>
          <w:rFonts w:cs="Arial"/>
        </w:rPr>
        <w:t>The Shire</w:t>
      </w:r>
      <w:r w:rsidR="6A38E19C" w:rsidRPr="003A4F2B">
        <w:rPr>
          <w:rFonts w:cs="Arial"/>
        </w:rPr>
        <w:t xml:space="preserve">. Engagement </w:t>
      </w:r>
      <w:r w:rsidR="7191635F" w:rsidRPr="003A4F2B">
        <w:rPr>
          <w:rFonts w:cs="Arial"/>
        </w:rPr>
        <w:t xml:space="preserve">with the sector </w:t>
      </w:r>
      <w:r w:rsidR="6A38E19C" w:rsidRPr="003A4F2B">
        <w:rPr>
          <w:rFonts w:cs="Arial"/>
        </w:rPr>
        <w:t xml:space="preserve">needs to move from </w:t>
      </w:r>
      <w:r w:rsidR="5C39D5D2" w:rsidRPr="003A4F2B">
        <w:rPr>
          <w:rFonts w:cs="Arial"/>
        </w:rPr>
        <w:t>transactional</w:t>
      </w:r>
      <w:r w:rsidR="6A38E19C" w:rsidRPr="003A4F2B">
        <w:rPr>
          <w:rFonts w:cs="Arial"/>
        </w:rPr>
        <w:t xml:space="preserve"> to </w:t>
      </w:r>
      <w:r w:rsidR="6A233177" w:rsidRPr="003A4F2B">
        <w:rPr>
          <w:rFonts w:cs="Arial"/>
        </w:rPr>
        <w:t xml:space="preserve">one of </w:t>
      </w:r>
      <w:r w:rsidR="354EA06E" w:rsidRPr="003A4F2B">
        <w:rPr>
          <w:rFonts w:cs="Arial"/>
        </w:rPr>
        <w:t xml:space="preserve">a </w:t>
      </w:r>
      <w:r w:rsidR="00413E63" w:rsidRPr="003A4F2B">
        <w:rPr>
          <w:rFonts w:cs="Arial"/>
        </w:rPr>
        <w:t>strategic partner</w:t>
      </w:r>
      <w:r w:rsidR="00692863" w:rsidRPr="003A4F2B">
        <w:rPr>
          <w:rFonts w:cs="Arial"/>
        </w:rPr>
        <w:t>,</w:t>
      </w:r>
      <w:r w:rsidR="0C060001" w:rsidRPr="003A4F2B">
        <w:rPr>
          <w:rFonts w:cs="Arial"/>
        </w:rPr>
        <w:t xml:space="preserve"> </w:t>
      </w:r>
      <w:r w:rsidR="003155A7" w:rsidRPr="003A4F2B">
        <w:rPr>
          <w:rFonts w:cs="Arial"/>
        </w:rPr>
        <w:t>otherwise</w:t>
      </w:r>
      <w:r w:rsidR="74226F1D" w:rsidRPr="003A4F2B">
        <w:rPr>
          <w:rFonts w:cs="Arial"/>
        </w:rPr>
        <w:t xml:space="preserve"> the market </w:t>
      </w:r>
      <w:r w:rsidR="00413E63">
        <w:rPr>
          <w:rFonts w:cs="Arial"/>
        </w:rPr>
        <w:t>will</w:t>
      </w:r>
      <w:r w:rsidR="74226F1D" w:rsidRPr="003A4F2B">
        <w:rPr>
          <w:rFonts w:cs="Arial"/>
        </w:rPr>
        <w:t xml:space="preserve"> be monopolised by the same organisations</w:t>
      </w:r>
      <w:r w:rsidR="11C1EF03" w:rsidRPr="003A4F2B">
        <w:rPr>
          <w:rFonts w:cs="Arial"/>
        </w:rPr>
        <w:t>. This will limit</w:t>
      </w:r>
      <w:r w:rsidR="147F3211" w:rsidRPr="003A4F2B">
        <w:rPr>
          <w:rFonts w:cs="Arial"/>
        </w:rPr>
        <w:t xml:space="preserve"> innovation and</w:t>
      </w:r>
      <w:r w:rsidR="147F3211" w:rsidRPr="003A4F2B">
        <w:rPr>
          <w:rFonts w:asciiTheme="minorHAnsi" w:eastAsiaTheme="minorEastAsia" w:hAnsiTheme="minorHAnsi" w:cstheme="minorBidi"/>
        </w:rPr>
        <w:t xml:space="preserve"> the </w:t>
      </w:r>
      <w:r w:rsidR="0000144C">
        <w:rPr>
          <w:rFonts w:asciiTheme="minorHAnsi" w:eastAsiaTheme="minorEastAsia" w:hAnsiTheme="minorHAnsi" w:cstheme="minorBidi"/>
        </w:rPr>
        <w:t>‘</w:t>
      </w:r>
      <w:r w:rsidR="147F3211" w:rsidRPr="1AEBD41B">
        <w:rPr>
          <w:rFonts w:asciiTheme="minorHAnsi" w:eastAsiaTheme="minorEastAsia" w:hAnsiTheme="minorHAnsi" w:cstheme="minorBidi"/>
          <w:i/>
        </w:rPr>
        <w:t>full potential of the VCS</w:t>
      </w:r>
      <w:r w:rsidR="00692863" w:rsidRPr="1AEBD41B">
        <w:rPr>
          <w:rFonts w:asciiTheme="minorHAnsi" w:eastAsiaTheme="minorEastAsia" w:hAnsiTheme="minorHAnsi" w:cstheme="minorBidi"/>
          <w:i/>
        </w:rPr>
        <w:t xml:space="preserve"> </w:t>
      </w:r>
      <w:r w:rsidR="147F3211" w:rsidRPr="1AEBD41B">
        <w:rPr>
          <w:rFonts w:asciiTheme="minorHAnsi" w:eastAsiaTheme="minorEastAsia" w:hAnsiTheme="minorHAnsi" w:cstheme="minorBidi"/>
          <w:i/>
        </w:rPr>
        <w:t>sector and the community’s wider assets in achieving healthy communities</w:t>
      </w:r>
      <w:r w:rsidR="0097C401" w:rsidRPr="1AEBD41B">
        <w:rPr>
          <w:rFonts w:asciiTheme="minorHAnsi" w:eastAsiaTheme="minorEastAsia" w:hAnsiTheme="minorHAnsi" w:cstheme="minorBidi"/>
          <w:i/>
        </w:rPr>
        <w:t xml:space="preserve"> will not be realised</w:t>
      </w:r>
      <w:r w:rsidR="0000144C">
        <w:rPr>
          <w:rFonts w:asciiTheme="minorHAnsi" w:eastAsiaTheme="minorEastAsia" w:hAnsiTheme="minorHAnsi" w:cstheme="minorBidi"/>
        </w:rPr>
        <w:t>’</w:t>
      </w:r>
      <w:r w:rsidR="147F3211" w:rsidRPr="003A4F2B">
        <w:rPr>
          <w:rFonts w:asciiTheme="minorHAnsi" w:eastAsiaTheme="minorEastAsia" w:hAnsiTheme="minorHAnsi" w:cstheme="minorBidi"/>
        </w:rPr>
        <w:t xml:space="preserve"> </w:t>
      </w:r>
      <w:r w:rsidR="147F3211" w:rsidRPr="00D31354">
        <w:rPr>
          <w:rFonts w:asciiTheme="minorHAnsi" w:eastAsiaTheme="minorEastAsia" w:hAnsiTheme="minorHAnsi" w:cstheme="minorBidi"/>
        </w:rPr>
        <w:t>(</w:t>
      </w:r>
      <w:r w:rsidR="147F3211" w:rsidRPr="1AEBD41B">
        <w:rPr>
          <w:rFonts w:asciiTheme="minorHAnsi" w:eastAsiaTheme="minorEastAsia" w:hAnsiTheme="minorHAnsi" w:cstheme="minorBidi"/>
        </w:rPr>
        <w:t xml:space="preserve">Charles </w:t>
      </w:r>
      <w:r w:rsidR="147F3211" w:rsidRPr="1AEBD41B">
        <w:rPr>
          <w:rFonts w:asciiTheme="minorHAnsi" w:eastAsiaTheme="minorEastAsia" w:hAnsiTheme="minorHAnsi" w:cstheme="minorBidi"/>
          <w:i/>
        </w:rPr>
        <w:t>et al</w:t>
      </w:r>
      <w:r w:rsidR="00692863" w:rsidRPr="1AEBD41B">
        <w:rPr>
          <w:rFonts w:asciiTheme="minorHAnsi" w:eastAsiaTheme="minorEastAsia" w:hAnsiTheme="minorHAnsi" w:cstheme="minorBidi"/>
        </w:rPr>
        <w:t>,</w:t>
      </w:r>
      <w:r w:rsidR="147F3211" w:rsidRPr="1AEBD41B">
        <w:rPr>
          <w:rFonts w:asciiTheme="minorHAnsi" w:eastAsiaTheme="minorEastAsia" w:hAnsiTheme="minorHAnsi" w:cstheme="minorBidi"/>
        </w:rPr>
        <w:t xml:space="preserve"> </w:t>
      </w:r>
      <w:r w:rsidR="001F645E" w:rsidRPr="1AEBD41B">
        <w:rPr>
          <w:rFonts w:asciiTheme="minorHAnsi" w:hAnsiTheme="minorHAnsi" w:cstheme="minorBidi"/>
          <w:shd w:val="clear" w:color="auto" w:fill="FFFFFF"/>
        </w:rPr>
        <w:t>quoted in Baird et al, 201</w:t>
      </w:r>
      <w:r w:rsidR="00814508" w:rsidRPr="1AEBD41B">
        <w:rPr>
          <w:rFonts w:asciiTheme="minorHAnsi" w:hAnsiTheme="minorHAnsi" w:cstheme="minorBidi"/>
          <w:shd w:val="clear" w:color="auto" w:fill="FFFFFF"/>
        </w:rPr>
        <w:t>8</w:t>
      </w:r>
      <w:r w:rsidR="001F645E" w:rsidRPr="1AEBD41B">
        <w:rPr>
          <w:rFonts w:asciiTheme="minorHAnsi" w:hAnsiTheme="minorHAnsi" w:cstheme="minorBidi"/>
          <w:shd w:val="clear" w:color="auto" w:fill="FFFFFF"/>
        </w:rPr>
        <w:t>, p.</w:t>
      </w:r>
      <w:r w:rsidR="00814508" w:rsidRPr="1AEBD41B">
        <w:rPr>
          <w:rFonts w:asciiTheme="minorHAnsi" w:hAnsiTheme="minorHAnsi" w:cstheme="minorBidi"/>
          <w:shd w:val="clear" w:color="auto" w:fill="FFFFFF"/>
        </w:rPr>
        <w:t>14</w:t>
      </w:r>
      <w:r w:rsidR="147F3211" w:rsidRPr="1AEBD41B">
        <w:rPr>
          <w:rFonts w:asciiTheme="minorHAnsi" w:eastAsiaTheme="minorEastAsia" w:hAnsiTheme="minorHAnsi" w:cstheme="minorBidi"/>
        </w:rPr>
        <w:t>)</w:t>
      </w:r>
      <w:r w:rsidR="402AC1DB" w:rsidRPr="1AEBD41B">
        <w:rPr>
          <w:rFonts w:asciiTheme="minorHAnsi" w:eastAsiaTheme="minorEastAsia" w:hAnsiTheme="minorHAnsi" w:cstheme="minorBidi"/>
        </w:rPr>
        <w:t>.</w:t>
      </w:r>
    </w:p>
    <w:p w14:paraId="4F1396FD" w14:textId="28060A29" w:rsidR="00D638DF" w:rsidRPr="00AB1FDE" w:rsidRDefault="402AC1DB" w:rsidP="604504B9">
      <w:pPr>
        <w:spacing w:after="0"/>
        <w:rPr>
          <w:rFonts w:cs="Arial"/>
        </w:rPr>
      </w:pPr>
      <w:r w:rsidRPr="1AEBD41B">
        <w:rPr>
          <w:rFonts w:asciiTheme="minorHAnsi" w:eastAsiaTheme="minorEastAsia" w:hAnsiTheme="minorHAnsi" w:cstheme="minorBidi"/>
        </w:rPr>
        <w:t xml:space="preserve"> </w:t>
      </w:r>
      <w:r w:rsidR="00D638DF" w:rsidRPr="00AB1FDE">
        <w:rPr>
          <w:rFonts w:asciiTheme="minorHAnsi" w:eastAsiaTheme="minorEastAsia" w:hAnsiTheme="minorHAnsi" w:cstheme="minorBidi"/>
        </w:rPr>
        <w:t xml:space="preserve"> </w:t>
      </w:r>
    </w:p>
    <w:p w14:paraId="62066645" w14:textId="3AA22551" w:rsidR="001E3281" w:rsidRPr="0064078D" w:rsidRDefault="00605F94" w:rsidP="1918A0BC">
      <w:pPr>
        <w:rPr>
          <w:rFonts w:asciiTheme="minorHAnsi" w:hAnsiTheme="minorHAnsi" w:cstheme="minorBidi"/>
        </w:rPr>
      </w:pPr>
      <w:r w:rsidRPr="1918A0BC">
        <w:rPr>
          <w:rFonts w:asciiTheme="minorHAnsi" w:hAnsiTheme="minorHAnsi" w:cstheme="minorBidi"/>
        </w:rPr>
        <w:t>Throughout the development of the business case and option</w:t>
      </w:r>
      <w:r w:rsidR="003A4F2B">
        <w:rPr>
          <w:rFonts w:asciiTheme="minorHAnsi" w:hAnsiTheme="minorHAnsi" w:cstheme="minorBidi"/>
        </w:rPr>
        <w:t>s</w:t>
      </w:r>
      <w:r w:rsidRPr="1918A0BC">
        <w:rPr>
          <w:rFonts w:asciiTheme="minorHAnsi" w:hAnsiTheme="minorHAnsi" w:cstheme="minorBidi"/>
        </w:rPr>
        <w:t xml:space="preserve"> appraisal</w:t>
      </w:r>
      <w:r w:rsidR="003A4F2B">
        <w:rPr>
          <w:rFonts w:asciiTheme="minorHAnsi" w:hAnsiTheme="minorHAnsi" w:cstheme="minorBidi"/>
        </w:rPr>
        <w:t>,</w:t>
      </w:r>
      <w:r w:rsidRPr="1918A0BC">
        <w:rPr>
          <w:rFonts w:asciiTheme="minorHAnsi" w:hAnsiTheme="minorHAnsi" w:cstheme="minorBidi"/>
        </w:rPr>
        <w:t xml:space="preserve"> the service director for A</w:t>
      </w:r>
      <w:r w:rsidR="00374EA4">
        <w:rPr>
          <w:rFonts w:asciiTheme="minorHAnsi" w:hAnsiTheme="minorHAnsi" w:cstheme="minorBidi"/>
        </w:rPr>
        <w:t>SC</w:t>
      </w:r>
      <w:r w:rsidRPr="1918A0BC">
        <w:rPr>
          <w:rFonts w:asciiTheme="minorHAnsi" w:hAnsiTheme="minorHAnsi" w:cstheme="minorBidi"/>
        </w:rPr>
        <w:t xml:space="preserve"> was made aware of the planned approach for the </w:t>
      </w:r>
      <w:r w:rsidR="000821D9" w:rsidRPr="1918A0BC">
        <w:rPr>
          <w:rFonts w:asciiTheme="minorHAnsi" w:hAnsiTheme="minorHAnsi" w:cstheme="minorBidi"/>
        </w:rPr>
        <w:t>C</w:t>
      </w:r>
      <w:r w:rsidR="00317DB7">
        <w:rPr>
          <w:rFonts w:asciiTheme="minorHAnsi" w:hAnsiTheme="minorHAnsi" w:cstheme="minorBidi"/>
        </w:rPr>
        <w:t>PS</w:t>
      </w:r>
      <w:r w:rsidRPr="1918A0BC">
        <w:rPr>
          <w:rFonts w:asciiTheme="minorHAnsi" w:hAnsiTheme="minorHAnsi" w:cstheme="minorBidi"/>
        </w:rPr>
        <w:t>. A</w:t>
      </w:r>
      <w:r w:rsidR="00317DB7">
        <w:rPr>
          <w:rFonts w:asciiTheme="minorHAnsi" w:hAnsiTheme="minorHAnsi" w:cstheme="minorBidi"/>
        </w:rPr>
        <w:t>SC</w:t>
      </w:r>
      <w:r w:rsidRPr="1918A0BC">
        <w:rPr>
          <w:rFonts w:asciiTheme="minorHAnsi" w:hAnsiTheme="minorHAnsi" w:cstheme="minorBidi"/>
        </w:rPr>
        <w:t xml:space="preserve"> input was not consistent </w:t>
      </w:r>
      <w:r w:rsidR="008A382F" w:rsidRPr="1918A0BC">
        <w:rPr>
          <w:rFonts w:asciiTheme="minorHAnsi" w:hAnsiTheme="minorHAnsi" w:cstheme="minorBidi"/>
        </w:rPr>
        <w:t>though regular updates were provided</w:t>
      </w:r>
      <w:r w:rsidR="000821D9" w:rsidRPr="1918A0BC">
        <w:rPr>
          <w:rFonts w:asciiTheme="minorHAnsi" w:hAnsiTheme="minorHAnsi" w:cstheme="minorBidi"/>
        </w:rPr>
        <w:t xml:space="preserve"> by commissioni</w:t>
      </w:r>
      <w:r w:rsidR="003A4F2B">
        <w:rPr>
          <w:rFonts w:asciiTheme="minorHAnsi" w:hAnsiTheme="minorHAnsi" w:cstheme="minorBidi"/>
        </w:rPr>
        <w:t>ng</w:t>
      </w:r>
      <w:r w:rsidR="008A382F" w:rsidRPr="1918A0BC">
        <w:rPr>
          <w:rFonts w:asciiTheme="minorHAnsi" w:hAnsiTheme="minorHAnsi" w:cstheme="minorBidi"/>
        </w:rPr>
        <w:t>. The business case and options appraisal were developed in line with feedback from residents</w:t>
      </w:r>
      <w:r w:rsidR="00A45967" w:rsidRPr="1918A0BC">
        <w:rPr>
          <w:rFonts w:asciiTheme="minorHAnsi" w:hAnsiTheme="minorHAnsi" w:cstheme="minorBidi"/>
        </w:rPr>
        <w:t>, the</w:t>
      </w:r>
      <w:r w:rsidR="008A382F" w:rsidRPr="1918A0BC">
        <w:rPr>
          <w:rFonts w:asciiTheme="minorHAnsi" w:hAnsiTheme="minorHAnsi" w:cstheme="minorBidi"/>
        </w:rPr>
        <w:t xml:space="preserve"> VCS providers who engaged in the webinar sessions</w:t>
      </w:r>
      <w:r w:rsidR="00A45967" w:rsidRPr="1918A0BC">
        <w:rPr>
          <w:rFonts w:asciiTheme="minorHAnsi" w:hAnsiTheme="minorHAnsi" w:cstheme="minorBidi"/>
        </w:rPr>
        <w:t xml:space="preserve"> and</w:t>
      </w:r>
      <w:r w:rsidR="003A4F2B">
        <w:rPr>
          <w:rFonts w:asciiTheme="minorHAnsi" w:hAnsiTheme="minorHAnsi" w:cstheme="minorBidi"/>
        </w:rPr>
        <w:t xml:space="preserve"> the findings of the</w:t>
      </w:r>
      <w:r w:rsidR="00A45967" w:rsidRPr="1918A0BC">
        <w:rPr>
          <w:rFonts w:asciiTheme="minorHAnsi" w:hAnsiTheme="minorHAnsi" w:cstheme="minorBidi"/>
        </w:rPr>
        <w:t xml:space="preserve"> needs assessment</w:t>
      </w:r>
      <w:r w:rsidR="008A382F" w:rsidRPr="1918A0BC">
        <w:rPr>
          <w:rFonts w:asciiTheme="minorHAnsi" w:hAnsiTheme="minorHAnsi" w:cstheme="minorBidi"/>
        </w:rPr>
        <w:t>. However, information was later received from ASC</w:t>
      </w:r>
      <w:r w:rsidR="00A45967" w:rsidRPr="1918A0BC">
        <w:rPr>
          <w:rFonts w:asciiTheme="minorHAnsi" w:hAnsiTheme="minorHAnsi" w:cstheme="minorBidi"/>
        </w:rPr>
        <w:t>,</w:t>
      </w:r>
      <w:r w:rsidR="008A382F" w:rsidRPr="1918A0BC">
        <w:rPr>
          <w:rFonts w:asciiTheme="minorHAnsi" w:hAnsiTheme="minorHAnsi" w:cstheme="minorBidi"/>
        </w:rPr>
        <w:t xml:space="preserve"> </w:t>
      </w:r>
      <w:r w:rsidR="000821D9" w:rsidRPr="1918A0BC">
        <w:rPr>
          <w:rFonts w:asciiTheme="minorHAnsi" w:hAnsiTheme="minorHAnsi" w:cstheme="minorBidi"/>
        </w:rPr>
        <w:t>close</w:t>
      </w:r>
      <w:r w:rsidR="008A382F" w:rsidRPr="1918A0BC">
        <w:rPr>
          <w:rFonts w:asciiTheme="minorHAnsi" w:hAnsiTheme="minorHAnsi" w:cstheme="minorBidi"/>
        </w:rPr>
        <w:t xml:space="preserve"> to the paper being presented at board</w:t>
      </w:r>
      <w:r w:rsidR="00A45967" w:rsidRPr="1918A0BC">
        <w:rPr>
          <w:rFonts w:asciiTheme="minorHAnsi" w:hAnsiTheme="minorHAnsi" w:cstheme="minorBidi"/>
        </w:rPr>
        <w:t>,</w:t>
      </w:r>
      <w:r w:rsidR="008A382F" w:rsidRPr="1918A0BC">
        <w:rPr>
          <w:rFonts w:asciiTheme="minorHAnsi" w:hAnsiTheme="minorHAnsi" w:cstheme="minorBidi"/>
        </w:rPr>
        <w:t xml:space="preserve"> in relation to the </w:t>
      </w:r>
      <w:r w:rsidR="000821D9" w:rsidRPr="1918A0BC">
        <w:rPr>
          <w:rFonts w:asciiTheme="minorHAnsi" w:hAnsiTheme="minorHAnsi" w:cstheme="minorBidi"/>
        </w:rPr>
        <w:t>S</w:t>
      </w:r>
      <w:r w:rsidR="00317DB7">
        <w:rPr>
          <w:rFonts w:asciiTheme="minorHAnsi" w:hAnsiTheme="minorHAnsi" w:cstheme="minorBidi"/>
        </w:rPr>
        <w:t>CR</w:t>
      </w:r>
      <w:r w:rsidR="00374EA4">
        <w:rPr>
          <w:rFonts w:asciiTheme="minorHAnsi" w:hAnsiTheme="minorHAnsi" w:cstheme="minorBidi"/>
        </w:rPr>
        <w:t>s</w:t>
      </w:r>
      <w:r w:rsidR="00A45967" w:rsidRPr="1918A0BC">
        <w:rPr>
          <w:rFonts w:asciiTheme="minorHAnsi" w:hAnsiTheme="minorHAnsi" w:cstheme="minorBidi"/>
        </w:rPr>
        <w:t>.</w:t>
      </w:r>
      <w:r w:rsidR="008A382F" w:rsidRPr="1918A0BC">
        <w:rPr>
          <w:rFonts w:asciiTheme="minorHAnsi" w:hAnsiTheme="minorHAnsi" w:cstheme="minorBidi"/>
        </w:rPr>
        <w:t xml:space="preserve"> </w:t>
      </w:r>
      <w:r w:rsidR="00A45967" w:rsidRPr="1918A0BC">
        <w:rPr>
          <w:rFonts w:asciiTheme="minorHAnsi" w:hAnsiTheme="minorHAnsi" w:cstheme="minorBidi"/>
        </w:rPr>
        <w:t>This</w:t>
      </w:r>
      <w:r w:rsidR="008A382F" w:rsidRPr="1918A0BC">
        <w:rPr>
          <w:rFonts w:asciiTheme="minorHAnsi" w:hAnsiTheme="minorHAnsi" w:cstheme="minorBidi"/>
        </w:rPr>
        <w:t xml:space="preserve"> resulted in a decision being </w:t>
      </w:r>
      <w:r w:rsidR="6DA1972F" w:rsidRPr="1918A0BC">
        <w:rPr>
          <w:rFonts w:asciiTheme="minorHAnsi" w:hAnsiTheme="minorHAnsi" w:cstheme="minorBidi"/>
        </w:rPr>
        <w:t>halted</w:t>
      </w:r>
      <w:r w:rsidR="008A382F" w:rsidRPr="1918A0BC">
        <w:rPr>
          <w:rFonts w:asciiTheme="minorHAnsi" w:hAnsiTheme="minorHAnsi" w:cstheme="minorBidi"/>
        </w:rPr>
        <w:t>, the timeline having to be reworked and a waiver</w:t>
      </w:r>
      <w:r w:rsidR="00A45967" w:rsidRPr="1918A0BC">
        <w:rPr>
          <w:rFonts w:asciiTheme="minorHAnsi" w:hAnsiTheme="minorHAnsi" w:cstheme="minorBidi"/>
        </w:rPr>
        <w:t xml:space="preserve"> being</w:t>
      </w:r>
      <w:r w:rsidR="008A382F" w:rsidRPr="1918A0BC">
        <w:rPr>
          <w:rFonts w:asciiTheme="minorHAnsi" w:hAnsiTheme="minorHAnsi" w:cstheme="minorBidi"/>
        </w:rPr>
        <w:t xml:space="preserve"> drafted</w:t>
      </w:r>
      <w:r w:rsidR="00A45967" w:rsidRPr="1918A0BC">
        <w:rPr>
          <w:rFonts w:asciiTheme="minorHAnsi" w:hAnsiTheme="minorHAnsi" w:cstheme="minorBidi"/>
        </w:rPr>
        <w:t xml:space="preserve"> to extend the existing contract by 9 months</w:t>
      </w:r>
      <w:r w:rsidR="008A382F" w:rsidRPr="1918A0BC">
        <w:rPr>
          <w:rFonts w:asciiTheme="minorHAnsi" w:hAnsiTheme="minorHAnsi" w:cstheme="minorBidi"/>
        </w:rPr>
        <w:t>. Though</w:t>
      </w:r>
      <w:r w:rsidR="008E6043">
        <w:rPr>
          <w:rFonts w:asciiTheme="minorHAnsi" w:hAnsiTheme="minorHAnsi" w:cstheme="minorBidi"/>
        </w:rPr>
        <w:t xml:space="preserve"> </w:t>
      </w:r>
      <w:r w:rsidR="008A382F" w:rsidRPr="1918A0BC">
        <w:rPr>
          <w:rFonts w:asciiTheme="minorHAnsi" w:hAnsiTheme="minorHAnsi" w:cstheme="minorBidi"/>
        </w:rPr>
        <w:t xml:space="preserve">this delay was based on </w:t>
      </w:r>
      <w:r w:rsidR="089A6764" w:rsidRPr="1918A0BC">
        <w:rPr>
          <w:rFonts w:asciiTheme="minorHAnsi" w:hAnsiTheme="minorHAnsi" w:cstheme="minorBidi"/>
        </w:rPr>
        <w:t xml:space="preserve">a </w:t>
      </w:r>
      <w:r w:rsidR="008A382F" w:rsidRPr="1918A0BC">
        <w:rPr>
          <w:rFonts w:asciiTheme="minorHAnsi" w:hAnsiTheme="minorHAnsi" w:cstheme="minorBidi"/>
        </w:rPr>
        <w:t>s</w:t>
      </w:r>
      <w:r w:rsidR="000821D9" w:rsidRPr="1918A0BC">
        <w:rPr>
          <w:rFonts w:asciiTheme="minorHAnsi" w:hAnsiTheme="minorHAnsi" w:cstheme="minorBidi"/>
        </w:rPr>
        <w:t>trong</w:t>
      </w:r>
      <w:r w:rsidR="008A382F" w:rsidRPr="1918A0BC">
        <w:rPr>
          <w:rFonts w:asciiTheme="minorHAnsi" w:hAnsiTheme="minorHAnsi" w:cstheme="minorBidi"/>
        </w:rPr>
        <w:t xml:space="preserve"> r</w:t>
      </w:r>
      <w:r w:rsidR="72F54BEC" w:rsidRPr="1918A0BC">
        <w:rPr>
          <w:rFonts w:asciiTheme="minorHAnsi" w:hAnsiTheme="minorHAnsi" w:cstheme="minorBidi"/>
        </w:rPr>
        <w:t>ationale</w:t>
      </w:r>
      <w:r w:rsidR="008A382F" w:rsidRPr="1918A0BC">
        <w:rPr>
          <w:rFonts w:asciiTheme="minorHAnsi" w:hAnsiTheme="minorHAnsi" w:cstheme="minorBidi"/>
        </w:rPr>
        <w:t xml:space="preserve">, the lateness in receiving this information had a significant </w:t>
      </w:r>
      <w:r w:rsidR="000D1B4A" w:rsidRPr="1918A0BC">
        <w:rPr>
          <w:rFonts w:asciiTheme="minorHAnsi" w:hAnsiTheme="minorHAnsi" w:cstheme="minorBidi"/>
        </w:rPr>
        <w:t>impact</w:t>
      </w:r>
      <w:r w:rsidR="008A382F" w:rsidRPr="1918A0BC">
        <w:rPr>
          <w:rFonts w:asciiTheme="minorHAnsi" w:hAnsiTheme="minorHAnsi" w:cstheme="minorBidi"/>
        </w:rPr>
        <w:t xml:space="preserve"> on the timeline. If this information had been received sooner, proper consideration could have taken place</w:t>
      </w:r>
      <w:r w:rsidR="00200066">
        <w:rPr>
          <w:rFonts w:asciiTheme="minorHAnsi" w:hAnsiTheme="minorHAnsi" w:cstheme="minorBidi"/>
        </w:rPr>
        <w:t xml:space="preserve"> </w:t>
      </w:r>
      <w:r w:rsidR="00AE7068">
        <w:rPr>
          <w:rFonts w:asciiTheme="minorHAnsi" w:hAnsiTheme="minorHAnsi" w:cstheme="minorBidi"/>
        </w:rPr>
        <w:t>potentially enabling</w:t>
      </w:r>
      <w:r w:rsidR="008A382F" w:rsidRPr="1918A0BC">
        <w:rPr>
          <w:rFonts w:asciiTheme="minorHAnsi" w:hAnsiTheme="minorHAnsi" w:cstheme="minorBidi"/>
        </w:rPr>
        <w:t xml:space="preserve"> the original timeline to stand.</w:t>
      </w:r>
      <w:r w:rsidR="2CFB3F25" w:rsidRPr="1918A0BC">
        <w:rPr>
          <w:rFonts w:asciiTheme="minorHAnsi" w:hAnsiTheme="minorHAnsi" w:cstheme="minorBidi"/>
        </w:rPr>
        <w:t xml:space="preserve"> It will be vital </w:t>
      </w:r>
      <w:r w:rsidR="29A60653" w:rsidRPr="1918A0BC">
        <w:rPr>
          <w:rFonts w:asciiTheme="minorHAnsi" w:hAnsiTheme="minorHAnsi" w:cstheme="minorBidi"/>
        </w:rPr>
        <w:t xml:space="preserve">to ensure </w:t>
      </w:r>
      <w:r w:rsidR="2CFB3F25" w:rsidRPr="1918A0BC">
        <w:rPr>
          <w:rFonts w:asciiTheme="minorHAnsi" w:hAnsiTheme="minorHAnsi" w:cstheme="minorBidi"/>
        </w:rPr>
        <w:t>that</w:t>
      </w:r>
      <w:r w:rsidR="008A6491" w:rsidRPr="1918A0BC">
        <w:rPr>
          <w:rFonts w:asciiTheme="minorHAnsi" w:hAnsiTheme="minorHAnsi" w:cstheme="minorBidi"/>
        </w:rPr>
        <w:t xml:space="preserve"> </w:t>
      </w:r>
      <w:r w:rsidR="4DBB07BD" w:rsidRPr="1918A0BC">
        <w:rPr>
          <w:rFonts w:asciiTheme="minorHAnsi" w:hAnsiTheme="minorHAnsi" w:cstheme="minorBidi"/>
        </w:rPr>
        <w:t xml:space="preserve">there </w:t>
      </w:r>
      <w:r w:rsidR="2F4E34A4" w:rsidRPr="1918A0BC">
        <w:rPr>
          <w:rFonts w:asciiTheme="minorHAnsi" w:hAnsiTheme="minorHAnsi" w:cstheme="minorBidi"/>
        </w:rPr>
        <w:t>continues to be</w:t>
      </w:r>
      <w:r w:rsidR="4DBB07BD" w:rsidRPr="1918A0BC">
        <w:rPr>
          <w:rFonts w:asciiTheme="minorHAnsi" w:hAnsiTheme="minorHAnsi" w:cstheme="minorBidi"/>
        </w:rPr>
        <w:t xml:space="preserve"> c</w:t>
      </w:r>
      <w:r w:rsidR="00E95682" w:rsidRPr="1918A0BC">
        <w:rPr>
          <w:rFonts w:asciiTheme="minorHAnsi" w:hAnsiTheme="minorHAnsi" w:cstheme="minorBidi"/>
        </w:rPr>
        <w:t>lear and effective communication</w:t>
      </w:r>
      <w:r w:rsidR="009F3208">
        <w:rPr>
          <w:rFonts w:asciiTheme="minorHAnsi" w:hAnsiTheme="minorHAnsi" w:cstheme="minorBidi"/>
        </w:rPr>
        <w:t xml:space="preserve"> and engagement</w:t>
      </w:r>
      <w:r w:rsidR="00E95682" w:rsidRPr="1918A0BC">
        <w:rPr>
          <w:rFonts w:asciiTheme="minorHAnsi" w:hAnsiTheme="minorHAnsi" w:cstheme="minorBidi"/>
        </w:rPr>
        <w:t xml:space="preserve"> with the VCS</w:t>
      </w:r>
      <w:r w:rsidR="00302DD9">
        <w:rPr>
          <w:rFonts w:asciiTheme="minorHAnsi" w:hAnsiTheme="minorHAnsi" w:cstheme="minorBidi"/>
        </w:rPr>
        <w:t>,</w:t>
      </w:r>
      <w:r w:rsidR="00E95682" w:rsidRPr="1918A0BC">
        <w:rPr>
          <w:rFonts w:asciiTheme="minorHAnsi" w:hAnsiTheme="minorHAnsi" w:cstheme="minorBidi"/>
        </w:rPr>
        <w:t xml:space="preserve"> to prevent a</w:t>
      </w:r>
      <w:r w:rsidR="008A6491" w:rsidRPr="1918A0BC">
        <w:rPr>
          <w:rFonts w:asciiTheme="minorHAnsi" w:hAnsiTheme="minorHAnsi" w:cstheme="minorBidi"/>
        </w:rPr>
        <w:t>ny</w:t>
      </w:r>
      <w:r w:rsidR="00E95682" w:rsidRPr="1918A0BC">
        <w:rPr>
          <w:rFonts w:asciiTheme="minorHAnsi" w:hAnsiTheme="minorHAnsi" w:cstheme="minorBidi"/>
        </w:rPr>
        <w:t xml:space="preserve"> breakdown in relationships and </w:t>
      </w:r>
      <w:r w:rsidR="00E95682" w:rsidRPr="1918A0BC">
        <w:rPr>
          <w:rFonts w:asciiTheme="minorHAnsi" w:hAnsiTheme="minorHAnsi" w:cstheme="minorBidi"/>
        </w:rPr>
        <w:lastRenderedPageBreak/>
        <w:t>momentum to ensure that the work</w:t>
      </w:r>
      <w:r w:rsidR="3BA0D499" w:rsidRPr="1918A0BC">
        <w:rPr>
          <w:rFonts w:asciiTheme="minorHAnsi" w:hAnsiTheme="minorHAnsi" w:cstheme="minorBidi"/>
        </w:rPr>
        <w:t xml:space="preserve"> to explore partnership opportunities</w:t>
      </w:r>
      <w:r w:rsidR="00E95682" w:rsidRPr="1918A0BC">
        <w:rPr>
          <w:rFonts w:asciiTheme="minorHAnsi" w:hAnsiTheme="minorHAnsi" w:cstheme="minorBidi"/>
        </w:rPr>
        <w:t xml:space="preserve"> will continue to progress</w:t>
      </w:r>
      <w:r w:rsidR="008A6491" w:rsidRPr="1918A0BC">
        <w:rPr>
          <w:rFonts w:asciiTheme="minorHAnsi" w:hAnsiTheme="minorHAnsi" w:cstheme="minorBidi"/>
        </w:rPr>
        <w:t xml:space="preserve"> in the meantime</w:t>
      </w:r>
      <w:r w:rsidR="5F5FBF92" w:rsidRPr="1918A0BC">
        <w:rPr>
          <w:rFonts w:asciiTheme="minorHAnsi" w:hAnsiTheme="minorHAnsi" w:cstheme="minorBidi"/>
        </w:rPr>
        <w:t xml:space="preserve"> </w:t>
      </w:r>
      <w:r w:rsidR="5F5FBF92" w:rsidRPr="00014A72">
        <w:rPr>
          <w:rFonts w:asciiTheme="minorHAnsi" w:hAnsiTheme="minorHAnsi" w:cstheme="minorBidi"/>
        </w:rPr>
        <w:t>and the sector remains engaged in the process</w:t>
      </w:r>
      <w:r w:rsidR="44E2AFD3" w:rsidRPr="00014A72">
        <w:rPr>
          <w:rFonts w:asciiTheme="minorHAnsi" w:hAnsiTheme="minorHAnsi" w:cstheme="minorBidi"/>
        </w:rPr>
        <w:t>.</w:t>
      </w:r>
      <w:r w:rsidR="6E24B9E4" w:rsidRPr="1918A0BC">
        <w:rPr>
          <w:rFonts w:asciiTheme="minorHAnsi" w:hAnsiTheme="minorHAnsi" w:cstheme="minorBidi"/>
        </w:rPr>
        <w:t xml:space="preserve"> </w:t>
      </w:r>
      <w:r w:rsidR="008E6043">
        <w:rPr>
          <w:rFonts w:asciiTheme="minorHAnsi" w:hAnsiTheme="minorHAnsi" w:cstheme="minorBidi"/>
        </w:rPr>
        <w:t xml:space="preserve">Otherwise, there is a risk that </w:t>
      </w:r>
      <w:r w:rsidR="001C3C65">
        <w:rPr>
          <w:rFonts w:asciiTheme="minorHAnsi" w:hAnsiTheme="minorHAnsi" w:cstheme="minorBidi"/>
        </w:rPr>
        <w:t>no partnership bids will be received which will impact on the ability of the service to</w:t>
      </w:r>
      <w:r w:rsidR="00C440CE">
        <w:rPr>
          <w:rFonts w:asciiTheme="minorHAnsi" w:hAnsiTheme="minorHAnsi" w:cstheme="minorBidi"/>
        </w:rPr>
        <w:t xml:space="preserve"> effectively</w:t>
      </w:r>
      <w:r w:rsidR="001C3C65">
        <w:rPr>
          <w:rFonts w:asciiTheme="minorHAnsi" w:hAnsiTheme="minorHAnsi" w:cstheme="minorBidi"/>
        </w:rPr>
        <w:t xml:space="preserve"> deliver</w:t>
      </w:r>
      <w:r w:rsidR="00C440CE">
        <w:rPr>
          <w:rFonts w:asciiTheme="minorHAnsi" w:hAnsiTheme="minorHAnsi" w:cstheme="minorBidi"/>
        </w:rPr>
        <w:t xml:space="preserve"> the range of support and interventions</w:t>
      </w:r>
      <w:r w:rsidR="002450DD">
        <w:rPr>
          <w:rFonts w:asciiTheme="minorHAnsi" w:hAnsiTheme="minorHAnsi" w:cstheme="minorBidi"/>
        </w:rPr>
        <w:t xml:space="preserve"> needed. </w:t>
      </w:r>
    </w:p>
    <w:p w14:paraId="32FAFF78" w14:textId="773FB4C2" w:rsidR="001E3281" w:rsidRPr="001E3281" w:rsidRDefault="7C0EF18E" w:rsidP="005D6F5B">
      <w:pPr>
        <w:rPr>
          <w:rFonts w:ascii="Arial" w:hAnsi="Arial" w:cs="Arial"/>
          <w:u w:val="single"/>
        </w:rPr>
      </w:pPr>
      <w:r w:rsidRPr="2691BC1B">
        <w:rPr>
          <w:rFonts w:ascii="Arial" w:hAnsi="Arial" w:cs="Arial"/>
          <w:u w:val="single"/>
        </w:rPr>
        <w:t xml:space="preserve">Personal development and learning </w:t>
      </w:r>
    </w:p>
    <w:p w14:paraId="419E9CC9" w14:textId="57C2636F" w:rsidR="00E64C4A" w:rsidRDefault="429DB3B3" w:rsidP="2691BC1B">
      <w:pPr>
        <w:rPr>
          <w:rFonts w:asciiTheme="minorHAnsi" w:hAnsiTheme="minorHAnsi" w:cstheme="minorBidi"/>
        </w:rPr>
      </w:pPr>
      <w:r w:rsidRPr="2691BC1B">
        <w:rPr>
          <w:rFonts w:asciiTheme="minorHAnsi" w:hAnsiTheme="minorHAnsi" w:cstheme="minorBidi"/>
        </w:rPr>
        <w:t>I have been involved in the commissioning of prevention services at the Council since 2018</w:t>
      </w:r>
      <w:bookmarkStart w:id="27" w:name="_Int_W996TWBL"/>
      <w:r w:rsidRPr="2691BC1B">
        <w:rPr>
          <w:rFonts w:asciiTheme="minorHAnsi" w:hAnsiTheme="minorHAnsi" w:cstheme="minorBidi"/>
        </w:rPr>
        <w:t>.</w:t>
      </w:r>
      <w:r w:rsidR="55F365C5" w:rsidRPr="2691BC1B">
        <w:rPr>
          <w:rFonts w:asciiTheme="minorHAnsi" w:hAnsiTheme="minorHAnsi" w:cstheme="minorBidi"/>
        </w:rPr>
        <w:t xml:space="preserve"> </w:t>
      </w:r>
      <w:bookmarkEnd w:id="27"/>
      <w:r w:rsidRPr="2691BC1B">
        <w:rPr>
          <w:rFonts w:asciiTheme="minorHAnsi" w:hAnsiTheme="minorHAnsi" w:cstheme="minorBidi"/>
        </w:rPr>
        <w:t>Over this time, I have supported and led on key prevention projects and as a result have fostered good working relationships with several of the local VCS providers. This is both a positive and a negative</w:t>
      </w:r>
      <w:r w:rsidR="5A0C8726" w:rsidRPr="2691BC1B">
        <w:rPr>
          <w:rFonts w:asciiTheme="minorHAnsi" w:hAnsiTheme="minorHAnsi" w:cstheme="minorBidi"/>
        </w:rPr>
        <w:t xml:space="preserve">. </w:t>
      </w:r>
      <w:r w:rsidRPr="2691BC1B">
        <w:rPr>
          <w:rFonts w:asciiTheme="minorHAnsi" w:hAnsiTheme="minorHAnsi" w:cstheme="minorBidi"/>
        </w:rPr>
        <w:t>I am aware of the challenges that the sector</w:t>
      </w:r>
      <w:r w:rsidR="5A0C8726" w:rsidRPr="2691BC1B">
        <w:rPr>
          <w:rFonts w:asciiTheme="minorHAnsi" w:hAnsiTheme="minorHAnsi" w:cstheme="minorBidi"/>
        </w:rPr>
        <w:t xml:space="preserve"> and certain providers</w:t>
      </w:r>
      <w:r w:rsidRPr="2691BC1B">
        <w:rPr>
          <w:rFonts w:asciiTheme="minorHAnsi" w:hAnsiTheme="minorHAnsi" w:cstheme="minorBidi"/>
        </w:rPr>
        <w:t xml:space="preserve"> </w:t>
      </w:r>
      <w:r w:rsidR="5A0C8726" w:rsidRPr="2691BC1B">
        <w:rPr>
          <w:rFonts w:asciiTheme="minorHAnsi" w:hAnsiTheme="minorHAnsi" w:cstheme="minorBidi"/>
        </w:rPr>
        <w:t>are</w:t>
      </w:r>
      <w:r w:rsidRPr="2691BC1B">
        <w:rPr>
          <w:rFonts w:asciiTheme="minorHAnsi" w:hAnsiTheme="minorHAnsi" w:cstheme="minorBidi"/>
        </w:rPr>
        <w:t xml:space="preserve"> facing, particularly following the </w:t>
      </w:r>
      <w:r w:rsidR="69A91A7F" w:rsidRPr="2691BC1B">
        <w:rPr>
          <w:rFonts w:asciiTheme="minorHAnsi" w:hAnsiTheme="minorHAnsi" w:cstheme="minorBidi"/>
        </w:rPr>
        <w:t>C</w:t>
      </w:r>
      <w:r w:rsidRPr="2691BC1B">
        <w:rPr>
          <w:rFonts w:asciiTheme="minorHAnsi" w:hAnsiTheme="minorHAnsi" w:cstheme="minorBidi"/>
        </w:rPr>
        <w:t>ovid-19 pandemic</w:t>
      </w:r>
      <w:r w:rsidR="5A0C8726" w:rsidRPr="2691BC1B">
        <w:rPr>
          <w:rFonts w:asciiTheme="minorHAnsi" w:hAnsiTheme="minorHAnsi" w:cstheme="minorBidi"/>
        </w:rPr>
        <w:t xml:space="preserve"> and can use this knowledge to tailor my approach to discussions</w:t>
      </w:r>
      <w:r w:rsidR="00F52456">
        <w:rPr>
          <w:rFonts w:asciiTheme="minorHAnsi" w:hAnsiTheme="minorHAnsi" w:cstheme="minorBidi"/>
        </w:rPr>
        <w:t>,</w:t>
      </w:r>
      <w:r w:rsidR="5A0C8726" w:rsidRPr="2691BC1B">
        <w:rPr>
          <w:rFonts w:asciiTheme="minorHAnsi" w:hAnsiTheme="minorHAnsi" w:cstheme="minorBidi"/>
        </w:rPr>
        <w:t xml:space="preserve"> pre-empt</w:t>
      </w:r>
      <w:r w:rsidR="00733BCA">
        <w:rPr>
          <w:rFonts w:asciiTheme="minorHAnsi" w:hAnsiTheme="minorHAnsi" w:cstheme="minorBidi"/>
        </w:rPr>
        <w:t>ing</w:t>
      </w:r>
      <w:r w:rsidR="5A0C8726" w:rsidRPr="2691BC1B">
        <w:rPr>
          <w:rFonts w:asciiTheme="minorHAnsi" w:hAnsiTheme="minorHAnsi" w:cstheme="minorBidi"/>
        </w:rPr>
        <w:t xml:space="preserve"> </w:t>
      </w:r>
      <w:r w:rsidR="63734797" w:rsidRPr="2691BC1B">
        <w:rPr>
          <w:rFonts w:asciiTheme="minorHAnsi" w:hAnsiTheme="minorHAnsi" w:cstheme="minorBidi"/>
        </w:rPr>
        <w:t>concerns</w:t>
      </w:r>
      <w:r w:rsidR="5A0C8726" w:rsidRPr="2691BC1B">
        <w:rPr>
          <w:rFonts w:asciiTheme="minorHAnsi" w:hAnsiTheme="minorHAnsi" w:cstheme="minorBidi"/>
        </w:rPr>
        <w:t xml:space="preserve"> before they </w:t>
      </w:r>
      <w:r w:rsidR="00AA0096">
        <w:rPr>
          <w:rFonts w:asciiTheme="minorHAnsi" w:hAnsiTheme="minorHAnsi" w:cstheme="minorBidi"/>
        </w:rPr>
        <w:t>arise</w:t>
      </w:r>
      <w:r w:rsidR="5A0C8726" w:rsidRPr="2691BC1B">
        <w:rPr>
          <w:rFonts w:asciiTheme="minorHAnsi" w:hAnsiTheme="minorHAnsi" w:cstheme="minorBidi"/>
        </w:rPr>
        <w:t>. However, this can also cause some</w:t>
      </w:r>
      <w:r w:rsidR="1D4EBC5B" w:rsidRPr="2691BC1B">
        <w:rPr>
          <w:rFonts w:asciiTheme="minorHAnsi" w:hAnsiTheme="minorHAnsi" w:cstheme="minorBidi"/>
        </w:rPr>
        <w:t xml:space="preserve"> personal</w:t>
      </w:r>
      <w:r w:rsidR="5A0C8726" w:rsidRPr="2691BC1B">
        <w:rPr>
          <w:rFonts w:asciiTheme="minorHAnsi" w:hAnsiTheme="minorHAnsi" w:cstheme="minorBidi"/>
        </w:rPr>
        <w:t xml:space="preserve"> frustration, particularly when reoccurring issues arise that I have previously attempted to address such as not having enough time to develop improved partnership working arrangements. In these instances, I </w:t>
      </w:r>
      <w:r w:rsidR="00381A2E">
        <w:rPr>
          <w:rFonts w:asciiTheme="minorHAnsi" w:hAnsiTheme="minorHAnsi" w:cstheme="minorBidi"/>
        </w:rPr>
        <w:t>have learned that</w:t>
      </w:r>
      <w:r w:rsidR="5A0C8726" w:rsidRPr="2691BC1B">
        <w:rPr>
          <w:rFonts w:asciiTheme="minorHAnsi" w:hAnsiTheme="minorHAnsi" w:cstheme="minorBidi"/>
        </w:rPr>
        <w:t xml:space="preserve"> seeking to understand what the issue is and trying to work collaboratively towards a solution, such as setting up </w:t>
      </w:r>
      <w:r w:rsidR="58A098AE" w:rsidRPr="2691BC1B">
        <w:rPr>
          <w:rFonts w:asciiTheme="minorHAnsi" w:hAnsiTheme="minorHAnsi" w:cstheme="minorBidi"/>
        </w:rPr>
        <w:t>a</w:t>
      </w:r>
      <w:r w:rsidR="5A0C8726" w:rsidRPr="2691BC1B">
        <w:rPr>
          <w:rFonts w:asciiTheme="minorHAnsi" w:hAnsiTheme="minorHAnsi" w:cstheme="minorBidi"/>
        </w:rPr>
        <w:t xml:space="preserve"> separate meeting to discuss in a more focussed way, can be helpful</w:t>
      </w:r>
      <w:r w:rsidR="5A0C8726" w:rsidRPr="00216083">
        <w:rPr>
          <w:rFonts w:asciiTheme="minorHAnsi" w:hAnsiTheme="minorHAnsi" w:cstheme="minorBidi"/>
        </w:rPr>
        <w:t>. I also remind myself that there is</w:t>
      </w:r>
      <w:r w:rsidR="1D4EBC5B" w:rsidRPr="00216083">
        <w:rPr>
          <w:rFonts w:asciiTheme="minorHAnsi" w:hAnsiTheme="minorHAnsi" w:cstheme="minorBidi"/>
        </w:rPr>
        <w:t xml:space="preserve"> a limit</w:t>
      </w:r>
      <w:r w:rsidR="15529021" w:rsidRPr="00216083">
        <w:rPr>
          <w:rFonts w:asciiTheme="minorHAnsi" w:hAnsiTheme="minorHAnsi" w:cstheme="minorBidi"/>
        </w:rPr>
        <w:t>ation</w:t>
      </w:r>
      <w:r w:rsidR="1D4EBC5B" w:rsidRPr="00216083">
        <w:rPr>
          <w:rFonts w:asciiTheme="minorHAnsi" w:hAnsiTheme="minorHAnsi" w:cstheme="minorBidi"/>
        </w:rPr>
        <w:t xml:space="preserve"> to what </w:t>
      </w:r>
      <w:r w:rsidR="5A0C8726" w:rsidRPr="00216083">
        <w:rPr>
          <w:rFonts w:asciiTheme="minorHAnsi" w:hAnsiTheme="minorHAnsi" w:cstheme="minorBidi"/>
        </w:rPr>
        <w:t xml:space="preserve">I can do professionally to effect change </w:t>
      </w:r>
      <w:r w:rsidR="00CD2ABB" w:rsidRPr="00216083">
        <w:rPr>
          <w:rFonts w:asciiTheme="minorHAnsi" w:hAnsiTheme="minorHAnsi" w:cstheme="minorBidi"/>
        </w:rPr>
        <w:t>within the scope of my current role</w:t>
      </w:r>
      <w:r w:rsidR="53334D77" w:rsidRPr="00216083">
        <w:rPr>
          <w:rFonts w:asciiTheme="minorHAnsi" w:hAnsiTheme="minorHAnsi" w:cstheme="minorBidi"/>
        </w:rPr>
        <w:t>.</w:t>
      </w:r>
    </w:p>
    <w:p w14:paraId="5A42888A" w14:textId="5957C331" w:rsidR="00347097" w:rsidRDefault="00503845" w:rsidP="1918A0BC">
      <w:pPr>
        <w:rPr>
          <w:rFonts w:asciiTheme="minorHAnsi" w:hAnsiTheme="minorHAnsi" w:cstheme="minorBidi"/>
        </w:rPr>
      </w:pPr>
      <w:r w:rsidRPr="1918A0BC">
        <w:rPr>
          <w:rFonts w:asciiTheme="minorHAnsi" w:hAnsiTheme="minorHAnsi" w:cstheme="minorBidi"/>
        </w:rPr>
        <w:t>This project has re-emphasised</w:t>
      </w:r>
      <w:r w:rsidR="00761341" w:rsidRPr="1918A0BC">
        <w:rPr>
          <w:rFonts w:asciiTheme="minorHAnsi" w:hAnsiTheme="minorHAnsi" w:cstheme="minorBidi"/>
        </w:rPr>
        <w:t xml:space="preserve"> for me</w:t>
      </w:r>
      <w:r w:rsidRPr="1918A0BC">
        <w:rPr>
          <w:rFonts w:asciiTheme="minorHAnsi" w:hAnsiTheme="minorHAnsi" w:cstheme="minorBidi"/>
        </w:rPr>
        <w:t xml:space="preserve"> the importance of stakeholder engagement</w:t>
      </w:r>
      <w:r w:rsidR="00CB1132" w:rsidRPr="1918A0BC">
        <w:rPr>
          <w:rFonts w:asciiTheme="minorHAnsi" w:hAnsiTheme="minorHAnsi" w:cstheme="minorBidi"/>
        </w:rPr>
        <w:t xml:space="preserve"> </w:t>
      </w:r>
      <w:r w:rsidRPr="1918A0BC">
        <w:rPr>
          <w:rFonts w:asciiTheme="minorHAnsi" w:hAnsiTheme="minorHAnsi" w:cstheme="minorBidi"/>
        </w:rPr>
        <w:t>and the need to conduct this in a timely and collaborative manner.</w:t>
      </w:r>
      <w:r w:rsidR="00CB1132" w:rsidRPr="1918A0BC">
        <w:rPr>
          <w:rFonts w:asciiTheme="minorHAnsi" w:hAnsiTheme="minorHAnsi" w:cstheme="minorBidi"/>
        </w:rPr>
        <w:t xml:space="preserve"> I recognise that</w:t>
      </w:r>
      <w:r w:rsidRPr="1918A0BC">
        <w:rPr>
          <w:rFonts w:asciiTheme="minorHAnsi" w:hAnsiTheme="minorHAnsi" w:cstheme="minorBidi"/>
        </w:rPr>
        <w:t xml:space="preserve"> </w:t>
      </w:r>
      <w:r w:rsidR="00CB1132" w:rsidRPr="1918A0BC">
        <w:rPr>
          <w:rFonts w:asciiTheme="minorHAnsi" w:hAnsiTheme="minorHAnsi" w:cstheme="minorBidi"/>
        </w:rPr>
        <w:t>t</w:t>
      </w:r>
      <w:r w:rsidRPr="1918A0BC">
        <w:rPr>
          <w:rFonts w:asciiTheme="minorHAnsi" w:hAnsiTheme="minorHAnsi" w:cstheme="minorBidi"/>
        </w:rPr>
        <w:t>hough I may feel that I understand what is required, true co-production can only be effective if all parties are willing to listen, put aside preconceived ideas and work together to identify solutions</w:t>
      </w:r>
      <w:r w:rsidR="00DB043E">
        <w:rPr>
          <w:rFonts w:asciiTheme="minorHAnsi" w:hAnsiTheme="minorHAnsi" w:cstheme="minorBidi"/>
        </w:rPr>
        <w:t xml:space="preserve"> (</w:t>
      </w:r>
      <w:bookmarkStart w:id="28" w:name="_Int_QdMGrjIb"/>
      <w:r w:rsidR="00C84AFB">
        <w:rPr>
          <w:rFonts w:asciiTheme="minorHAnsi" w:hAnsiTheme="minorHAnsi" w:cstheme="minorBidi"/>
        </w:rPr>
        <w:t>LGA</w:t>
      </w:r>
      <w:bookmarkEnd w:id="28"/>
      <w:r w:rsidR="00C84AFB">
        <w:rPr>
          <w:rFonts w:asciiTheme="minorHAnsi" w:hAnsiTheme="minorHAnsi" w:cstheme="minorBidi"/>
        </w:rPr>
        <w:t>, 2017)</w:t>
      </w:r>
      <w:r w:rsidRPr="1918A0BC">
        <w:rPr>
          <w:rFonts w:asciiTheme="minorHAnsi" w:hAnsiTheme="minorHAnsi" w:cstheme="minorBidi"/>
        </w:rPr>
        <w:t xml:space="preserve">. </w:t>
      </w:r>
      <w:r w:rsidR="00AC77FB" w:rsidRPr="1918A0BC">
        <w:rPr>
          <w:rFonts w:asciiTheme="minorHAnsi" w:hAnsiTheme="minorHAnsi" w:cstheme="minorBidi"/>
        </w:rPr>
        <w:t>This should not be a tick box exercise which unfortunately</w:t>
      </w:r>
      <w:r w:rsidR="00CB1132" w:rsidRPr="1918A0BC">
        <w:rPr>
          <w:rFonts w:asciiTheme="minorHAnsi" w:hAnsiTheme="minorHAnsi" w:cstheme="minorBidi"/>
        </w:rPr>
        <w:t>, from experience,</w:t>
      </w:r>
      <w:r w:rsidR="00AC77FB" w:rsidRPr="1918A0BC">
        <w:rPr>
          <w:rFonts w:asciiTheme="minorHAnsi" w:hAnsiTheme="minorHAnsi" w:cstheme="minorBidi"/>
        </w:rPr>
        <w:t xml:space="preserve"> due to time pressures and competing priorities </w:t>
      </w:r>
      <w:r w:rsidR="00CB1132" w:rsidRPr="1918A0BC">
        <w:rPr>
          <w:rFonts w:asciiTheme="minorHAnsi" w:hAnsiTheme="minorHAnsi" w:cstheme="minorBidi"/>
        </w:rPr>
        <w:t>does happen</w:t>
      </w:r>
      <w:r w:rsidR="00AC77FB" w:rsidRPr="1918A0BC">
        <w:rPr>
          <w:rFonts w:asciiTheme="minorHAnsi" w:hAnsiTheme="minorHAnsi" w:cstheme="minorBidi"/>
        </w:rPr>
        <w:t>.</w:t>
      </w:r>
      <w:r w:rsidR="00CB1132" w:rsidRPr="1918A0BC">
        <w:rPr>
          <w:rFonts w:asciiTheme="minorHAnsi" w:hAnsiTheme="minorHAnsi" w:cstheme="minorBidi"/>
        </w:rPr>
        <w:t xml:space="preserve"> </w:t>
      </w:r>
      <w:r w:rsidR="41C702C7" w:rsidRPr="1AEBD41B">
        <w:rPr>
          <w:rFonts w:asciiTheme="minorHAnsi" w:hAnsiTheme="minorHAnsi" w:cstheme="minorBidi"/>
        </w:rPr>
        <w:t xml:space="preserve"> </w:t>
      </w:r>
      <w:r w:rsidR="6A902849" w:rsidRPr="1AEBD41B">
        <w:rPr>
          <w:rFonts w:asciiTheme="minorHAnsi" w:hAnsiTheme="minorHAnsi" w:cstheme="minorBidi"/>
        </w:rPr>
        <w:t>As a result of deliver</w:t>
      </w:r>
      <w:r w:rsidR="0988B3FA" w:rsidRPr="1AEBD41B">
        <w:rPr>
          <w:rFonts w:asciiTheme="minorHAnsi" w:hAnsiTheme="minorHAnsi" w:cstheme="minorBidi"/>
        </w:rPr>
        <w:t>ing</w:t>
      </w:r>
      <w:r w:rsidR="6A902849" w:rsidRPr="1AEBD41B">
        <w:rPr>
          <w:rFonts w:asciiTheme="minorHAnsi" w:hAnsiTheme="minorHAnsi" w:cstheme="minorBidi"/>
        </w:rPr>
        <w:t xml:space="preserve"> the webinars, </w:t>
      </w:r>
      <w:r w:rsidR="00CB1132" w:rsidRPr="1AEBD41B">
        <w:rPr>
          <w:rFonts w:asciiTheme="minorHAnsi" w:hAnsiTheme="minorHAnsi" w:cstheme="minorBidi"/>
        </w:rPr>
        <w:t xml:space="preserve">I </w:t>
      </w:r>
      <w:r w:rsidR="5EF6641D" w:rsidRPr="1AEBD41B">
        <w:rPr>
          <w:rFonts w:asciiTheme="minorHAnsi" w:hAnsiTheme="minorHAnsi" w:cstheme="minorBidi"/>
        </w:rPr>
        <w:t xml:space="preserve">have </w:t>
      </w:r>
      <w:r w:rsidR="00CB1132" w:rsidRPr="00660132">
        <w:rPr>
          <w:rFonts w:asciiTheme="minorHAnsi" w:hAnsiTheme="minorHAnsi" w:cstheme="minorBidi"/>
        </w:rPr>
        <w:t xml:space="preserve">also </w:t>
      </w:r>
      <w:r w:rsidR="4540C727" w:rsidRPr="1AEBD41B">
        <w:rPr>
          <w:rFonts w:asciiTheme="minorHAnsi" w:hAnsiTheme="minorHAnsi" w:cstheme="minorBidi"/>
        </w:rPr>
        <w:t>reflected</w:t>
      </w:r>
      <w:r w:rsidR="00CB1132" w:rsidRPr="00660132">
        <w:rPr>
          <w:rFonts w:asciiTheme="minorHAnsi" w:hAnsiTheme="minorHAnsi" w:cstheme="minorBidi"/>
        </w:rPr>
        <w:t xml:space="preserve"> that I am more comfortable presenting pre-prepared presentations and though I may</w:t>
      </w:r>
      <w:r w:rsidR="00952C52" w:rsidRPr="00660132">
        <w:rPr>
          <w:rFonts w:asciiTheme="minorHAnsi" w:hAnsiTheme="minorHAnsi" w:cstheme="minorBidi"/>
        </w:rPr>
        <w:t xml:space="preserve"> </w:t>
      </w:r>
      <w:r w:rsidR="00CB1132" w:rsidRPr="00660132">
        <w:rPr>
          <w:rFonts w:asciiTheme="minorHAnsi" w:hAnsiTheme="minorHAnsi" w:cstheme="minorBidi"/>
        </w:rPr>
        <w:t xml:space="preserve">know the subject area well I can </w:t>
      </w:r>
      <w:r w:rsidR="00097801" w:rsidRPr="00660132">
        <w:rPr>
          <w:rFonts w:asciiTheme="minorHAnsi" w:hAnsiTheme="minorHAnsi" w:cstheme="minorBidi"/>
        </w:rPr>
        <w:t>tend to</w:t>
      </w:r>
      <w:r w:rsidR="00CB1132" w:rsidRPr="00660132">
        <w:rPr>
          <w:rFonts w:asciiTheme="minorHAnsi" w:hAnsiTheme="minorHAnsi" w:cstheme="minorBidi"/>
        </w:rPr>
        <w:t xml:space="preserve"> </w:t>
      </w:r>
      <w:r w:rsidR="00097801" w:rsidRPr="00660132">
        <w:rPr>
          <w:rFonts w:asciiTheme="minorHAnsi" w:hAnsiTheme="minorHAnsi" w:cstheme="minorBidi"/>
        </w:rPr>
        <w:t>question my thought process</w:t>
      </w:r>
      <w:r w:rsidR="00CB1132" w:rsidRPr="00660132">
        <w:rPr>
          <w:rFonts w:asciiTheme="minorHAnsi" w:hAnsiTheme="minorHAnsi" w:cstheme="minorBidi"/>
        </w:rPr>
        <w:t xml:space="preserve"> when challenged in </w:t>
      </w:r>
      <w:r w:rsidR="00097801" w:rsidRPr="00660132">
        <w:rPr>
          <w:rFonts w:asciiTheme="minorHAnsi" w:hAnsiTheme="minorHAnsi" w:cstheme="minorBidi"/>
        </w:rPr>
        <w:t xml:space="preserve">a </w:t>
      </w:r>
      <w:r w:rsidR="00CB1132" w:rsidRPr="00660132">
        <w:rPr>
          <w:rFonts w:asciiTheme="minorHAnsi" w:hAnsiTheme="minorHAnsi" w:cstheme="minorBidi"/>
        </w:rPr>
        <w:t>workshop se</w:t>
      </w:r>
      <w:r w:rsidR="00952C52" w:rsidRPr="00660132">
        <w:rPr>
          <w:rFonts w:asciiTheme="minorHAnsi" w:hAnsiTheme="minorHAnsi" w:cstheme="minorBidi"/>
        </w:rPr>
        <w:t>tting</w:t>
      </w:r>
      <w:r w:rsidR="00097801" w:rsidRPr="00660132">
        <w:rPr>
          <w:rFonts w:asciiTheme="minorHAnsi" w:hAnsiTheme="minorHAnsi" w:cstheme="minorBidi"/>
        </w:rPr>
        <w:t xml:space="preserve">. Though being </w:t>
      </w:r>
      <w:r w:rsidR="00D415C8" w:rsidRPr="00660132">
        <w:rPr>
          <w:rFonts w:asciiTheme="minorHAnsi" w:hAnsiTheme="minorHAnsi" w:cstheme="minorBidi"/>
        </w:rPr>
        <w:t>open to change can be</w:t>
      </w:r>
      <w:r w:rsidR="00097801" w:rsidRPr="00660132">
        <w:rPr>
          <w:rFonts w:asciiTheme="minorHAnsi" w:hAnsiTheme="minorHAnsi" w:cstheme="minorBidi"/>
        </w:rPr>
        <w:t xml:space="preserve"> </w:t>
      </w:r>
      <w:bookmarkStart w:id="29" w:name="_Int_DajQaY8r"/>
      <w:r w:rsidR="00097801" w:rsidRPr="00660132">
        <w:rPr>
          <w:rFonts w:asciiTheme="minorHAnsi" w:hAnsiTheme="minorHAnsi" w:cstheme="minorBidi"/>
        </w:rPr>
        <w:t>a good quality</w:t>
      </w:r>
      <w:bookmarkEnd w:id="29"/>
      <w:r w:rsidR="00097801" w:rsidRPr="00660132">
        <w:rPr>
          <w:rFonts w:asciiTheme="minorHAnsi" w:hAnsiTheme="minorHAnsi" w:cstheme="minorBidi"/>
        </w:rPr>
        <w:t xml:space="preserve">, I recognise that I also need to have the </w:t>
      </w:r>
      <w:r w:rsidR="00660132">
        <w:rPr>
          <w:rFonts w:asciiTheme="minorHAnsi" w:hAnsiTheme="minorHAnsi" w:cstheme="minorBidi"/>
        </w:rPr>
        <w:t xml:space="preserve">confidence in my own decision making and ability. </w:t>
      </w:r>
    </w:p>
    <w:p w14:paraId="215B954B" w14:textId="3CE12F8D" w:rsidR="001E3281" w:rsidRDefault="00347097" w:rsidP="005D6F5B">
      <w:pPr>
        <w:rPr>
          <w:rFonts w:asciiTheme="minorHAnsi" w:hAnsiTheme="minorHAnsi" w:cstheme="minorBidi"/>
        </w:rPr>
      </w:pPr>
      <w:r w:rsidRPr="1AEBD41B">
        <w:rPr>
          <w:rFonts w:asciiTheme="minorHAnsi" w:hAnsiTheme="minorHAnsi" w:cstheme="minorBidi"/>
        </w:rPr>
        <w:t xml:space="preserve">I observed through </w:t>
      </w:r>
      <w:r w:rsidR="00AC77FB" w:rsidRPr="1AEBD41B">
        <w:rPr>
          <w:rFonts w:asciiTheme="minorHAnsi" w:hAnsiTheme="minorHAnsi" w:cstheme="minorBidi"/>
        </w:rPr>
        <w:t>this process</w:t>
      </w:r>
      <w:r w:rsidRPr="1AEBD41B">
        <w:rPr>
          <w:rFonts w:asciiTheme="minorHAnsi" w:hAnsiTheme="minorHAnsi" w:cstheme="minorBidi"/>
        </w:rPr>
        <w:t xml:space="preserve"> that</w:t>
      </w:r>
      <w:r w:rsidR="00AC77FB" w:rsidRPr="1AEBD41B">
        <w:rPr>
          <w:rFonts w:asciiTheme="minorHAnsi" w:hAnsiTheme="minorHAnsi" w:cstheme="minorBidi"/>
        </w:rPr>
        <w:t xml:space="preserve"> having a variety of ways to engage with stakeholders will yield the best outcomes. I feel that this would have increased the level of engagement, especially from residents, as it would have allowed for more in-depth discussions and enabled more people to feed in their views, especially those who may need </w:t>
      </w:r>
      <w:r w:rsidR="5F3A286F" w:rsidRPr="1AEBD41B">
        <w:rPr>
          <w:rFonts w:asciiTheme="minorHAnsi" w:hAnsiTheme="minorHAnsi" w:cstheme="minorBidi"/>
        </w:rPr>
        <w:t>additional</w:t>
      </w:r>
      <w:r w:rsidR="00AC77FB" w:rsidRPr="1AEBD41B">
        <w:rPr>
          <w:rFonts w:asciiTheme="minorHAnsi" w:hAnsiTheme="minorHAnsi" w:cstheme="minorBidi"/>
        </w:rPr>
        <w:t xml:space="preserve"> support</w:t>
      </w:r>
      <w:r w:rsidR="0026C9B5" w:rsidRPr="1AEBD41B">
        <w:rPr>
          <w:rFonts w:asciiTheme="minorHAnsi" w:hAnsiTheme="minorHAnsi" w:cstheme="minorBidi"/>
        </w:rPr>
        <w:t xml:space="preserve"> to do so</w:t>
      </w:r>
      <w:r w:rsidR="00AC77FB" w:rsidRPr="1AEBD41B">
        <w:rPr>
          <w:rFonts w:asciiTheme="minorHAnsi" w:hAnsiTheme="minorHAnsi" w:cstheme="minorBidi"/>
        </w:rPr>
        <w:t xml:space="preserve"> i.e., those with dementia, who are </w:t>
      </w:r>
      <w:r w:rsidR="00B87677" w:rsidRPr="1AEBD41B">
        <w:rPr>
          <w:rFonts w:asciiTheme="minorHAnsi" w:hAnsiTheme="minorHAnsi" w:cstheme="minorBidi"/>
        </w:rPr>
        <w:t xml:space="preserve">a </w:t>
      </w:r>
      <w:r w:rsidR="00AC77FB" w:rsidRPr="1AEBD41B">
        <w:rPr>
          <w:rFonts w:asciiTheme="minorHAnsi" w:hAnsiTheme="minorHAnsi" w:cstheme="minorBidi"/>
        </w:rPr>
        <w:t xml:space="preserve">key </w:t>
      </w:r>
      <w:r w:rsidR="00B87677" w:rsidRPr="1AEBD41B">
        <w:rPr>
          <w:rFonts w:asciiTheme="minorHAnsi" w:hAnsiTheme="minorHAnsi" w:cstheme="minorBidi"/>
        </w:rPr>
        <w:t>cohort</w:t>
      </w:r>
      <w:r w:rsidR="00AC77FB" w:rsidRPr="1AEBD41B">
        <w:rPr>
          <w:rFonts w:asciiTheme="minorHAnsi" w:hAnsiTheme="minorHAnsi" w:cstheme="minorBidi"/>
        </w:rPr>
        <w:t xml:space="preserve"> that would potentially access the new service. </w:t>
      </w:r>
      <w:r w:rsidR="00B87677" w:rsidRPr="1AEBD41B">
        <w:rPr>
          <w:rFonts w:asciiTheme="minorHAnsi" w:hAnsiTheme="minorHAnsi" w:cstheme="minorBidi"/>
        </w:rPr>
        <w:t>In the future, I would endeavour to invest more time in planning and considering the best approaches to gathering meaningful feedback</w:t>
      </w:r>
      <w:r w:rsidR="00707790" w:rsidRPr="1AEBD41B">
        <w:rPr>
          <w:rFonts w:asciiTheme="minorHAnsi" w:hAnsiTheme="minorHAnsi" w:cstheme="minorBidi"/>
        </w:rPr>
        <w:t>, s</w:t>
      </w:r>
      <w:r w:rsidR="00614564" w:rsidRPr="1AEBD41B">
        <w:rPr>
          <w:rFonts w:asciiTheme="minorHAnsi" w:hAnsiTheme="minorHAnsi" w:cstheme="minorBidi"/>
        </w:rPr>
        <w:t xml:space="preserve">etting clear expectations from the outset </w:t>
      </w:r>
      <w:r w:rsidR="7E32B41F" w:rsidRPr="1AEBD41B">
        <w:rPr>
          <w:rFonts w:asciiTheme="minorHAnsi" w:hAnsiTheme="minorHAnsi" w:cstheme="minorBidi"/>
        </w:rPr>
        <w:t>with decision makers</w:t>
      </w:r>
      <w:r w:rsidR="00614564" w:rsidRPr="1AEBD41B">
        <w:rPr>
          <w:rFonts w:asciiTheme="minorHAnsi" w:hAnsiTheme="minorHAnsi" w:cstheme="minorBidi"/>
        </w:rPr>
        <w:t xml:space="preserve"> about what is achievable</w:t>
      </w:r>
      <w:r w:rsidR="00973ADD" w:rsidRPr="1AEBD41B">
        <w:rPr>
          <w:rFonts w:asciiTheme="minorHAnsi" w:hAnsiTheme="minorHAnsi" w:cstheme="minorBidi"/>
        </w:rPr>
        <w:t xml:space="preserve"> and the potential risks of not completing this task thoroughly</w:t>
      </w:r>
      <w:bookmarkStart w:id="30" w:name="_Int_y0rQePJ2"/>
      <w:r w:rsidR="00973ADD" w:rsidRPr="1AEBD41B">
        <w:rPr>
          <w:rFonts w:asciiTheme="minorHAnsi" w:hAnsiTheme="minorHAnsi" w:cstheme="minorBidi"/>
        </w:rPr>
        <w:t xml:space="preserve">. </w:t>
      </w:r>
      <w:bookmarkEnd w:id="30"/>
    </w:p>
    <w:p w14:paraId="5577DBCA" w14:textId="5C9841BA" w:rsidR="00952C52" w:rsidRDefault="0024129B" w:rsidP="1918A0BC">
      <w:pPr>
        <w:rPr>
          <w:rFonts w:asciiTheme="minorHAnsi" w:hAnsiTheme="minorHAnsi" w:cstheme="minorBidi"/>
        </w:rPr>
      </w:pPr>
      <w:proofErr w:type="gramStart"/>
      <w:r w:rsidRPr="1918A0BC">
        <w:rPr>
          <w:rFonts w:asciiTheme="minorHAnsi" w:hAnsiTheme="minorHAnsi" w:cstheme="minorBidi"/>
        </w:rPr>
        <w:t>In light of</w:t>
      </w:r>
      <w:proofErr w:type="gramEnd"/>
      <w:r w:rsidRPr="1918A0BC">
        <w:rPr>
          <w:rFonts w:asciiTheme="minorHAnsi" w:hAnsiTheme="minorHAnsi" w:cstheme="minorBidi"/>
        </w:rPr>
        <w:t xml:space="preserve"> savings the Council needs to make annually, prevention services are often some of the first services to be affected by reductions or removal of funding</w:t>
      </w:r>
      <w:r w:rsidR="00C16970">
        <w:rPr>
          <w:rFonts w:asciiTheme="minorHAnsi" w:hAnsiTheme="minorHAnsi" w:cstheme="minorBidi"/>
        </w:rPr>
        <w:t xml:space="preserve"> (</w:t>
      </w:r>
      <w:r w:rsidR="00A16C36">
        <w:rPr>
          <w:rFonts w:asciiTheme="minorHAnsi" w:hAnsiTheme="minorHAnsi" w:cstheme="minorBidi"/>
        </w:rPr>
        <w:t>LGA, 2015)</w:t>
      </w:r>
      <w:r w:rsidRPr="1918A0BC">
        <w:rPr>
          <w:rFonts w:asciiTheme="minorHAnsi" w:hAnsiTheme="minorHAnsi" w:cstheme="minorBidi"/>
        </w:rPr>
        <w:t xml:space="preserve">. </w:t>
      </w:r>
      <w:r w:rsidR="00A11CCE" w:rsidRPr="1918A0BC">
        <w:rPr>
          <w:rFonts w:asciiTheme="minorHAnsi" w:hAnsiTheme="minorHAnsi" w:cstheme="minorBidi"/>
        </w:rPr>
        <w:t>I am used to priorities and approaches changing quickly and this project has been no different. It has felt frustrating and disempowering at times</w:t>
      </w:r>
      <w:r w:rsidR="00B503F5" w:rsidRPr="1918A0BC">
        <w:rPr>
          <w:rFonts w:asciiTheme="minorHAnsi" w:hAnsiTheme="minorHAnsi" w:cstheme="minorBidi"/>
        </w:rPr>
        <w:t>, especially as this project has been in the pipeline since</w:t>
      </w:r>
      <w:r w:rsidR="00596F29">
        <w:rPr>
          <w:rFonts w:asciiTheme="minorHAnsi" w:hAnsiTheme="minorHAnsi" w:cstheme="minorBidi"/>
        </w:rPr>
        <w:t xml:space="preserve"> </w:t>
      </w:r>
      <w:r w:rsidR="00B503F5" w:rsidRPr="1918A0BC">
        <w:rPr>
          <w:rFonts w:asciiTheme="minorHAnsi" w:hAnsiTheme="minorHAnsi" w:cstheme="minorBidi"/>
        </w:rPr>
        <w:t xml:space="preserve">2018. After </w:t>
      </w:r>
      <w:r w:rsidR="00CA0D4D" w:rsidRPr="1918A0BC">
        <w:rPr>
          <w:rFonts w:asciiTheme="minorHAnsi" w:hAnsiTheme="minorHAnsi" w:cstheme="minorBidi"/>
        </w:rPr>
        <w:t xml:space="preserve">being involved in </w:t>
      </w:r>
      <w:r w:rsidR="00B503F5" w:rsidRPr="1918A0BC">
        <w:rPr>
          <w:rFonts w:asciiTheme="minorHAnsi" w:hAnsiTheme="minorHAnsi" w:cstheme="minorBidi"/>
        </w:rPr>
        <w:t>a couple of failed attempts to restructure our prevention offer</w:t>
      </w:r>
      <w:r w:rsidR="00CA0D4D" w:rsidRPr="1918A0BC">
        <w:rPr>
          <w:rFonts w:asciiTheme="minorHAnsi" w:hAnsiTheme="minorHAnsi" w:cstheme="minorBidi"/>
        </w:rPr>
        <w:t xml:space="preserve"> since this time</w:t>
      </w:r>
      <w:r w:rsidR="00B503F5" w:rsidRPr="1918A0BC">
        <w:rPr>
          <w:rFonts w:asciiTheme="minorHAnsi" w:hAnsiTheme="minorHAnsi" w:cstheme="minorBidi"/>
        </w:rPr>
        <w:t>, I was hopeful that on this occasion we would be able to progress</w:t>
      </w:r>
      <w:r w:rsidR="00CA0D4D" w:rsidRPr="1918A0BC">
        <w:rPr>
          <w:rFonts w:asciiTheme="minorHAnsi" w:hAnsiTheme="minorHAnsi" w:cstheme="minorBidi"/>
        </w:rPr>
        <w:t xml:space="preserve"> and see it through to completion</w:t>
      </w:r>
      <w:r w:rsidR="00B503F5" w:rsidRPr="1918A0BC">
        <w:rPr>
          <w:rFonts w:asciiTheme="minorHAnsi" w:hAnsiTheme="minorHAnsi" w:cstheme="minorBidi"/>
        </w:rPr>
        <w:t xml:space="preserve">. However, I </w:t>
      </w:r>
      <w:r w:rsidR="008A3552" w:rsidRPr="1918A0BC">
        <w:rPr>
          <w:rFonts w:asciiTheme="minorHAnsi" w:hAnsiTheme="minorHAnsi" w:cstheme="minorBidi"/>
        </w:rPr>
        <w:t>d</w:t>
      </w:r>
      <w:r w:rsidR="00CA0D4D" w:rsidRPr="1918A0BC">
        <w:rPr>
          <w:rFonts w:asciiTheme="minorHAnsi" w:hAnsiTheme="minorHAnsi" w:cstheme="minorBidi"/>
        </w:rPr>
        <w:t>o acknowledge</w:t>
      </w:r>
      <w:r w:rsidR="00B503F5" w:rsidRPr="1918A0BC">
        <w:rPr>
          <w:rFonts w:asciiTheme="minorHAnsi" w:hAnsiTheme="minorHAnsi" w:cstheme="minorBidi"/>
        </w:rPr>
        <w:t xml:space="preserve"> that the delays to the recommission </w:t>
      </w:r>
      <w:r w:rsidR="00994709" w:rsidRPr="1918A0BC">
        <w:rPr>
          <w:rFonts w:asciiTheme="minorHAnsi" w:hAnsiTheme="minorHAnsi" w:cstheme="minorBidi"/>
        </w:rPr>
        <w:t>will</w:t>
      </w:r>
      <w:r w:rsidR="00B503F5" w:rsidRPr="1918A0BC">
        <w:rPr>
          <w:rFonts w:asciiTheme="minorHAnsi" w:hAnsiTheme="minorHAnsi" w:cstheme="minorBidi"/>
        </w:rPr>
        <w:t xml:space="preserve"> have</w:t>
      </w:r>
      <w:r w:rsidR="008A3552" w:rsidRPr="1918A0BC">
        <w:rPr>
          <w:rFonts w:asciiTheme="minorHAnsi" w:hAnsiTheme="minorHAnsi" w:cstheme="minorBidi"/>
        </w:rPr>
        <w:t xml:space="preserve"> </w:t>
      </w:r>
      <w:r w:rsidR="4B8D620E" w:rsidRPr="1918A0BC">
        <w:rPr>
          <w:rFonts w:asciiTheme="minorHAnsi" w:hAnsiTheme="minorHAnsi" w:cstheme="minorBidi"/>
        </w:rPr>
        <w:t>several</w:t>
      </w:r>
      <w:r w:rsidR="00B503F5" w:rsidRPr="1918A0BC">
        <w:rPr>
          <w:rFonts w:asciiTheme="minorHAnsi" w:hAnsiTheme="minorHAnsi" w:cstheme="minorBidi"/>
        </w:rPr>
        <w:t xml:space="preserve"> positives that in the longer term will be beneficial</w:t>
      </w:r>
      <w:r w:rsidR="00994709" w:rsidRPr="1918A0BC">
        <w:rPr>
          <w:rFonts w:asciiTheme="minorHAnsi" w:hAnsiTheme="minorHAnsi" w:cstheme="minorBidi"/>
        </w:rPr>
        <w:t xml:space="preserve"> for residents, providers and the Counci</w:t>
      </w:r>
      <w:r w:rsidRPr="1918A0BC">
        <w:rPr>
          <w:rFonts w:asciiTheme="minorHAnsi" w:hAnsiTheme="minorHAnsi" w:cstheme="minorBidi"/>
        </w:rPr>
        <w:t>l which encourages me to drive forward this project</w:t>
      </w:r>
      <w:r w:rsidR="00B503F5" w:rsidRPr="1918A0BC">
        <w:rPr>
          <w:rFonts w:asciiTheme="minorHAnsi" w:hAnsiTheme="minorHAnsi" w:cstheme="minorBidi"/>
        </w:rPr>
        <w:t>.</w:t>
      </w:r>
      <w:r w:rsidR="00FC2AEE">
        <w:rPr>
          <w:rFonts w:asciiTheme="minorHAnsi" w:hAnsiTheme="minorHAnsi" w:cstheme="minorBidi"/>
        </w:rPr>
        <w:t xml:space="preserve"> This</w:t>
      </w:r>
      <w:r w:rsidR="009F03F7">
        <w:rPr>
          <w:rFonts w:asciiTheme="minorHAnsi" w:hAnsiTheme="minorHAnsi" w:cstheme="minorBidi"/>
        </w:rPr>
        <w:t xml:space="preserve"> workstream</w:t>
      </w:r>
      <w:r w:rsidR="00FC2AEE">
        <w:rPr>
          <w:rFonts w:asciiTheme="minorHAnsi" w:hAnsiTheme="minorHAnsi" w:cstheme="minorBidi"/>
        </w:rPr>
        <w:t xml:space="preserve"> has </w:t>
      </w:r>
      <w:r w:rsidR="009F03F7">
        <w:rPr>
          <w:rFonts w:asciiTheme="minorHAnsi" w:hAnsiTheme="minorHAnsi" w:cstheme="minorBidi"/>
        </w:rPr>
        <w:t>developed and improved my</w:t>
      </w:r>
      <w:r w:rsidR="00FC2AEE">
        <w:rPr>
          <w:rFonts w:asciiTheme="minorHAnsi" w:hAnsiTheme="minorHAnsi" w:cstheme="minorBidi"/>
        </w:rPr>
        <w:t xml:space="preserve"> resilien</w:t>
      </w:r>
      <w:r w:rsidR="009F03F7">
        <w:rPr>
          <w:rFonts w:asciiTheme="minorHAnsi" w:hAnsiTheme="minorHAnsi" w:cstheme="minorBidi"/>
        </w:rPr>
        <w:t>ce</w:t>
      </w:r>
      <w:r w:rsidR="00FC2AEE">
        <w:rPr>
          <w:rFonts w:asciiTheme="minorHAnsi" w:hAnsiTheme="minorHAnsi" w:cstheme="minorBidi"/>
        </w:rPr>
        <w:t xml:space="preserve"> and adaptab</w:t>
      </w:r>
      <w:r w:rsidR="009F03F7">
        <w:rPr>
          <w:rFonts w:asciiTheme="minorHAnsi" w:hAnsiTheme="minorHAnsi" w:cstheme="minorBidi"/>
        </w:rPr>
        <w:t>ility</w:t>
      </w:r>
      <w:r w:rsidR="00FC2AEE">
        <w:rPr>
          <w:rFonts w:asciiTheme="minorHAnsi" w:hAnsiTheme="minorHAnsi" w:cstheme="minorBidi"/>
        </w:rPr>
        <w:t xml:space="preserve">, </w:t>
      </w:r>
      <w:bookmarkStart w:id="31" w:name="_Int_rO3pUkKg"/>
      <w:r w:rsidR="00FC2AEE">
        <w:rPr>
          <w:rFonts w:asciiTheme="minorHAnsi" w:hAnsiTheme="minorHAnsi" w:cstheme="minorBidi"/>
        </w:rPr>
        <w:t>I feel that I</w:t>
      </w:r>
      <w:bookmarkEnd w:id="31"/>
      <w:r w:rsidR="00FC2AEE">
        <w:rPr>
          <w:rFonts w:asciiTheme="minorHAnsi" w:hAnsiTheme="minorHAnsi" w:cstheme="minorBidi"/>
        </w:rPr>
        <w:t xml:space="preserve"> am</w:t>
      </w:r>
      <w:r w:rsidR="00987D6E">
        <w:rPr>
          <w:rFonts w:asciiTheme="minorHAnsi" w:hAnsiTheme="minorHAnsi" w:cstheme="minorBidi"/>
        </w:rPr>
        <w:t xml:space="preserve"> able to flex</w:t>
      </w:r>
      <w:r w:rsidR="00DB0C0A">
        <w:rPr>
          <w:rFonts w:asciiTheme="minorHAnsi" w:hAnsiTheme="minorHAnsi" w:cstheme="minorBidi"/>
        </w:rPr>
        <w:t>, find solutions</w:t>
      </w:r>
      <w:r w:rsidR="00983115">
        <w:rPr>
          <w:rFonts w:asciiTheme="minorHAnsi" w:hAnsiTheme="minorHAnsi" w:cstheme="minorBidi"/>
        </w:rPr>
        <w:t xml:space="preserve"> and respond more quickly to change because of th</w:t>
      </w:r>
      <w:r w:rsidR="009F03F7">
        <w:rPr>
          <w:rFonts w:asciiTheme="minorHAnsi" w:hAnsiTheme="minorHAnsi" w:cstheme="minorBidi"/>
        </w:rPr>
        <w:t>ese</w:t>
      </w:r>
      <w:r w:rsidR="00983115">
        <w:rPr>
          <w:rFonts w:asciiTheme="minorHAnsi" w:hAnsiTheme="minorHAnsi" w:cstheme="minorBidi"/>
        </w:rPr>
        <w:t xml:space="preserve"> experience</w:t>
      </w:r>
      <w:r w:rsidR="009F03F7">
        <w:rPr>
          <w:rFonts w:asciiTheme="minorHAnsi" w:hAnsiTheme="minorHAnsi" w:cstheme="minorBidi"/>
        </w:rPr>
        <w:t>s</w:t>
      </w:r>
      <w:r w:rsidR="00983115">
        <w:rPr>
          <w:rFonts w:asciiTheme="minorHAnsi" w:hAnsiTheme="minorHAnsi" w:cstheme="minorBidi"/>
        </w:rPr>
        <w:t xml:space="preserve">. </w:t>
      </w:r>
    </w:p>
    <w:p w14:paraId="51B72DAC" w14:textId="3E30DB9B" w:rsidR="00503A57" w:rsidRDefault="0022574B" w:rsidP="1918A0BC">
      <w:pPr>
        <w:rPr>
          <w:rFonts w:asciiTheme="minorHAnsi" w:hAnsiTheme="minorHAnsi" w:cstheme="minorBidi"/>
        </w:rPr>
      </w:pPr>
      <w:r>
        <w:rPr>
          <w:rFonts w:asciiTheme="minorHAnsi" w:hAnsiTheme="minorHAnsi" w:cstheme="minorBidi"/>
        </w:rPr>
        <w:lastRenderedPageBreak/>
        <w:t>I have</w:t>
      </w:r>
      <w:r w:rsidR="00290E0A">
        <w:rPr>
          <w:rFonts w:asciiTheme="minorHAnsi" w:hAnsiTheme="minorHAnsi" w:cstheme="minorBidi"/>
        </w:rPr>
        <w:t xml:space="preserve"> also</w:t>
      </w:r>
      <w:r>
        <w:rPr>
          <w:rFonts w:asciiTheme="minorHAnsi" w:hAnsiTheme="minorHAnsi" w:cstheme="minorBidi"/>
        </w:rPr>
        <w:t xml:space="preserve"> become aware that</w:t>
      </w:r>
      <w:r w:rsidR="00E21796">
        <w:rPr>
          <w:rFonts w:asciiTheme="minorHAnsi" w:hAnsiTheme="minorHAnsi" w:cstheme="minorBidi"/>
        </w:rPr>
        <w:t xml:space="preserve"> being involved in </w:t>
      </w:r>
      <w:r w:rsidR="00290E0A">
        <w:rPr>
          <w:rFonts w:asciiTheme="minorHAnsi" w:hAnsiTheme="minorHAnsi" w:cstheme="minorBidi"/>
        </w:rPr>
        <w:t>a specific</w:t>
      </w:r>
      <w:r w:rsidR="00E21796">
        <w:rPr>
          <w:rFonts w:asciiTheme="minorHAnsi" w:hAnsiTheme="minorHAnsi" w:cstheme="minorBidi"/>
        </w:rPr>
        <w:t xml:space="preserve"> area of work for </w:t>
      </w:r>
      <w:bookmarkStart w:id="32" w:name="_Int_DemlJl1p"/>
      <w:r w:rsidR="1C820B3C" w:rsidRPr="1AEBD41B">
        <w:rPr>
          <w:rFonts w:asciiTheme="minorHAnsi" w:hAnsiTheme="minorHAnsi" w:cstheme="minorBidi"/>
        </w:rPr>
        <w:t>several</w:t>
      </w:r>
      <w:bookmarkEnd w:id="32"/>
      <w:r w:rsidR="00E21796">
        <w:rPr>
          <w:rFonts w:asciiTheme="minorHAnsi" w:hAnsiTheme="minorHAnsi" w:cstheme="minorBidi"/>
        </w:rPr>
        <w:t xml:space="preserve"> years</w:t>
      </w:r>
      <w:r w:rsidR="00037C4D">
        <w:rPr>
          <w:rFonts w:asciiTheme="minorHAnsi" w:hAnsiTheme="minorHAnsi" w:cstheme="minorBidi"/>
        </w:rPr>
        <w:t>, though it</w:t>
      </w:r>
      <w:r w:rsidR="00512BBD">
        <w:rPr>
          <w:rFonts w:asciiTheme="minorHAnsi" w:hAnsiTheme="minorHAnsi" w:cstheme="minorBidi"/>
        </w:rPr>
        <w:t xml:space="preserve"> </w:t>
      </w:r>
      <w:r w:rsidR="00E21796">
        <w:rPr>
          <w:rFonts w:asciiTheme="minorHAnsi" w:hAnsiTheme="minorHAnsi" w:cstheme="minorBidi"/>
        </w:rPr>
        <w:t>provide</w:t>
      </w:r>
      <w:r w:rsidR="00037C4D">
        <w:rPr>
          <w:rFonts w:asciiTheme="minorHAnsi" w:hAnsiTheme="minorHAnsi" w:cstheme="minorBidi"/>
        </w:rPr>
        <w:t>s</w:t>
      </w:r>
      <w:r w:rsidR="00E21796">
        <w:rPr>
          <w:rFonts w:asciiTheme="minorHAnsi" w:hAnsiTheme="minorHAnsi" w:cstheme="minorBidi"/>
        </w:rPr>
        <w:t xml:space="preserve"> a level of </w:t>
      </w:r>
      <w:r w:rsidR="00FD5A7A">
        <w:rPr>
          <w:rFonts w:asciiTheme="minorHAnsi" w:hAnsiTheme="minorHAnsi" w:cstheme="minorBidi"/>
        </w:rPr>
        <w:t>consistency and continuity</w:t>
      </w:r>
      <w:r w:rsidR="00037C4D">
        <w:rPr>
          <w:rFonts w:asciiTheme="minorHAnsi" w:hAnsiTheme="minorHAnsi" w:cstheme="minorBidi"/>
        </w:rPr>
        <w:t>,</w:t>
      </w:r>
      <w:r w:rsidR="00D25E15">
        <w:rPr>
          <w:rFonts w:asciiTheme="minorHAnsi" w:hAnsiTheme="minorHAnsi" w:cstheme="minorBidi"/>
        </w:rPr>
        <w:t xml:space="preserve"> </w:t>
      </w:r>
      <w:r w:rsidR="000E2725">
        <w:rPr>
          <w:rFonts w:asciiTheme="minorHAnsi" w:hAnsiTheme="minorHAnsi" w:cstheme="minorBidi"/>
        </w:rPr>
        <w:t xml:space="preserve">there is </w:t>
      </w:r>
      <w:r w:rsidR="00F32DF3">
        <w:rPr>
          <w:rFonts w:asciiTheme="minorHAnsi" w:hAnsiTheme="minorHAnsi" w:cstheme="minorBidi"/>
        </w:rPr>
        <w:t>a greater</w:t>
      </w:r>
      <w:r w:rsidR="000E2725">
        <w:rPr>
          <w:rFonts w:asciiTheme="minorHAnsi" w:hAnsiTheme="minorHAnsi" w:cstheme="minorBidi"/>
        </w:rPr>
        <w:t xml:space="preserve"> risk of becoming desensitised</w:t>
      </w:r>
      <w:r w:rsidR="007C6E65">
        <w:rPr>
          <w:rFonts w:asciiTheme="minorHAnsi" w:hAnsiTheme="minorHAnsi" w:cstheme="minorBidi"/>
        </w:rPr>
        <w:t xml:space="preserve"> </w:t>
      </w:r>
      <w:r w:rsidR="00A51EBD">
        <w:rPr>
          <w:rFonts w:asciiTheme="minorHAnsi" w:hAnsiTheme="minorHAnsi" w:cstheme="minorBidi"/>
        </w:rPr>
        <w:t xml:space="preserve">which can impact on </w:t>
      </w:r>
      <w:r w:rsidR="00957087">
        <w:rPr>
          <w:rFonts w:asciiTheme="minorHAnsi" w:hAnsiTheme="minorHAnsi" w:cstheme="minorBidi"/>
        </w:rPr>
        <w:t>objectiv</w:t>
      </w:r>
      <w:r w:rsidR="00A51EBD">
        <w:rPr>
          <w:rFonts w:asciiTheme="minorHAnsi" w:hAnsiTheme="minorHAnsi" w:cstheme="minorBidi"/>
        </w:rPr>
        <w:t>ity</w:t>
      </w:r>
      <w:r w:rsidR="00E2292A">
        <w:rPr>
          <w:rFonts w:asciiTheme="minorHAnsi" w:hAnsiTheme="minorHAnsi" w:cstheme="minorBidi"/>
        </w:rPr>
        <w:t xml:space="preserve"> and creativity</w:t>
      </w:r>
      <w:r w:rsidR="001639E3">
        <w:rPr>
          <w:rFonts w:asciiTheme="minorHAnsi" w:hAnsiTheme="minorHAnsi" w:cstheme="minorBidi"/>
        </w:rPr>
        <w:t>.</w:t>
      </w:r>
      <w:r w:rsidR="00A51EBD">
        <w:rPr>
          <w:rFonts w:asciiTheme="minorHAnsi" w:hAnsiTheme="minorHAnsi" w:cstheme="minorBidi"/>
        </w:rPr>
        <w:t xml:space="preserve"> I </w:t>
      </w:r>
      <w:r w:rsidR="00E2292A">
        <w:rPr>
          <w:rFonts w:asciiTheme="minorHAnsi" w:hAnsiTheme="minorHAnsi" w:cstheme="minorBidi"/>
        </w:rPr>
        <w:t>have identified</w:t>
      </w:r>
      <w:r w:rsidR="00A51EBD">
        <w:rPr>
          <w:rFonts w:asciiTheme="minorHAnsi" w:hAnsiTheme="minorHAnsi" w:cstheme="minorBidi"/>
        </w:rPr>
        <w:t xml:space="preserve"> that </w:t>
      </w:r>
      <w:r w:rsidR="00CD4B01">
        <w:rPr>
          <w:rFonts w:asciiTheme="minorHAnsi" w:hAnsiTheme="minorHAnsi" w:cstheme="minorBidi"/>
        </w:rPr>
        <w:t>input from</w:t>
      </w:r>
      <w:r w:rsidR="00E2292A">
        <w:rPr>
          <w:rFonts w:asciiTheme="minorHAnsi" w:hAnsiTheme="minorHAnsi" w:cstheme="minorBidi"/>
        </w:rPr>
        <w:t xml:space="preserve"> other commission</w:t>
      </w:r>
      <w:r w:rsidR="00AE1438">
        <w:rPr>
          <w:rFonts w:asciiTheme="minorHAnsi" w:hAnsiTheme="minorHAnsi" w:cstheme="minorBidi"/>
        </w:rPr>
        <w:t xml:space="preserve">ers </w:t>
      </w:r>
      <w:r w:rsidR="00CD4B01">
        <w:rPr>
          <w:rFonts w:asciiTheme="minorHAnsi" w:hAnsiTheme="minorHAnsi" w:cstheme="minorBidi"/>
        </w:rPr>
        <w:t xml:space="preserve">that are more removed or have little to no </w:t>
      </w:r>
      <w:r w:rsidR="00AE76C3">
        <w:rPr>
          <w:rFonts w:asciiTheme="minorHAnsi" w:hAnsiTheme="minorHAnsi" w:cstheme="minorBidi"/>
        </w:rPr>
        <w:t>involvement</w:t>
      </w:r>
      <w:r w:rsidR="00CD4B01">
        <w:rPr>
          <w:rFonts w:asciiTheme="minorHAnsi" w:hAnsiTheme="minorHAnsi" w:cstheme="minorBidi"/>
        </w:rPr>
        <w:t xml:space="preserve"> in th</w:t>
      </w:r>
      <w:r w:rsidR="00782605">
        <w:rPr>
          <w:rFonts w:asciiTheme="minorHAnsi" w:hAnsiTheme="minorHAnsi" w:cstheme="minorBidi"/>
        </w:rPr>
        <w:t xml:space="preserve">e </w:t>
      </w:r>
      <w:r w:rsidR="008E5B64">
        <w:rPr>
          <w:rFonts w:asciiTheme="minorHAnsi" w:hAnsiTheme="minorHAnsi" w:cstheme="minorBidi"/>
        </w:rPr>
        <w:t>workstream</w:t>
      </w:r>
      <w:r w:rsidR="000A7E74">
        <w:rPr>
          <w:rFonts w:asciiTheme="minorHAnsi" w:hAnsiTheme="minorHAnsi" w:cstheme="minorBidi"/>
        </w:rPr>
        <w:t xml:space="preserve"> </w:t>
      </w:r>
      <w:r w:rsidR="00E60704">
        <w:rPr>
          <w:rFonts w:asciiTheme="minorHAnsi" w:hAnsiTheme="minorHAnsi" w:cstheme="minorBidi"/>
        </w:rPr>
        <w:t>c</w:t>
      </w:r>
      <w:r w:rsidR="008E5B64">
        <w:rPr>
          <w:rFonts w:asciiTheme="minorHAnsi" w:hAnsiTheme="minorHAnsi" w:cstheme="minorBidi"/>
        </w:rPr>
        <w:t>an</w:t>
      </w:r>
      <w:r w:rsidR="000A7E74">
        <w:rPr>
          <w:rFonts w:asciiTheme="minorHAnsi" w:hAnsiTheme="minorHAnsi" w:cstheme="minorBidi"/>
        </w:rPr>
        <w:t xml:space="preserve"> help to provide a fresh perspective</w:t>
      </w:r>
      <w:r w:rsidR="00462945">
        <w:rPr>
          <w:rFonts w:asciiTheme="minorHAnsi" w:hAnsiTheme="minorHAnsi" w:cstheme="minorBidi"/>
        </w:rPr>
        <w:t>, acting as</w:t>
      </w:r>
      <w:r w:rsidR="001958EF">
        <w:rPr>
          <w:rFonts w:asciiTheme="minorHAnsi" w:hAnsiTheme="minorHAnsi" w:cstheme="minorBidi"/>
        </w:rPr>
        <w:t xml:space="preserve"> a check and challenge</w:t>
      </w:r>
      <w:r w:rsidR="00FD6301">
        <w:rPr>
          <w:rFonts w:asciiTheme="minorHAnsi" w:hAnsiTheme="minorHAnsi" w:cstheme="minorBidi"/>
        </w:rPr>
        <w:t xml:space="preserve"> and </w:t>
      </w:r>
      <w:r w:rsidR="00BA3C8C">
        <w:rPr>
          <w:rFonts w:asciiTheme="minorHAnsi" w:hAnsiTheme="minorHAnsi" w:cstheme="minorBidi"/>
        </w:rPr>
        <w:t xml:space="preserve">offering </w:t>
      </w:r>
      <w:r w:rsidR="00807BB9">
        <w:rPr>
          <w:rFonts w:asciiTheme="minorHAnsi" w:hAnsiTheme="minorHAnsi" w:cstheme="minorBidi"/>
        </w:rPr>
        <w:t>an alternative point of view</w:t>
      </w:r>
      <w:bookmarkStart w:id="33" w:name="_Int_EBXoiuit"/>
      <w:bookmarkStart w:id="34" w:name="_Int_pTcQeuBB"/>
      <w:r w:rsidR="000A7E74">
        <w:rPr>
          <w:rFonts w:asciiTheme="minorHAnsi" w:hAnsiTheme="minorHAnsi" w:cstheme="minorBidi"/>
        </w:rPr>
        <w:t xml:space="preserve">. </w:t>
      </w:r>
      <w:bookmarkEnd w:id="33"/>
      <w:bookmarkEnd w:id="34"/>
      <w:r w:rsidR="001A76E9">
        <w:rPr>
          <w:rFonts w:asciiTheme="minorHAnsi" w:hAnsiTheme="minorHAnsi" w:cstheme="minorBidi"/>
        </w:rPr>
        <w:t xml:space="preserve"> </w:t>
      </w:r>
    </w:p>
    <w:p w14:paraId="3515FC8C" w14:textId="0C7DCC22" w:rsidR="00B503F5" w:rsidRDefault="00952C52" w:rsidP="4DFAF1DB">
      <w:pPr>
        <w:rPr>
          <w:rFonts w:asciiTheme="minorHAnsi" w:hAnsiTheme="minorHAnsi" w:cstheme="minorBidi"/>
        </w:rPr>
      </w:pPr>
      <w:r w:rsidRPr="4DFAF1DB">
        <w:rPr>
          <w:rFonts w:asciiTheme="minorHAnsi" w:hAnsiTheme="minorHAnsi" w:cstheme="minorBidi"/>
        </w:rPr>
        <w:t xml:space="preserve">In summary, </w:t>
      </w:r>
      <w:r w:rsidR="0034078D" w:rsidRPr="4DFAF1DB">
        <w:rPr>
          <w:rFonts w:asciiTheme="minorHAnsi" w:hAnsiTheme="minorHAnsi" w:cstheme="minorBidi"/>
        </w:rPr>
        <w:t>although this project has not reached the stage that I had planned or expected</w:t>
      </w:r>
      <w:r w:rsidR="003C47A6" w:rsidRPr="4DFAF1DB">
        <w:rPr>
          <w:rFonts w:asciiTheme="minorHAnsi" w:hAnsiTheme="minorHAnsi" w:cstheme="minorBidi"/>
        </w:rPr>
        <w:t xml:space="preserve"> due to decisions outside of my control</w:t>
      </w:r>
      <w:r w:rsidR="0034078D" w:rsidRPr="4DFAF1DB">
        <w:rPr>
          <w:rFonts w:asciiTheme="minorHAnsi" w:hAnsiTheme="minorHAnsi" w:cstheme="minorBidi"/>
        </w:rPr>
        <w:t xml:space="preserve">, I am pleased with the progress made so far. </w:t>
      </w:r>
      <w:r w:rsidR="003C47A6" w:rsidRPr="4DFAF1DB">
        <w:rPr>
          <w:rFonts w:asciiTheme="minorHAnsi" w:hAnsiTheme="minorHAnsi" w:cstheme="minorBidi"/>
        </w:rPr>
        <w:t xml:space="preserve">I have been able to refresh my knowledge and experience in certain areas after a lengthy delay in recommissioning activity due to the </w:t>
      </w:r>
      <w:r w:rsidR="00012E09">
        <w:rPr>
          <w:rFonts w:asciiTheme="minorHAnsi" w:hAnsiTheme="minorHAnsi" w:cstheme="minorBidi"/>
        </w:rPr>
        <w:t>C</w:t>
      </w:r>
      <w:r w:rsidR="003C47A6" w:rsidRPr="4DFAF1DB">
        <w:rPr>
          <w:rFonts w:asciiTheme="minorHAnsi" w:hAnsiTheme="minorHAnsi" w:cstheme="minorBidi"/>
        </w:rPr>
        <w:t>ovid-19 pandemic and I have been able to support a</w:t>
      </w:r>
      <w:r w:rsidR="00FC0DD2">
        <w:rPr>
          <w:rFonts w:asciiTheme="minorHAnsi" w:hAnsiTheme="minorHAnsi" w:cstheme="minorBidi"/>
        </w:rPr>
        <w:t xml:space="preserve"> new</w:t>
      </w:r>
      <w:r w:rsidR="003C47A6" w:rsidRPr="4DFAF1DB">
        <w:rPr>
          <w:rFonts w:asciiTheme="minorHAnsi" w:hAnsiTheme="minorHAnsi" w:cstheme="minorBidi"/>
        </w:rPr>
        <w:t xml:space="preserve"> member of my team</w:t>
      </w:r>
      <w:r w:rsidR="00FC0DD2">
        <w:rPr>
          <w:rFonts w:asciiTheme="minorHAnsi" w:hAnsiTheme="minorHAnsi" w:cstheme="minorBidi"/>
        </w:rPr>
        <w:t xml:space="preserve"> </w:t>
      </w:r>
      <w:r w:rsidR="003C47A6" w:rsidRPr="4DFAF1DB">
        <w:rPr>
          <w:rFonts w:asciiTheme="minorHAnsi" w:hAnsiTheme="minorHAnsi" w:cstheme="minorBidi"/>
        </w:rPr>
        <w:t xml:space="preserve">through the process. I have </w:t>
      </w:r>
      <w:r w:rsidR="00F05545" w:rsidRPr="4DFAF1DB">
        <w:rPr>
          <w:rFonts w:asciiTheme="minorHAnsi" w:hAnsiTheme="minorHAnsi" w:cstheme="minorBidi"/>
        </w:rPr>
        <w:t xml:space="preserve">been reminded of the importance of conducting meaningful stakeholder engagement and the need to maintain </w:t>
      </w:r>
      <w:bookmarkStart w:id="35" w:name="_Int_zUZFR3EU"/>
      <w:r w:rsidR="00F05545" w:rsidRPr="4DFAF1DB">
        <w:rPr>
          <w:rFonts w:asciiTheme="minorHAnsi" w:hAnsiTheme="minorHAnsi" w:cstheme="minorBidi"/>
        </w:rPr>
        <w:t>good communication</w:t>
      </w:r>
      <w:bookmarkEnd w:id="35"/>
      <w:r w:rsidR="00F05545" w:rsidRPr="4DFAF1DB">
        <w:rPr>
          <w:rFonts w:asciiTheme="minorHAnsi" w:hAnsiTheme="minorHAnsi" w:cstheme="minorBidi"/>
        </w:rPr>
        <w:t xml:space="preserve"> to support </w:t>
      </w:r>
      <w:r w:rsidR="004C4893" w:rsidRPr="4DFAF1DB">
        <w:rPr>
          <w:rFonts w:asciiTheme="minorHAnsi" w:hAnsiTheme="minorHAnsi" w:cstheme="minorBidi"/>
        </w:rPr>
        <w:t xml:space="preserve">effective </w:t>
      </w:r>
      <w:r w:rsidR="00D52D23" w:rsidRPr="4DFAF1DB">
        <w:rPr>
          <w:rFonts w:asciiTheme="minorHAnsi" w:hAnsiTheme="minorHAnsi" w:cstheme="minorBidi"/>
        </w:rPr>
        <w:t>co-production. This project has tested my resilience</w:t>
      </w:r>
      <w:r w:rsidR="004C4893" w:rsidRPr="4DFAF1DB">
        <w:rPr>
          <w:rFonts w:asciiTheme="minorHAnsi" w:hAnsiTheme="minorHAnsi" w:cstheme="minorBidi"/>
        </w:rPr>
        <w:t xml:space="preserve"> at times</w:t>
      </w:r>
      <w:r w:rsidR="00D52D23" w:rsidRPr="4DFAF1DB">
        <w:rPr>
          <w:rFonts w:asciiTheme="minorHAnsi" w:hAnsiTheme="minorHAnsi" w:cstheme="minorBidi"/>
        </w:rPr>
        <w:t xml:space="preserve"> </w:t>
      </w:r>
      <w:r w:rsidR="004C4893" w:rsidRPr="4DFAF1DB">
        <w:rPr>
          <w:rFonts w:asciiTheme="minorHAnsi" w:hAnsiTheme="minorHAnsi" w:cstheme="minorBidi"/>
        </w:rPr>
        <w:t>but has</w:t>
      </w:r>
      <w:r w:rsidR="00D52D23" w:rsidRPr="4DFAF1DB">
        <w:rPr>
          <w:rFonts w:asciiTheme="minorHAnsi" w:hAnsiTheme="minorHAnsi" w:cstheme="minorBidi"/>
        </w:rPr>
        <w:t xml:space="preserve"> shown me that I am able to adapt and refocus when changes are made at short notice. </w:t>
      </w:r>
      <w:r w:rsidR="003D317F" w:rsidRPr="4DFAF1DB">
        <w:rPr>
          <w:rFonts w:asciiTheme="minorHAnsi" w:hAnsiTheme="minorHAnsi" w:cstheme="minorBidi"/>
        </w:rPr>
        <w:t>I look forward to continuing with this project</w:t>
      </w:r>
      <w:r w:rsidR="004C4893" w:rsidRPr="4DFAF1DB">
        <w:rPr>
          <w:rFonts w:asciiTheme="minorHAnsi" w:hAnsiTheme="minorHAnsi" w:cstheme="minorBidi"/>
        </w:rPr>
        <w:t>, implementing what I have learnt</w:t>
      </w:r>
      <w:r w:rsidR="003D317F" w:rsidRPr="4DFAF1DB">
        <w:rPr>
          <w:rFonts w:asciiTheme="minorHAnsi" w:hAnsiTheme="minorHAnsi" w:cstheme="minorBidi"/>
        </w:rPr>
        <w:t xml:space="preserve"> and seeing it through to completion</w:t>
      </w:r>
      <w:bookmarkStart w:id="36" w:name="_Int_tN1KXnpk"/>
      <w:r w:rsidR="37066DFE" w:rsidRPr="4DFAF1DB">
        <w:rPr>
          <w:rFonts w:asciiTheme="minorHAnsi" w:hAnsiTheme="minorHAnsi" w:cstheme="minorBidi"/>
        </w:rPr>
        <w:t xml:space="preserve">. </w:t>
      </w:r>
      <w:bookmarkEnd w:id="36"/>
    </w:p>
    <w:p w14:paraId="2C9080CA" w14:textId="77777777" w:rsidR="001E3281" w:rsidRDefault="001E3281" w:rsidP="005D6F5B">
      <w:pPr>
        <w:rPr>
          <w:rFonts w:asciiTheme="minorHAnsi" w:hAnsiTheme="minorHAnsi" w:cstheme="minorHAnsi"/>
          <w:u w:val="single"/>
        </w:rPr>
      </w:pPr>
    </w:p>
    <w:p w14:paraId="408633FF" w14:textId="7785A58F" w:rsidR="001E3281" w:rsidRDefault="001E3281" w:rsidP="005D6F5B">
      <w:pPr>
        <w:rPr>
          <w:rFonts w:asciiTheme="minorHAnsi" w:hAnsiTheme="minorHAnsi" w:cstheme="minorHAnsi"/>
          <w:u w:val="single"/>
        </w:rPr>
      </w:pPr>
    </w:p>
    <w:p w14:paraId="5D2D5CAD" w14:textId="77777777" w:rsidR="001E3281" w:rsidRPr="001E3281" w:rsidRDefault="001E3281" w:rsidP="005D6F5B">
      <w:pPr>
        <w:rPr>
          <w:rFonts w:asciiTheme="minorHAnsi" w:hAnsiTheme="minorHAnsi" w:cstheme="minorHAnsi"/>
          <w:u w:val="single"/>
        </w:rPr>
      </w:pPr>
    </w:p>
    <w:p w14:paraId="30C45EF4" w14:textId="18758544" w:rsidR="003C31E8" w:rsidRDefault="00E179A7" w:rsidP="005D6F5B">
      <w:pPr>
        <w:rPr>
          <w:rFonts w:ascii="Arial" w:hAnsi="Arial" w:cs="Arial"/>
          <w:b/>
          <w:sz w:val="24"/>
          <w:szCs w:val="24"/>
        </w:rPr>
      </w:pPr>
      <w:r>
        <w:rPr>
          <w:rFonts w:ascii="Arial" w:hAnsi="Arial" w:cs="Arial"/>
        </w:rPr>
        <w:br w:type="page"/>
      </w:r>
      <w:r w:rsidR="003C31E8" w:rsidRPr="00B85763">
        <w:rPr>
          <w:rFonts w:ascii="Arial" w:hAnsi="Arial" w:cs="Arial"/>
          <w:b/>
          <w:sz w:val="24"/>
          <w:szCs w:val="24"/>
        </w:rPr>
        <w:lastRenderedPageBreak/>
        <w:t>Reference List</w:t>
      </w:r>
    </w:p>
    <w:p w14:paraId="2892CACD" w14:textId="2E3CD825" w:rsidR="00DF5BB0" w:rsidRPr="001D1B48" w:rsidRDefault="00DF5BB0" w:rsidP="00DF5BB0">
      <w:pPr>
        <w:pStyle w:val="CommentText"/>
        <w:rPr>
          <w:rFonts w:asciiTheme="minorHAnsi" w:hAnsiTheme="minorHAnsi" w:cstheme="minorHAnsi"/>
          <w:i/>
          <w:iCs/>
          <w:sz w:val="22"/>
          <w:szCs w:val="22"/>
        </w:rPr>
      </w:pPr>
      <w:r>
        <w:rPr>
          <w:rFonts w:asciiTheme="minorHAnsi" w:hAnsiTheme="minorHAnsi" w:cstheme="minorHAnsi"/>
          <w:sz w:val="22"/>
          <w:szCs w:val="22"/>
        </w:rPr>
        <w:t>Baird et al</w:t>
      </w:r>
      <w:r w:rsidRPr="006E0171">
        <w:rPr>
          <w:rFonts w:asciiTheme="minorHAnsi" w:hAnsiTheme="minorHAnsi" w:cstheme="minorHAnsi"/>
          <w:sz w:val="22"/>
          <w:szCs w:val="22"/>
        </w:rPr>
        <w:t xml:space="preserve"> </w:t>
      </w:r>
      <w:r w:rsidR="00865606">
        <w:rPr>
          <w:rFonts w:asciiTheme="minorHAnsi" w:hAnsiTheme="minorHAnsi" w:cstheme="minorHAnsi"/>
          <w:sz w:val="22"/>
          <w:szCs w:val="22"/>
        </w:rPr>
        <w:t>(</w:t>
      </w:r>
      <w:r w:rsidRPr="006E0171">
        <w:rPr>
          <w:rFonts w:asciiTheme="minorHAnsi" w:hAnsiTheme="minorHAnsi" w:cstheme="minorHAnsi"/>
          <w:sz w:val="22"/>
          <w:szCs w:val="22"/>
        </w:rPr>
        <w:t>2018</w:t>
      </w:r>
      <w:r w:rsidR="00865606">
        <w:rPr>
          <w:rFonts w:asciiTheme="minorHAnsi" w:hAnsiTheme="minorHAnsi" w:cstheme="minorHAnsi"/>
          <w:sz w:val="22"/>
          <w:szCs w:val="22"/>
        </w:rPr>
        <w:t>)</w:t>
      </w:r>
      <w:r w:rsidRPr="006E0171">
        <w:rPr>
          <w:rFonts w:asciiTheme="minorHAnsi" w:hAnsiTheme="minorHAnsi" w:cstheme="minorHAnsi"/>
          <w:sz w:val="22"/>
          <w:szCs w:val="22"/>
        </w:rPr>
        <w:t xml:space="preserve"> </w:t>
      </w:r>
      <w:r w:rsidRPr="006E0171">
        <w:rPr>
          <w:rFonts w:asciiTheme="minorHAnsi" w:hAnsiTheme="minorHAnsi" w:cstheme="minorHAnsi"/>
          <w:i/>
          <w:iCs/>
          <w:sz w:val="22"/>
          <w:szCs w:val="22"/>
        </w:rPr>
        <w:t>Commissioner perspectives on working with the voluntary, community and social enterprise sector</w:t>
      </w:r>
      <w:r>
        <w:rPr>
          <w:rFonts w:asciiTheme="minorHAnsi" w:hAnsiTheme="minorHAnsi" w:cstheme="minorHAnsi"/>
          <w:sz w:val="22"/>
          <w:szCs w:val="22"/>
        </w:rPr>
        <w:t xml:space="preserve">. Available at: </w:t>
      </w:r>
      <w:hyperlink r:id="rId11" w:history="1">
        <w:r w:rsidRPr="008869B1">
          <w:rPr>
            <w:rStyle w:val="Hyperlink"/>
            <w:rFonts w:asciiTheme="minorHAnsi" w:hAnsiTheme="minorHAnsi" w:cstheme="minorHAnsi"/>
            <w:szCs w:val="22"/>
          </w:rPr>
          <w:t>word template (kingsfund.org.uk)</w:t>
        </w:r>
      </w:hyperlink>
      <w:r>
        <w:rPr>
          <w:rFonts w:asciiTheme="minorHAnsi" w:hAnsiTheme="minorHAnsi" w:cstheme="minorHAnsi"/>
          <w:sz w:val="22"/>
          <w:szCs w:val="22"/>
        </w:rPr>
        <w:t xml:space="preserve"> </w:t>
      </w:r>
      <w:r w:rsidR="00452191">
        <w:rPr>
          <w:rFonts w:asciiTheme="minorHAnsi" w:hAnsiTheme="minorHAnsi" w:cstheme="minorHAnsi"/>
          <w:sz w:val="22"/>
          <w:szCs w:val="22"/>
        </w:rPr>
        <w:t>(</w:t>
      </w:r>
      <w:r>
        <w:rPr>
          <w:rFonts w:asciiTheme="minorHAnsi" w:hAnsiTheme="minorHAnsi" w:cstheme="minorHAnsi"/>
          <w:sz w:val="22"/>
          <w:szCs w:val="22"/>
        </w:rPr>
        <w:t>Accessed</w:t>
      </w:r>
      <w:r w:rsidR="000D64DB">
        <w:rPr>
          <w:rFonts w:asciiTheme="minorHAnsi" w:hAnsiTheme="minorHAnsi" w:cstheme="minorHAnsi"/>
          <w:sz w:val="22"/>
          <w:szCs w:val="22"/>
        </w:rPr>
        <w:t>:</w:t>
      </w:r>
      <w:r>
        <w:rPr>
          <w:rFonts w:asciiTheme="minorHAnsi" w:hAnsiTheme="minorHAnsi" w:cstheme="minorHAnsi"/>
          <w:sz w:val="22"/>
          <w:szCs w:val="22"/>
        </w:rPr>
        <w:t xml:space="preserve"> 7/10/22</w:t>
      </w:r>
      <w:r w:rsidR="00452191">
        <w:rPr>
          <w:rFonts w:asciiTheme="minorHAnsi" w:hAnsiTheme="minorHAnsi" w:cstheme="minorHAnsi"/>
          <w:sz w:val="22"/>
          <w:szCs w:val="22"/>
        </w:rPr>
        <w:t>)</w:t>
      </w:r>
    </w:p>
    <w:p w14:paraId="0CFC2517" w14:textId="1A372F03" w:rsidR="001D1B48" w:rsidRPr="001D1B48" w:rsidRDefault="0025018E" w:rsidP="001D1B48">
      <w:pPr>
        <w:spacing w:after="0" w:line="240" w:lineRule="auto"/>
        <w:rPr>
          <w:rFonts w:asciiTheme="minorHAnsi" w:eastAsiaTheme="minorEastAsia" w:hAnsiTheme="minorHAnsi" w:cstheme="minorBidi"/>
        </w:rPr>
      </w:pPr>
      <w:r>
        <w:rPr>
          <w:rFonts w:asciiTheme="minorHAnsi" w:eastAsiaTheme="minorEastAsia" w:hAnsiTheme="minorHAnsi" w:cstheme="minorBidi"/>
        </w:rPr>
        <w:t>The Shire</w:t>
      </w:r>
      <w:r w:rsidR="001D1B48" w:rsidRPr="604504B9">
        <w:rPr>
          <w:rFonts w:asciiTheme="minorHAnsi" w:eastAsiaTheme="minorEastAsia" w:hAnsiTheme="minorHAnsi" w:cstheme="minorBidi"/>
        </w:rPr>
        <w:t xml:space="preserve"> Council</w:t>
      </w:r>
      <w:r w:rsidR="001D1B48">
        <w:rPr>
          <w:rFonts w:asciiTheme="minorHAnsi" w:eastAsiaTheme="minorEastAsia" w:hAnsiTheme="minorHAnsi" w:cstheme="minorBidi"/>
        </w:rPr>
        <w:t xml:space="preserve"> (</w:t>
      </w:r>
      <w:r w:rsidR="001D1B48" w:rsidRPr="604504B9">
        <w:rPr>
          <w:rFonts w:asciiTheme="minorHAnsi" w:eastAsiaTheme="minorEastAsia" w:hAnsiTheme="minorHAnsi" w:cstheme="minorBidi"/>
        </w:rPr>
        <w:t>2022</w:t>
      </w:r>
      <w:r w:rsidR="001D1B48">
        <w:rPr>
          <w:rFonts w:asciiTheme="minorHAnsi" w:eastAsiaTheme="minorEastAsia" w:hAnsiTheme="minorHAnsi" w:cstheme="minorBidi"/>
        </w:rPr>
        <w:t>)</w:t>
      </w:r>
      <w:r w:rsidR="001D1B48" w:rsidRPr="604504B9">
        <w:rPr>
          <w:rFonts w:asciiTheme="minorHAnsi" w:eastAsiaTheme="minorEastAsia" w:hAnsiTheme="minorHAnsi" w:cstheme="minorBidi"/>
        </w:rPr>
        <w:t xml:space="preserve"> </w:t>
      </w:r>
      <w:r w:rsidR="001D1B48" w:rsidRPr="604504B9">
        <w:rPr>
          <w:rFonts w:asciiTheme="minorHAnsi" w:eastAsiaTheme="minorEastAsia" w:hAnsiTheme="minorHAnsi" w:cstheme="minorBidi"/>
          <w:i/>
          <w:iCs/>
        </w:rPr>
        <w:t>Better Lives Strategy 2022-2025</w:t>
      </w:r>
      <w:r w:rsidR="001D1B48">
        <w:rPr>
          <w:rFonts w:asciiTheme="minorHAnsi" w:eastAsiaTheme="minorEastAsia" w:hAnsiTheme="minorHAnsi" w:cstheme="minorBidi"/>
          <w:i/>
          <w:iCs/>
        </w:rPr>
        <w:t xml:space="preserve"> -</w:t>
      </w:r>
      <w:r w:rsidR="001D1B48" w:rsidRPr="604504B9">
        <w:rPr>
          <w:rFonts w:asciiTheme="minorHAnsi" w:eastAsiaTheme="minorEastAsia" w:hAnsiTheme="minorHAnsi" w:cstheme="minorBidi"/>
          <w:i/>
          <w:iCs/>
        </w:rPr>
        <w:t xml:space="preserve"> </w:t>
      </w:r>
      <w:r w:rsidR="001D1B48">
        <w:rPr>
          <w:rFonts w:asciiTheme="minorHAnsi" w:eastAsiaTheme="minorEastAsia" w:hAnsiTheme="minorHAnsi" w:cstheme="minorBidi"/>
          <w:i/>
          <w:iCs/>
        </w:rPr>
        <w:t>A</w:t>
      </w:r>
      <w:r w:rsidR="001D1B48" w:rsidRPr="604504B9">
        <w:rPr>
          <w:rFonts w:asciiTheme="minorHAnsi" w:eastAsiaTheme="minorEastAsia" w:hAnsiTheme="minorHAnsi" w:cstheme="minorBidi"/>
          <w:i/>
          <w:iCs/>
        </w:rPr>
        <w:t xml:space="preserve"> strategy for the future of adult social care in </w:t>
      </w:r>
      <w:r>
        <w:rPr>
          <w:rFonts w:asciiTheme="minorHAnsi" w:eastAsiaTheme="minorEastAsia" w:hAnsiTheme="minorHAnsi" w:cstheme="minorBidi"/>
          <w:i/>
          <w:iCs/>
        </w:rPr>
        <w:t>The Shire</w:t>
      </w:r>
      <w:r w:rsidR="001D1B48">
        <w:rPr>
          <w:rFonts w:asciiTheme="minorHAnsi" w:eastAsiaTheme="minorEastAsia" w:hAnsiTheme="minorHAnsi" w:cstheme="minorBidi"/>
          <w:i/>
          <w:iCs/>
        </w:rPr>
        <w:t xml:space="preserve"> </w:t>
      </w:r>
      <w:r w:rsidR="001D1B48" w:rsidRPr="0028555F">
        <w:rPr>
          <w:rFonts w:cs="Calibri"/>
          <w:bCs/>
        </w:rPr>
        <w:t>2</w:t>
      </w:r>
      <w:r w:rsidR="001D1B48" w:rsidRPr="0028555F">
        <w:rPr>
          <w:rFonts w:cs="Calibri"/>
          <w:bCs/>
          <w:vertAlign w:val="superscript"/>
        </w:rPr>
        <w:t>nd</w:t>
      </w:r>
      <w:r w:rsidR="001D1B48" w:rsidRPr="0028555F">
        <w:rPr>
          <w:rFonts w:cs="Calibri"/>
          <w:bCs/>
        </w:rPr>
        <w:t xml:space="preserve"> </w:t>
      </w:r>
      <w:proofErr w:type="spellStart"/>
      <w:r w:rsidR="001D1B48" w:rsidRPr="0028555F">
        <w:rPr>
          <w:rFonts w:cs="Calibri"/>
          <w:bCs/>
        </w:rPr>
        <w:t>edn</w:t>
      </w:r>
      <w:proofErr w:type="spellEnd"/>
      <w:r w:rsidR="001D1B48">
        <w:rPr>
          <w:rFonts w:cs="Calibri"/>
          <w:bCs/>
        </w:rPr>
        <w:t>.</w:t>
      </w:r>
      <w:r w:rsidR="001D1B48" w:rsidRPr="604504B9">
        <w:rPr>
          <w:rFonts w:asciiTheme="minorHAnsi" w:eastAsiaTheme="minorEastAsia" w:hAnsiTheme="minorHAnsi" w:cstheme="minorBidi"/>
        </w:rPr>
        <w:t xml:space="preserve"> </w:t>
      </w:r>
    </w:p>
    <w:p w14:paraId="4AFD2D9A" w14:textId="77777777" w:rsidR="001D1B48" w:rsidRDefault="001D1B48" w:rsidP="001D1B48">
      <w:pPr>
        <w:pStyle w:val="CommentText"/>
        <w:spacing w:after="0" w:line="240" w:lineRule="auto"/>
        <w:rPr>
          <w:rFonts w:asciiTheme="minorHAnsi" w:hAnsiTheme="minorHAnsi" w:cstheme="minorHAnsi"/>
          <w:sz w:val="22"/>
          <w:szCs w:val="22"/>
        </w:rPr>
      </w:pPr>
    </w:p>
    <w:p w14:paraId="43D09C68" w14:textId="14EC66D6" w:rsidR="00D1406E" w:rsidRPr="00D1406E" w:rsidRDefault="0025018E" w:rsidP="00D1406E">
      <w:pPr>
        <w:pStyle w:val="CommentText"/>
        <w:rPr>
          <w:rFonts w:asciiTheme="minorHAnsi" w:eastAsiaTheme="minorEastAsia" w:hAnsiTheme="minorHAnsi" w:cstheme="minorBidi"/>
          <w:sz w:val="22"/>
          <w:szCs w:val="22"/>
        </w:rPr>
      </w:pPr>
      <w:r>
        <w:rPr>
          <w:rFonts w:asciiTheme="minorHAnsi" w:eastAsiaTheme="minorEastAsia" w:hAnsiTheme="minorHAnsi" w:cstheme="minorBidi"/>
          <w:sz w:val="22"/>
          <w:szCs w:val="22"/>
        </w:rPr>
        <w:t>The Shire</w:t>
      </w:r>
      <w:r w:rsidR="00D1406E" w:rsidRPr="046B93C4">
        <w:rPr>
          <w:rFonts w:asciiTheme="minorHAnsi" w:eastAsiaTheme="minorEastAsia" w:hAnsiTheme="minorHAnsi" w:cstheme="minorBidi"/>
          <w:sz w:val="22"/>
          <w:szCs w:val="22"/>
        </w:rPr>
        <w:t xml:space="preserve"> Council</w:t>
      </w:r>
      <w:r w:rsidR="00D1406E">
        <w:rPr>
          <w:rFonts w:asciiTheme="minorHAnsi" w:eastAsiaTheme="minorEastAsia" w:hAnsiTheme="minorHAnsi" w:cstheme="minorBidi"/>
          <w:sz w:val="22"/>
          <w:szCs w:val="22"/>
        </w:rPr>
        <w:t xml:space="preserve"> (</w:t>
      </w:r>
      <w:r w:rsidR="00D1406E" w:rsidRPr="046B93C4">
        <w:rPr>
          <w:rFonts w:asciiTheme="minorHAnsi" w:eastAsiaTheme="minorEastAsia" w:hAnsiTheme="minorHAnsi" w:cstheme="minorBidi"/>
          <w:sz w:val="22"/>
          <w:szCs w:val="22"/>
        </w:rPr>
        <w:t>2018</w:t>
      </w:r>
      <w:r w:rsidR="00D1406E">
        <w:rPr>
          <w:rFonts w:asciiTheme="minorHAnsi" w:eastAsiaTheme="minorEastAsia" w:hAnsiTheme="minorHAnsi" w:cstheme="minorBidi"/>
          <w:sz w:val="22"/>
          <w:szCs w:val="22"/>
        </w:rPr>
        <w:t>)</w:t>
      </w:r>
      <w:r w:rsidR="00D1406E" w:rsidRPr="046B93C4">
        <w:rPr>
          <w:rFonts w:asciiTheme="minorHAnsi" w:eastAsiaTheme="minorEastAsia" w:hAnsiTheme="minorHAnsi" w:cstheme="minorBidi"/>
          <w:sz w:val="22"/>
          <w:szCs w:val="22"/>
        </w:rPr>
        <w:t xml:space="preserve"> </w:t>
      </w:r>
      <w:r>
        <w:rPr>
          <w:rFonts w:asciiTheme="minorHAnsi" w:eastAsiaTheme="minorEastAsia" w:hAnsiTheme="minorHAnsi" w:cstheme="minorBidi"/>
          <w:i/>
          <w:iCs/>
          <w:sz w:val="22"/>
          <w:szCs w:val="22"/>
        </w:rPr>
        <w:t>The Shire</w:t>
      </w:r>
      <w:r w:rsidR="00D1406E" w:rsidRPr="046B93C4">
        <w:rPr>
          <w:rFonts w:asciiTheme="minorHAnsi" w:eastAsiaTheme="minorEastAsia" w:hAnsiTheme="minorHAnsi" w:cstheme="minorBidi"/>
          <w:i/>
          <w:iCs/>
          <w:sz w:val="22"/>
          <w:szCs w:val="22"/>
        </w:rPr>
        <w:t>'s Health and Social Care Market Position Statement 2018-2022, Prevention, Early Help and supporting people at a community level</w:t>
      </w:r>
      <w:r w:rsidR="00D1406E" w:rsidRPr="046B93C4">
        <w:rPr>
          <w:rFonts w:asciiTheme="minorHAnsi" w:eastAsiaTheme="minorEastAsia" w:hAnsiTheme="minorHAnsi" w:cstheme="minorBidi"/>
          <w:sz w:val="22"/>
          <w:szCs w:val="22"/>
        </w:rPr>
        <w:t xml:space="preserve">. </w:t>
      </w:r>
    </w:p>
    <w:p w14:paraId="1CEE4F82" w14:textId="4C31E5A6" w:rsidR="001D1B48" w:rsidRDefault="0025018E" w:rsidP="001D1B48">
      <w:pPr>
        <w:pStyle w:val="CommentText"/>
        <w:spacing w:after="0" w:line="240" w:lineRule="auto"/>
        <w:rPr>
          <w:sz w:val="22"/>
          <w:szCs w:val="22"/>
        </w:rPr>
      </w:pPr>
      <w:r>
        <w:rPr>
          <w:rFonts w:asciiTheme="minorHAnsi" w:hAnsiTheme="minorHAnsi" w:cstheme="minorHAnsi"/>
          <w:sz w:val="22"/>
          <w:szCs w:val="22"/>
        </w:rPr>
        <w:t>The Shire</w:t>
      </w:r>
      <w:r w:rsidR="001D1B48" w:rsidRPr="00192852">
        <w:rPr>
          <w:rFonts w:asciiTheme="minorHAnsi" w:hAnsiTheme="minorHAnsi" w:cstheme="minorHAnsi"/>
          <w:sz w:val="22"/>
          <w:szCs w:val="22"/>
        </w:rPr>
        <w:t xml:space="preserve"> Council</w:t>
      </w:r>
      <w:r w:rsidR="001D1B48">
        <w:rPr>
          <w:rFonts w:asciiTheme="minorHAnsi" w:hAnsiTheme="minorHAnsi" w:cstheme="minorHAnsi"/>
          <w:sz w:val="22"/>
          <w:szCs w:val="22"/>
        </w:rPr>
        <w:t xml:space="preserve"> (2020).</w:t>
      </w:r>
      <w:r w:rsidR="001D1B48" w:rsidRPr="005F3CCF">
        <w:rPr>
          <w:rFonts w:asciiTheme="minorHAnsi" w:hAnsiTheme="minorHAnsi" w:cstheme="minorHAnsi"/>
          <w:i/>
          <w:iCs/>
          <w:sz w:val="22"/>
          <w:szCs w:val="22"/>
        </w:rPr>
        <w:t xml:space="preserve"> Corporate Plan</w:t>
      </w:r>
      <w:r w:rsidR="001D1B48" w:rsidRPr="005F3CCF">
        <w:rPr>
          <w:rFonts w:asciiTheme="minorHAnsi" w:hAnsiTheme="minorHAnsi" w:cstheme="minorHAnsi"/>
          <w:sz w:val="22"/>
          <w:szCs w:val="22"/>
        </w:rPr>
        <w:t xml:space="preserve">, </w:t>
      </w:r>
      <w:r w:rsidR="001D1B48" w:rsidRPr="00452191">
        <w:rPr>
          <w:rFonts w:asciiTheme="minorHAnsi" w:hAnsiTheme="minorHAnsi" w:cstheme="minorHAnsi"/>
          <w:i/>
          <w:iCs/>
          <w:sz w:val="22"/>
          <w:szCs w:val="22"/>
        </w:rPr>
        <w:t>2020-2025</w:t>
      </w:r>
      <w:r w:rsidR="001D1B48" w:rsidRPr="005F3CCF">
        <w:rPr>
          <w:rFonts w:asciiTheme="minorHAnsi" w:hAnsiTheme="minorHAnsi" w:cstheme="minorHAnsi"/>
          <w:sz w:val="22"/>
          <w:szCs w:val="22"/>
        </w:rPr>
        <w:t>.</w:t>
      </w:r>
      <w:r w:rsidR="001D1B48">
        <w:rPr>
          <w:rFonts w:asciiTheme="minorHAnsi" w:hAnsiTheme="minorHAnsi" w:cstheme="minorHAnsi"/>
          <w:sz w:val="22"/>
          <w:szCs w:val="22"/>
        </w:rPr>
        <w:t xml:space="preserve"> </w:t>
      </w:r>
    </w:p>
    <w:p w14:paraId="18AD3E85" w14:textId="77777777" w:rsidR="001108B2" w:rsidRDefault="001108B2" w:rsidP="001D1B48">
      <w:pPr>
        <w:pStyle w:val="CommentText"/>
        <w:spacing w:after="0" w:line="240" w:lineRule="auto"/>
        <w:rPr>
          <w:sz w:val="22"/>
          <w:szCs w:val="22"/>
        </w:rPr>
      </w:pPr>
    </w:p>
    <w:p w14:paraId="432DF4B1" w14:textId="3143FD34" w:rsidR="001108B2" w:rsidRDefault="0025018E" w:rsidP="001108B2">
      <w:pPr>
        <w:pStyle w:val="CommentText"/>
        <w:rPr>
          <w:rFonts w:asciiTheme="minorHAnsi" w:hAnsiTheme="minorHAnsi" w:cstheme="minorHAnsi"/>
          <w:sz w:val="22"/>
          <w:szCs w:val="22"/>
        </w:rPr>
      </w:pPr>
      <w:r>
        <w:rPr>
          <w:rFonts w:asciiTheme="minorHAnsi" w:hAnsiTheme="minorHAnsi" w:cstheme="minorHAnsi"/>
          <w:bCs/>
          <w:sz w:val="22"/>
          <w:szCs w:val="22"/>
        </w:rPr>
        <w:t>The Shire</w:t>
      </w:r>
      <w:r w:rsidR="001108B2" w:rsidRPr="00725043">
        <w:rPr>
          <w:rFonts w:asciiTheme="minorHAnsi" w:hAnsiTheme="minorHAnsi" w:cstheme="minorHAnsi"/>
          <w:bCs/>
          <w:sz w:val="22"/>
          <w:szCs w:val="22"/>
        </w:rPr>
        <w:t xml:space="preserve"> Council</w:t>
      </w:r>
      <w:r w:rsidR="001108B2">
        <w:rPr>
          <w:rFonts w:asciiTheme="minorHAnsi" w:hAnsiTheme="minorHAnsi" w:cstheme="minorHAnsi"/>
          <w:bCs/>
          <w:sz w:val="22"/>
          <w:szCs w:val="22"/>
        </w:rPr>
        <w:t xml:space="preserve"> (</w:t>
      </w:r>
      <w:r w:rsidR="001108B2" w:rsidRPr="00725043">
        <w:rPr>
          <w:rFonts w:asciiTheme="minorHAnsi" w:hAnsiTheme="minorHAnsi" w:cstheme="minorHAnsi"/>
          <w:bCs/>
          <w:sz w:val="22"/>
          <w:szCs w:val="22"/>
        </w:rPr>
        <w:t>2022</w:t>
      </w:r>
      <w:r w:rsidR="001108B2">
        <w:rPr>
          <w:rFonts w:asciiTheme="minorHAnsi" w:hAnsiTheme="minorHAnsi" w:cstheme="minorHAnsi"/>
          <w:bCs/>
          <w:sz w:val="22"/>
          <w:szCs w:val="22"/>
        </w:rPr>
        <w:t>)</w:t>
      </w:r>
      <w:r w:rsidR="001108B2" w:rsidRPr="00725043">
        <w:rPr>
          <w:rFonts w:asciiTheme="minorHAnsi" w:hAnsiTheme="minorHAnsi" w:cstheme="minorHAnsi"/>
          <w:bCs/>
          <w:sz w:val="22"/>
          <w:szCs w:val="22"/>
        </w:rPr>
        <w:t xml:space="preserve"> </w:t>
      </w:r>
      <w:r w:rsidR="001108B2" w:rsidRPr="00725043">
        <w:rPr>
          <w:rFonts w:asciiTheme="minorHAnsi" w:hAnsiTheme="minorHAnsi" w:cstheme="minorHAnsi"/>
          <w:bCs/>
          <w:i/>
          <w:iCs/>
          <w:sz w:val="22"/>
          <w:szCs w:val="22"/>
        </w:rPr>
        <w:t>JSNA Data Profile</w:t>
      </w:r>
      <w:r w:rsidR="001108B2" w:rsidRPr="00725043">
        <w:rPr>
          <w:rFonts w:asciiTheme="minorHAnsi" w:eastAsiaTheme="minorEastAsia" w:hAnsiTheme="minorHAnsi" w:cstheme="minorHAnsi"/>
          <w:i/>
          <w:iCs/>
          <w:sz w:val="22"/>
          <w:szCs w:val="22"/>
        </w:rPr>
        <w:t xml:space="preserve"> protected </w:t>
      </w:r>
      <w:proofErr w:type="gramStart"/>
      <w:r w:rsidR="001108B2" w:rsidRPr="00725043">
        <w:rPr>
          <w:rFonts w:asciiTheme="minorHAnsi" w:eastAsiaTheme="minorEastAsia" w:hAnsiTheme="minorHAnsi" w:cstheme="minorHAnsi"/>
          <w:i/>
          <w:iCs/>
          <w:sz w:val="22"/>
          <w:szCs w:val="22"/>
        </w:rPr>
        <w:t>characteristics</w:t>
      </w:r>
      <w:proofErr w:type="gramEnd"/>
      <w:r w:rsidR="001108B2">
        <w:rPr>
          <w:rFonts w:asciiTheme="minorHAnsi" w:hAnsiTheme="minorHAnsi" w:cstheme="minorHAnsi"/>
          <w:sz w:val="22"/>
          <w:szCs w:val="22"/>
        </w:rPr>
        <w:t xml:space="preserve"> </w:t>
      </w:r>
    </w:p>
    <w:p w14:paraId="7A6D038B" w14:textId="388408D9" w:rsidR="001108B2" w:rsidRPr="001108B2" w:rsidRDefault="0025018E" w:rsidP="001108B2">
      <w:pPr>
        <w:pStyle w:val="CommentText"/>
        <w:rPr>
          <w:rFonts w:asciiTheme="minorHAnsi" w:eastAsiaTheme="minorEastAsia" w:hAnsiTheme="minorHAnsi" w:cstheme="minorHAnsi"/>
          <w:i/>
          <w:iCs/>
          <w:sz w:val="22"/>
          <w:szCs w:val="22"/>
        </w:rPr>
      </w:pPr>
      <w:r>
        <w:rPr>
          <w:rFonts w:asciiTheme="minorHAnsi" w:hAnsiTheme="minorHAnsi" w:cstheme="minorHAnsi"/>
          <w:bCs/>
          <w:sz w:val="22"/>
          <w:szCs w:val="22"/>
        </w:rPr>
        <w:t>The Shire</w:t>
      </w:r>
      <w:r w:rsidR="001108B2" w:rsidRPr="00AC6E4A">
        <w:rPr>
          <w:rFonts w:asciiTheme="minorHAnsi" w:hAnsiTheme="minorHAnsi" w:cstheme="minorHAnsi"/>
          <w:bCs/>
          <w:sz w:val="22"/>
          <w:szCs w:val="22"/>
        </w:rPr>
        <w:t xml:space="preserve"> Council</w:t>
      </w:r>
      <w:r w:rsidR="001108B2" w:rsidRPr="00AC6E4A">
        <w:rPr>
          <w:rFonts w:asciiTheme="minorHAnsi" w:hAnsiTheme="minorHAnsi" w:cstheme="minorHAnsi"/>
          <w:sz w:val="22"/>
          <w:szCs w:val="22"/>
        </w:rPr>
        <w:t xml:space="preserve"> </w:t>
      </w:r>
      <w:r w:rsidR="001108B2">
        <w:rPr>
          <w:rFonts w:asciiTheme="minorHAnsi" w:hAnsiTheme="minorHAnsi" w:cstheme="minorHAnsi"/>
          <w:sz w:val="22"/>
          <w:szCs w:val="22"/>
        </w:rPr>
        <w:t>(</w:t>
      </w:r>
      <w:r w:rsidR="001108B2" w:rsidRPr="00AC6E4A">
        <w:rPr>
          <w:rFonts w:asciiTheme="minorHAnsi" w:hAnsiTheme="minorHAnsi" w:cstheme="minorHAnsi"/>
          <w:sz w:val="22"/>
          <w:szCs w:val="22"/>
        </w:rPr>
        <w:t>2011</w:t>
      </w:r>
      <w:r w:rsidR="001108B2">
        <w:rPr>
          <w:rFonts w:asciiTheme="minorHAnsi" w:hAnsiTheme="minorHAnsi" w:cstheme="minorHAnsi"/>
          <w:sz w:val="22"/>
          <w:szCs w:val="22"/>
        </w:rPr>
        <w:t>)</w:t>
      </w:r>
      <w:r w:rsidR="001108B2" w:rsidRPr="00AC6E4A">
        <w:rPr>
          <w:rFonts w:asciiTheme="minorHAnsi" w:hAnsiTheme="minorHAnsi" w:cstheme="minorHAnsi"/>
          <w:sz w:val="22"/>
          <w:szCs w:val="22"/>
        </w:rPr>
        <w:t xml:space="preserve"> JSNA </w:t>
      </w:r>
      <w:r w:rsidR="001108B2">
        <w:rPr>
          <w:rFonts w:asciiTheme="minorHAnsi" w:hAnsiTheme="minorHAnsi" w:cstheme="minorHAnsi"/>
          <w:sz w:val="22"/>
          <w:szCs w:val="22"/>
        </w:rPr>
        <w:t xml:space="preserve">– </w:t>
      </w:r>
      <w:r w:rsidR="001108B2" w:rsidRPr="00AC6E4A">
        <w:rPr>
          <w:rFonts w:asciiTheme="minorHAnsi" w:hAnsiTheme="minorHAnsi" w:cstheme="minorHAnsi"/>
          <w:i/>
          <w:iCs/>
          <w:sz w:val="22"/>
          <w:szCs w:val="22"/>
        </w:rPr>
        <w:t>Wider Social Determinants of Health</w:t>
      </w:r>
    </w:p>
    <w:p w14:paraId="3A7E706D" w14:textId="3C5451FC" w:rsidR="001108B2" w:rsidRDefault="0025018E" w:rsidP="00D1406E">
      <w:pPr>
        <w:pStyle w:val="CommentText"/>
        <w:spacing w:after="0" w:line="240" w:lineRule="auto"/>
        <w:rPr>
          <w:i/>
          <w:iCs/>
          <w:sz w:val="22"/>
          <w:szCs w:val="22"/>
        </w:rPr>
      </w:pPr>
      <w:r>
        <w:rPr>
          <w:sz w:val="22"/>
          <w:szCs w:val="22"/>
        </w:rPr>
        <w:t>The Shire</w:t>
      </w:r>
      <w:r w:rsidR="6660A3AE" w:rsidRPr="046B93C4">
        <w:rPr>
          <w:sz w:val="22"/>
          <w:szCs w:val="22"/>
        </w:rPr>
        <w:t xml:space="preserve"> Health and Wellbeing Board</w:t>
      </w:r>
      <w:r w:rsidR="6BD43F46" w:rsidRPr="046B93C4">
        <w:rPr>
          <w:sz w:val="22"/>
          <w:szCs w:val="22"/>
        </w:rPr>
        <w:t xml:space="preserve"> </w:t>
      </w:r>
      <w:r w:rsidR="000D64DB">
        <w:rPr>
          <w:sz w:val="22"/>
          <w:szCs w:val="22"/>
        </w:rPr>
        <w:t>(</w:t>
      </w:r>
      <w:r w:rsidR="6BD43F46" w:rsidRPr="046B93C4">
        <w:rPr>
          <w:sz w:val="22"/>
          <w:szCs w:val="22"/>
        </w:rPr>
        <w:t>202</w:t>
      </w:r>
      <w:r w:rsidR="7A3EFE70" w:rsidRPr="046B93C4">
        <w:rPr>
          <w:sz w:val="22"/>
          <w:szCs w:val="22"/>
        </w:rPr>
        <w:t>1</w:t>
      </w:r>
      <w:r w:rsidR="000D64DB">
        <w:rPr>
          <w:sz w:val="22"/>
          <w:szCs w:val="22"/>
        </w:rPr>
        <w:t>)</w:t>
      </w:r>
      <w:r w:rsidR="6BD43F46" w:rsidRPr="046B93C4">
        <w:rPr>
          <w:sz w:val="22"/>
          <w:szCs w:val="22"/>
        </w:rPr>
        <w:t xml:space="preserve"> </w:t>
      </w:r>
      <w:r w:rsidR="6BD43F46" w:rsidRPr="005F3CCF">
        <w:rPr>
          <w:i/>
          <w:iCs/>
          <w:sz w:val="22"/>
          <w:szCs w:val="22"/>
        </w:rPr>
        <w:t>Happier, Healthier Lives – a plan for</w:t>
      </w:r>
      <w:r w:rsidR="001108B2">
        <w:rPr>
          <w:i/>
          <w:iCs/>
          <w:sz w:val="22"/>
          <w:szCs w:val="22"/>
        </w:rPr>
        <w:t xml:space="preserve"> </w:t>
      </w:r>
      <w:r>
        <w:rPr>
          <w:i/>
          <w:iCs/>
          <w:sz w:val="22"/>
          <w:szCs w:val="22"/>
        </w:rPr>
        <w:t>The Shire</w:t>
      </w:r>
      <w:r w:rsidR="6BD43F46" w:rsidRPr="046B93C4">
        <w:rPr>
          <w:sz w:val="22"/>
          <w:szCs w:val="22"/>
        </w:rPr>
        <w:t xml:space="preserve">. </w:t>
      </w:r>
    </w:p>
    <w:p w14:paraId="72D91857" w14:textId="77777777" w:rsidR="00D1406E" w:rsidRPr="00D1406E" w:rsidRDefault="00D1406E" w:rsidP="00D1406E">
      <w:pPr>
        <w:pStyle w:val="CommentText"/>
        <w:spacing w:after="0" w:line="240" w:lineRule="auto"/>
        <w:rPr>
          <w:i/>
          <w:iCs/>
          <w:sz w:val="22"/>
          <w:szCs w:val="22"/>
        </w:rPr>
      </w:pPr>
    </w:p>
    <w:p w14:paraId="3C20EDB1" w14:textId="66A0A916" w:rsidR="00A93D33" w:rsidRDefault="70AE740E" w:rsidP="046B93C4">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DeFranzo</w:t>
      </w:r>
      <w:r w:rsidR="0066649C">
        <w:rPr>
          <w:rFonts w:asciiTheme="minorHAnsi" w:eastAsiaTheme="minorEastAsia" w:hAnsiTheme="minorHAnsi" w:cstheme="minorBidi"/>
          <w:sz w:val="22"/>
          <w:szCs w:val="22"/>
        </w:rPr>
        <w:t>, S</w:t>
      </w:r>
      <w:r w:rsidRPr="046B93C4">
        <w:rPr>
          <w:rFonts w:asciiTheme="minorHAnsi" w:eastAsiaTheme="minorEastAsia" w:hAnsiTheme="minorHAnsi" w:cstheme="minorBidi"/>
          <w:sz w:val="22"/>
          <w:szCs w:val="22"/>
        </w:rPr>
        <w:t xml:space="preserve"> </w:t>
      </w:r>
      <w:r w:rsidR="004B62EB">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2022</w:t>
      </w:r>
      <w:r w:rsidR="004B62EB">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Advantages and Disadvantages of Surveys</w:t>
      </w:r>
      <w:r w:rsidRPr="046B93C4">
        <w:rPr>
          <w:rFonts w:asciiTheme="minorHAnsi" w:eastAsiaTheme="minorEastAsia" w:hAnsiTheme="minorHAnsi" w:cstheme="minorBidi"/>
          <w:sz w:val="22"/>
          <w:szCs w:val="22"/>
        </w:rPr>
        <w:t xml:space="preserve">. Available at: </w:t>
      </w:r>
      <w:hyperlink r:id="rId12">
        <w:r w:rsidRPr="046B93C4">
          <w:rPr>
            <w:rStyle w:val="Hyperlink"/>
            <w:rFonts w:asciiTheme="minorHAnsi" w:eastAsiaTheme="minorEastAsia" w:hAnsiTheme="minorHAnsi" w:cstheme="minorBidi"/>
          </w:rPr>
          <w:t>Advantages and Disadvantages of Surveys (snapsurveys.com)</w:t>
        </w:r>
      </w:hyperlink>
      <w:r w:rsidRPr="046B93C4">
        <w:rPr>
          <w:rFonts w:asciiTheme="minorHAnsi" w:eastAsiaTheme="minorEastAsia" w:hAnsiTheme="minorHAnsi" w:cstheme="minorBidi"/>
        </w:rPr>
        <w:t xml:space="preserve"> </w:t>
      </w:r>
      <w:r w:rsidRPr="046B93C4">
        <w:rPr>
          <w:rFonts w:asciiTheme="minorHAnsi" w:eastAsiaTheme="minorEastAsia" w:hAnsiTheme="minorHAnsi" w:cstheme="minorBidi"/>
          <w:sz w:val="22"/>
          <w:szCs w:val="22"/>
        </w:rPr>
        <w:t xml:space="preserve"> </w:t>
      </w:r>
      <w:r w:rsidR="0027596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22/9/2022</w:t>
      </w:r>
      <w:r w:rsidR="00275965">
        <w:rPr>
          <w:rFonts w:asciiTheme="minorHAnsi" w:eastAsiaTheme="minorEastAsia" w:hAnsiTheme="minorHAnsi" w:cstheme="minorBidi"/>
          <w:sz w:val="22"/>
          <w:szCs w:val="22"/>
        </w:rPr>
        <w:t>)</w:t>
      </w:r>
    </w:p>
    <w:p w14:paraId="4507AE99" w14:textId="7153B41B" w:rsidR="00A93D33" w:rsidRDefault="13C5C606" w:rsidP="046B93C4">
      <w:pPr>
        <w:pStyle w:val="Heading2"/>
        <w:rPr>
          <w:rFonts w:asciiTheme="minorHAnsi" w:eastAsiaTheme="minorEastAsia" w:hAnsiTheme="minorHAnsi" w:cstheme="minorBidi"/>
          <w:b w:val="0"/>
          <w:bCs w:val="0"/>
          <w:sz w:val="22"/>
          <w:szCs w:val="22"/>
        </w:rPr>
      </w:pPr>
      <w:r w:rsidRPr="046B93C4">
        <w:rPr>
          <w:rStyle w:val="Hyperlink"/>
          <w:rFonts w:asciiTheme="minorHAnsi" w:eastAsiaTheme="minorEastAsia" w:hAnsiTheme="minorHAnsi" w:cstheme="minorBidi"/>
          <w:b w:val="0"/>
          <w:bCs w:val="0"/>
          <w:color w:val="auto"/>
          <w:szCs w:val="22"/>
          <w:u w:val="none"/>
        </w:rPr>
        <w:t xml:space="preserve">Department of Health and Social Care </w:t>
      </w:r>
      <w:r w:rsidR="00E86DD5">
        <w:rPr>
          <w:rStyle w:val="Hyperlink"/>
          <w:rFonts w:asciiTheme="minorHAnsi" w:eastAsiaTheme="minorEastAsia" w:hAnsiTheme="minorHAnsi" w:cstheme="minorBidi"/>
          <w:b w:val="0"/>
          <w:bCs w:val="0"/>
          <w:color w:val="auto"/>
          <w:szCs w:val="22"/>
          <w:u w:val="none"/>
        </w:rPr>
        <w:t>(</w:t>
      </w:r>
      <w:r w:rsidRPr="046B93C4">
        <w:rPr>
          <w:rStyle w:val="Hyperlink"/>
          <w:rFonts w:asciiTheme="minorHAnsi" w:eastAsiaTheme="minorEastAsia" w:hAnsiTheme="minorHAnsi" w:cstheme="minorBidi"/>
          <w:b w:val="0"/>
          <w:bCs w:val="0"/>
          <w:color w:val="auto"/>
          <w:szCs w:val="22"/>
          <w:u w:val="none"/>
        </w:rPr>
        <w:t>2017</w:t>
      </w:r>
      <w:r w:rsidR="00E86DD5">
        <w:rPr>
          <w:rStyle w:val="Hyperlink"/>
          <w:rFonts w:asciiTheme="minorHAnsi" w:eastAsiaTheme="minorEastAsia" w:hAnsiTheme="minorHAnsi" w:cstheme="minorBidi"/>
          <w:b w:val="0"/>
          <w:bCs w:val="0"/>
          <w:color w:val="auto"/>
          <w:szCs w:val="22"/>
          <w:u w:val="none"/>
        </w:rPr>
        <w:t>)</w:t>
      </w:r>
      <w:r w:rsidRPr="046B93C4">
        <w:rPr>
          <w:rStyle w:val="Hyperlink"/>
          <w:rFonts w:asciiTheme="minorHAnsi" w:eastAsiaTheme="minorEastAsia" w:hAnsiTheme="minorHAnsi" w:cstheme="minorBidi"/>
          <w:b w:val="0"/>
          <w:bCs w:val="0"/>
          <w:color w:val="auto"/>
          <w:szCs w:val="22"/>
          <w:u w:val="none"/>
        </w:rPr>
        <w:t xml:space="preserve">. </w:t>
      </w:r>
      <w:r w:rsidRPr="046B93C4">
        <w:rPr>
          <w:rStyle w:val="Hyperlink"/>
          <w:rFonts w:asciiTheme="minorHAnsi" w:eastAsiaTheme="minorEastAsia" w:hAnsiTheme="minorHAnsi" w:cstheme="minorBidi"/>
          <w:b w:val="0"/>
          <w:bCs w:val="0"/>
          <w:i/>
          <w:iCs/>
          <w:color w:val="auto"/>
          <w:szCs w:val="22"/>
          <w:u w:val="none"/>
        </w:rPr>
        <w:t>Adult Social Care Market Shaping</w:t>
      </w:r>
      <w:r w:rsidRPr="046B93C4">
        <w:rPr>
          <w:rStyle w:val="Hyperlink"/>
          <w:rFonts w:asciiTheme="minorHAnsi" w:eastAsiaTheme="minorEastAsia" w:hAnsiTheme="minorHAnsi" w:cstheme="minorBidi"/>
          <w:b w:val="0"/>
          <w:bCs w:val="0"/>
          <w:color w:val="auto"/>
          <w:szCs w:val="22"/>
          <w:u w:val="none"/>
        </w:rPr>
        <w:t xml:space="preserve">. Available at: </w:t>
      </w:r>
      <w:hyperlink r:id="rId13" w:anchor="shaping-detail">
        <w:r w:rsidRPr="046B93C4">
          <w:rPr>
            <w:rStyle w:val="Hyperlink"/>
            <w:rFonts w:asciiTheme="minorHAnsi" w:eastAsiaTheme="minorEastAsia" w:hAnsiTheme="minorHAnsi" w:cstheme="minorBidi"/>
            <w:b w:val="0"/>
            <w:bCs w:val="0"/>
            <w:szCs w:val="22"/>
          </w:rPr>
          <w:t>Adult social care market shaping - GOV.UK (www.gov.uk)</w:t>
        </w:r>
      </w:hyperlink>
      <w:r w:rsidR="00E86DD5">
        <w:rPr>
          <w:rFonts w:asciiTheme="minorHAnsi" w:eastAsiaTheme="minorEastAsia" w:hAnsiTheme="minorHAnsi" w:cstheme="minorBidi"/>
          <w:b w:val="0"/>
          <w:bCs w:val="0"/>
          <w:sz w:val="22"/>
          <w:szCs w:val="22"/>
        </w:rPr>
        <w:t xml:space="preserve"> (</w:t>
      </w:r>
      <w:r w:rsidRPr="046B93C4">
        <w:rPr>
          <w:rFonts w:asciiTheme="minorHAnsi" w:eastAsiaTheme="minorEastAsia" w:hAnsiTheme="minorHAnsi" w:cstheme="minorBidi"/>
          <w:b w:val="0"/>
          <w:bCs w:val="0"/>
          <w:sz w:val="22"/>
          <w:szCs w:val="22"/>
        </w:rPr>
        <w:t>Accessed 7/10/22</w:t>
      </w:r>
      <w:r w:rsidR="00E86DD5">
        <w:rPr>
          <w:rFonts w:asciiTheme="minorHAnsi" w:eastAsiaTheme="minorEastAsia" w:hAnsiTheme="minorHAnsi" w:cstheme="minorBidi"/>
          <w:b w:val="0"/>
          <w:bCs w:val="0"/>
          <w:sz w:val="22"/>
          <w:szCs w:val="22"/>
        </w:rPr>
        <w:t>)</w:t>
      </w:r>
    </w:p>
    <w:p w14:paraId="11F367C2" w14:textId="5E4E6F6D" w:rsidR="006E124B" w:rsidRPr="006E124B" w:rsidRDefault="006E124B" w:rsidP="006E124B">
      <w:pPr>
        <w:pStyle w:val="CommentText"/>
        <w:rPr>
          <w:rFonts w:asciiTheme="minorHAnsi" w:eastAsiaTheme="minorEastAsia" w:hAnsiTheme="minorHAnsi" w:cstheme="minorBidi"/>
          <w:i/>
          <w:iCs/>
          <w:sz w:val="22"/>
          <w:szCs w:val="22"/>
        </w:rPr>
      </w:pPr>
      <w:r w:rsidRPr="046B93C4">
        <w:rPr>
          <w:rFonts w:asciiTheme="minorHAnsi" w:eastAsiaTheme="minorEastAsia" w:hAnsiTheme="minorHAnsi" w:cstheme="minorBidi"/>
          <w:sz w:val="22"/>
          <w:szCs w:val="22"/>
        </w:rPr>
        <w:t>Department of Health and Social Care</w:t>
      </w:r>
      <w:r w:rsidR="00E86DD5">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sz w:val="22"/>
          <w:szCs w:val="22"/>
        </w:rPr>
        <w:t>2022</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 xml:space="preserve">People at the Heart of Care: adult social care reform. </w:t>
      </w:r>
      <w:r w:rsidRPr="046B93C4">
        <w:rPr>
          <w:rFonts w:asciiTheme="minorHAnsi" w:eastAsiaTheme="minorEastAsia" w:hAnsiTheme="minorHAnsi" w:cstheme="minorBidi"/>
          <w:sz w:val="22"/>
          <w:szCs w:val="22"/>
        </w:rPr>
        <w:t>Available at:</w:t>
      </w:r>
      <w:r w:rsidRPr="046B93C4">
        <w:rPr>
          <w:rFonts w:asciiTheme="minorHAnsi" w:eastAsiaTheme="minorEastAsia" w:hAnsiTheme="minorHAnsi" w:cstheme="minorBidi"/>
          <w:i/>
          <w:iCs/>
          <w:sz w:val="22"/>
          <w:szCs w:val="22"/>
        </w:rPr>
        <w:t xml:space="preserve"> </w:t>
      </w:r>
      <w:hyperlink r:id="rId14">
        <w:r w:rsidRPr="046B93C4">
          <w:rPr>
            <w:rStyle w:val="Hyperlink"/>
            <w:rFonts w:asciiTheme="minorHAnsi" w:eastAsiaTheme="minorEastAsia" w:hAnsiTheme="minorHAnsi" w:cstheme="minorBidi"/>
            <w:szCs w:val="22"/>
          </w:rPr>
          <w:t>People at the Heart of Care: adult social care reform - GOV.UK (www.gov.uk)</w:t>
        </w:r>
      </w:hyperlink>
      <w:r w:rsidRPr="046B93C4">
        <w:rPr>
          <w:rFonts w:asciiTheme="minorHAnsi" w:eastAsiaTheme="minorEastAsia" w:hAnsiTheme="minorHAnsi" w:cstheme="minorBidi"/>
          <w:i/>
          <w:iCs/>
          <w:sz w:val="22"/>
          <w:szCs w:val="22"/>
        </w:rPr>
        <w:t xml:space="preserve">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2259C9CA" w14:textId="725DE9F6" w:rsidR="00A93D33" w:rsidRDefault="70AE740E" w:rsidP="046B93C4">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Institute for Voluntary Action Research</w:t>
      </w:r>
      <w:r w:rsidR="00E86DD5">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sz w:val="22"/>
          <w:szCs w:val="22"/>
        </w:rPr>
        <w:t>2011</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Supporting collaboration and partnerships in a changing context</w:t>
      </w:r>
      <w:r w:rsidRPr="046B93C4">
        <w:rPr>
          <w:rFonts w:asciiTheme="minorHAnsi" w:eastAsiaTheme="minorEastAsia" w:hAnsiTheme="minorHAnsi" w:cstheme="minorBidi"/>
          <w:sz w:val="22"/>
          <w:szCs w:val="22"/>
        </w:rPr>
        <w:t xml:space="preserve">. Available at: </w:t>
      </w:r>
      <w:hyperlink r:id="rId15">
        <w:r w:rsidRPr="046B93C4">
          <w:rPr>
            <w:rStyle w:val="Hyperlink"/>
            <w:rFonts w:asciiTheme="minorHAnsi" w:eastAsiaTheme="minorEastAsia" w:hAnsiTheme="minorHAnsi" w:cstheme="minorBidi"/>
            <w:szCs w:val="22"/>
          </w:rPr>
          <w:t>Supporting collaboration and partnerships in a changing context (ivar.org.uk)</w:t>
        </w:r>
      </w:hyperlink>
      <w:r w:rsidRPr="046B93C4">
        <w:rPr>
          <w:rFonts w:asciiTheme="minorHAnsi" w:eastAsiaTheme="minorEastAsia" w:hAnsiTheme="minorHAnsi" w:cstheme="minorBidi"/>
          <w:sz w:val="22"/>
          <w:szCs w:val="22"/>
        </w:rPr>
        <w:t xml:space="preserve">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65AB4251" w14:textId="56BE5B9A" w:rsidR="00A93D33" w:rsidRPr="00B26704" w:rsidRDefault="70AE740E" w:rsidP="046B93C4">
      <w:pPr>
        <w:pStyle w:val="CommentText"/>
        <w:rPr>
          <w:rStyle w:val="Hyperlink"/>
          <w:rFonts w:asciiTheme="minorHAnsi" w:eastAsiaTheme="minorEastAsia" w:hAnsiTheme="minorHAnsi" w:cstheme="minorHAnsi"/>
          <w:color w:val="auto"/>
          <w:szCs w:val="22"/>
          <w:u w:val="none"/>
        </w:rPr>
      </w:pPr>
      <w:r w:rsidRPr="046B93C4">
        <w:rPr>
          <w:rFonts w:asciiTheme="minorHAnsi" w:eastAsiaTheme="minorEastAsia" w:hAnsiTheme="minorHAnsi" w:cstheme="minorBidi"/>
          <w:sz w:val="22"/>
          <w:szCs w:val="22"/>
        </w:rPr>
        <w:t>Legislation.gov.uk</w:t>
      </w:r>
      <w:r w:rsidR="00E86DD5">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sz w:val="22"/>
          <w:szCs w:val="22"/>
        </w:rPr>
        <w:t>20</w:t>
      </w:r>
      <w:r w:rsidR="00D466AD">
        <w:rPr>
          <w:rFonts w:asciiTheme="minorHAnsi" w:eastAsiaTheme="minorEastAsia" w:hAnsiTheme="minorHAnsi" w:cstheme="minorBidi"/>
          <w:sz w:val="22"/>
          <w:szCs w:val="22"/>
        </w:rPr>
        <w:t>14</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Care Act 2014.</w:t>
      </w:r>
      <w:r w:rsidRPr="046B93C4">
        <w:rPr>
          <w:rFonts w:asciiTheme="minorHAnsi" w:eastAsiaTheme="minorEastAsia" w:hAnsiTheme="minorHAnsi" w:cstheme="minorBidi"/>
          <w:sz w:val="22"/>
          <w:szCs w:val="22"/>
        </w:rPr>
        <w:t xml:space="preserve"> Available at: </w:t>
      </w:r>
      <w:hyperlink r:id="rId16">
        <w:r w:rsidRPr="046B93C4">
          <w:rPr>
            <w:rStyle w:val="Hyperlink"/>
            <w:rFonts w:asciiTheme="minorHAnsi" w:eastAsiaTheme="minorEastAsia" w:hAnsiTheme="minorHAnsi" w:cstheme="minorBidi"/>
            <w:szCs w:val="22"/>
          </w:rPr>
          <w:t>Care Act 2014 (legislation.gov.uk)</w:t>
        </w:r>
      </w:hyperlink>
      <w:r w:rsidRPr="046B93C4">
        <w:rPr>
          <w:rStyle w:val="Hyperlink"/>
          <w:rFonts w:asciiTheme="minorHAnsi" w:eastAsiaTheme="minorEastAsia" w:hAnsiTheme="minorHAnsi" w:cstheme="minorBidi"/>
          <w:szCs w:val="22"/>
        </w:rPr>
        <w:t xml:space="preserve"> </w:t>
      </w:r>
      <w:r w:rsidR="00E86DD5">
        <w:rPr>
          <w:rStyle w:val="Hyperlink"/>
          <w:rFonts w:asciiTheme="minorHAnsi" w:eastAsiaTheme="minorEastAsia" w:hAnsiTheme="minorHAnsi" w:cstheme="minorBidi"/>
          <w:color w:val="auto"/>
          <w:szCs w:val="22"/>
          <w:u w:val="none"/>
        </w:rPr>
        <w:t>(</w:t>
      </w:r>
      <w:r w:rsidRPr="046B93C4">
        <w:rPr>
          <w:rStyle w:val="Hyperlink"/>
          <w:rFonts w:asciiTheme="minorHAnsi" w:eastAsiaTheme="minorEastAsia" w:hAnsiTheme="minorHAnsi" w:cstheme="minorBidi"/>
          <w:color w:val="auto"/>
          <w:szCs w:val="22"/>
          <w:u w:val="none"/>
        </w:rPr>
        <w:t>Accessed 22</w:t>
      </w:r>
      <w:r w:rsidRPr="00B26704">
        <w:rPr>
          <w:rStyle w:val="Hyperlink"/>
          <w:rFonts w:asciiTheme="minorHAnsi" w:eastAsiaTheme="minorEastAsia" w:hAnsiTheme="minorHAnsi" w:cstheme="minorHAnsi"/>
          <w:color w:val="auto"/>
          <w:szCs w:val="22"/>
          <w:u w:val="none"/>
        </w:rPr>
        <w:t>/9/22</w:t>
      </w:r>
      <w:r w:rsidR="00E86DD5">
        <w:rPr>
          <w:rStyle w:val="Hyperlink"/>
          <w:rFonts w:asciiTheme="minorHAnsi" w:eastAsiaTheme="minorEastAsia" w:hAnsiTheme="minorHAnsi" w:cstheme="minorHAnsi"/>
          <w:color w:val="auto"/>
          <w:szCs w:val="22"/>
          <w:u w:val="none"/>
        </w:rPr>
        <w:t>)</w:t>
      </w:r>
    </w:p>
    <w:p w14:paraId="37862A19" w14:textId="17E56773" w:rsidR="00FF1E66" w:rsidRPr="00B26704" w:rsidRDefault="00FF1E66" w:rsidP="046B93C4">
      <w:pPr>
        <w:pStyle w:val="CommentText"/>
        <w:rPr>
          <w:rFonts w:asciiTheme="minorHAnsi" w:eastAsiaTheme="minorEastAsia" w:hAnsiTheme="minorHAnsi" w:cstheme="minorHAnsi"/>
          <w:sz w:val="22"/>
          <w:szCs w:val="22"/>
        </w:rPr>
      </w:pPr>
      <w:r w:rsidRPr="00B26704">
        <w:rPr>
          <w:rFonts w:asciiTheme="minorHAnsi" w:eastAsiaTheme="minorEastAsia" w:hAnsiTheme="minorHAnsi" w:cstheme="minorHAnsi"/>
          <w:sz w:val="22"/>
          <w:szCs w:val="22"/>
        </w:rPr>
        <w:t>Legislation.gov.uk</w:t>
      </w:r>
      <w:r w:rsidR="00E86DD5">
        <w:rPr>
          <w:rFonts w:asciiTheme="minorHAnsi" w:eastAsiaTheme="minorEastAsia" w:hAnsiTheme="minorHAnsi" w:cstheme="minorHAnsi"/>
          <w:sz w:val="22"/>
          <w:szCs w:val="22"/>
        </w:rPr>
        <w:t xml:space="preserve"> (</w:t>
      </w:r>
      <w:r w:rsidRPr="00B26704">
        <w:rPr>
          <w:rFonts w:asciiTheme="minorHAnsi" w:eastAsiaTheme="minorEastAsia" w:hAnsiTheme="minorHAnsi" w:cstheme="minorHAnsi"/>
          <w:sz w:val="22"/>
          <w:szCs w:val="22"/>
        </w:rPr>
        <w:t>20</w:t>
      </w:r>
      <w:r w:rsidR="00D466AD">
        <w:rPr>
          <w:rFonts w:asciiTheme="minorHAnsi" w:eastAsiaTheme="minorEastAsia" w:hAnsiTheme="minorHAnsi" w:cstheme="minorHAnsi"/>
          <w:sz w:val="22"/>
          <w:szCs w:val="22"/>
        </w:rPr>
        <w:t>15</w:t>
      </w:r>
      <w:r w:rsidR="00E86DD5">
        <w:rPr>
          <w:rFonts w:asciiTheme="minorHAnsi" w:eastAsiaTheme="minorEastAsia" w:hAnsiTheme="minorHAnsi" w:cstheme="minorHAnsi"/>
          <w:sz w:val="22"/>
          <w:szCs w:val="22"/>
        </w:rPr>
        <w:t>)</w:t>
      </w:r>
      <w:r w:rsidRPr="00B26704">
        <w:rPr>
          <w:rFonts w:asciiTheme="minorHAnsi" w:eastAsiaTheme="minorEastAsia" w:hAnsiTheme="minorHAnsi" w:cstheme="minorHAnsi"/>
          <w:sz w:val="22"/>
          <w:szCs w:val="22"/>
        </w:rPr>
        <w:t xml:space="preserve"> </w:t>
      </w:r>
      <w:r w:rsidR="00931503" w:rsidRPr="00B26704">
        <w:rPr>
          <w:rFonts w:asciiTheme="minorHAnsi" w:eastAsiaTheme="minorEastAsia" w:hAnsiTheme="minorHAnsi" w:cstheme="minorHAnsi"/>
          <w:i/>
          <w:iCs/>
          <w:sz w:val="22"/>
          <w:szCs w:val="22"/>
        </w:rPr>
        <w:t>The Public Contracts Regulations 2015</w:t>
      </w:r>
      <w:r w:rsidRPr="00B26704">
        <w:rPr>
          <w:rFonts w:asciiTheme="minorHAnsi" w:eastAsiaTheme="minorEastAsia" w:hAnsiTheme="minorHAnsi" w:cstheme="minorHAnsi"/>
          <w:i/>
          <w:iCs/>
          <w:sz w:val="22"/>
          <w:szCs w:val="22"/>
        </w:rPr>
        <w:t>.</w:t>
      </w:r>
      <w:r w:rsidRPr="00B26704">
        <w:rPr>
          <w:rFonts w:asciiTheme="minorHAnsi" w:eastAsiaTheme="minorEastAsia" w:hAnsiTheme="minorHAnsi" w:cstheme="minorHAnsi"/>
          <w:sz w:val="22"/>
          <w:szCs w:val="22"/>
        </w:rPr>
        <w:t xml:space="preserve"> Available at: </w:t>
      </w:r>
      <w:hyperlink r:id="rId17" w:history="1">
        <w:r w:rsidR="00B26704" w:rsidRPr="00B26704">
          <w:rPr>
            <w:rStyle w:val="Hyperlink"/>
            <w:rFonts w:asciiTheme="minorHAnsi" w:hAnsiTheme="minorHAnsi" w:cstheme="minorHAnsi"/>
            <w:szCs w:val="22"/>
          </w:rPr>
          <w:t>The Public Contracts Regulations 2015 (legislation.gov.uk)</w:t>
        </w:r>
      </w:hyperlink>
      <w:r w:rsidRPr="00B26704">
        <w:rPr>
          <w:rStyle w:val="Hyperlink"/>
          <w:rFonts w:asciiTheme="minorHAnsi" w:eastAsiaTheme="minorEastAsia" w:hAnsiTheme="minorHAnsi" w:cstheme="minorHAnsi"/>
          <w:szCs w:val="22"/>
        </w:rPr>
        <w:t xml:space="preserve"> </w:t>
      </w:r>
      <w:r w:rsidR="00E86DD5">
        <w:rPr>
          <w:rStyle w:val="Hyperlink"/>
          <w:rFonts w:asciiTheme="minorHAnsi" w:eastAsiaTheme="minorEastAsia" w:hAnsiTheme="minorHAnsi" w:cstheme="minorHAnsi"/>
          <w:color w:val="auto"/>
          <w:szCs w:val="22"/>
          <w:u w:val="none"/>
        </w:rPr>
        <w:t>(</w:t>
      </w:r>
      <w:r w:rsidRPr="00B26704">
        <w:rPr>
          <w:rStyle w:val="Hyperlink"/>
          <w:rFonts w:asciiTheme="minorHAnsi" w:eastAsiaTheme="minorEastAsia" w:hAnsiTheme="minorHAnsi" w:cstheme="minorHAnsi"/>
          <w:color w:val="auto"/>
          <w:szCs w:val="22"/>
          <w:u w:val="none"/>
        </w:rPr>
        <w:t>Accessed 22/9/22</w:t>
      </w:r>
      <w:r w:rsidR="00E86DD5">
        <w:rPr>
          <w:rStyle w:val="Hyperlink"/>
          <w:rFonts w:asciiTheme="minorHAnsi" w:eastAsiaTheme="minorEastAsia" w:hAnsiTheme="minorHAnsi" w:cstheme="minorHAnsi"/>
          <w:color w:val="auto"/>
          <w:szCs w:val="22"/>
          <w:u w:val="none"/>
        </w:rPr>
        <w:t>)</w:t>
      </w:r>
    </w:p>
    <w:p w14:paraId="60F1B4C2" w14:textId="5FCCFEF5" w:rsidR="00A93D33" w:rsidRDefault="70AE740E" w:rsidP="046B93C4">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 xml:space="preserve">Local Government Association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2022</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Co-production and Partnership Working</w:t>
      </w:r>
      <w:r w:rsidRPr="046B93C4">
        <w:rPr>
          <w:rFonts w:asciiTheme="minorHAnsi" w:eastAsiaTheme="minorEastAsia" w:hAnsiTheme="minorHAnsi" w:cstheme="minorBidi"/>
          <w:sz w:val="22"/>
          <w:szCs w:val="22"/>
        </w:rPr>
        <w:t xml:space="preserve">. Available at: </w:t>
      </w:r>
      <w:hyperlink r:id="rId18">
        <w:r w:rsidRPr="046B93C4">
          <w:rPr>
            <w:rStyle w:val="Hyperlink"/>
            <w:rFonts w:asciiTheme="minorHAnsi" w:eastAsiaTheme="minorEastAsia" w:hAnsiTheme="minorHAnsi" w:cstheme="minorBidi"/>
            <w:szCs w:val="22"/>
          </w:rPr>
          <w:t>Co-production and Partnership Working | Local Government Association</w:t>
        </w:r>
      </w:hyperlink>
      <w:r w:rsidRPr="046B93C4">
        <w:rPr>
          <w:rFonts w:asciiTheme="minorHAnsi" w:eastAsiaTheme="minorEastAsia" w:hAnsiTheme="minorHAnsi" w:cstheme="minorBidi"/>
          <w:sz w:val="22"/>
          <w:szCs w:val="22"/>
        </w:rPr>
        <w:t xml:space="preserve">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2E971900" w14:textId="565DD8F1" w:rsidR="002C5B0B" w:rsidRDefault="002C5B0B" w:rsidP="046B93C4">
      <w:pPr>
        <w:pStyle w:val="CommentText"/>
        <w:rPr>
          <w:rFonts w:asciiTheme="minorHAnsi" w:eastAsiaTheme="minorEastAsia" w:hAnsiTheme="minorHAnsi" w:cstheme="minorHAnsi"/>
          <w:sz w:val="22"/>
          <w:szCs w:val="22"/>
        </w:rPr>
      </w:pPr>
      <w:r w:rsidRPr="00352432">
        <w:rPr>
          <w:rFonts w:asciiTheme="minorHAnsi" w:eastAsiaTheme="minorEastAsia" w:hAnsiTheme="minorHAnsi" w:cstheme="minorHAnsi"/>
          <w:sz w:val="22"/>
          <w:szCs w:val="22"/>
        </w:rPr>
        <w:t xml:space="preserve">Local Government Association </w:t>
      </w:r>
      <w:r w:rsidR="00E86DD5">
        <w:rPr>
          <w:rFonts w:asciiTheme="minorHAnsi" w:eastAsiaTheme="minorEastAsia" w:hAnsiTheme="minorHAnsi" w:cstheme="minorHAnsi"/>
          <w:sz w:val="22"/>
          <w:szCs w:val="22"/>
        </w:rPr>
        <w:t>(</w:t>
      </w:r>
      <w:r w:rsidRPr="00352432">
        <w:rPr>
          <w:rFonts w:asciiTheme="minorHAnsi" w:eastAsiaTheme="minorEastAsia" w:hAnsiTheme="minorHAnsi" w:cstheme="minorHAnsi"/>
          <w:sz w:val="22"/>
          <w:szCs w:val="22"/>
        </w:rPr>
        <w:t>2017</w:t>
      </w:r>
      <w:r w:rsidR="00E86DD5">
        <w:rPr>
          <w:rFonts w:asciiTheme="minorHAnsi" w:eastAsiaTheme="minorEastAsia" w:hAnsiTheme="minorHAnsi" w:cstheme="minorHAnsi"/>
          <w:sz w:val="22"/>
          <w:szCs w:val="22"/>
        </w:rPr>
        <w:t>)</w:t>
      </w:r>
      <w:r w:rsidR="00352432" w:rsidRPr="00352432">
        <w:rPr>
          <w:rFonts w:asciiTheme="minorHAnsi" w:eastAsiaTheme="minorEastAsia" w:hAnsiTheme="minorHAnsi" w:cstheme="minorHAnsi"/>
          <w:sz w:val="22"/>
          <w:szCs w:val="22"/>
        </w:rPr>
        <w:t xml:space="preserve"> </w:t>
      </w:r>
      <w:r w:rsidR="00352432" w:rsidRPr="00352432">
        <w:rPr>
          <w:rFonts w:asciiTheme="minorHAnsi" w:eastAsiaTheme="minorEastAsia" w:hAnsiTheme="minorHAnsi" w:cstheme="minorHAnsi"/>
          <w:i/>
          <w:iCs/>
          <w:sz w:val="22"/>
          <w:szCs w:val="22"/>
        </w:rPr>
        <w:t>New conversations 2.0 LGA guide to engagement</w:t>
      </w:r>
      <w:r w:rsidR="00E86DD5">
        <w:rPr>
          <w:rFonts w:asciiTheme="minorHAnsi" w:eastAsiaTheme="minorEastAsia" w:hAnsiTheme="minorHAnsi" w:cstheme="minorHAnsi"/>
          <w:sz w:val="22"/>
          <w:szCs w:val="22"/>
        </w:rPr>
        <w:t>.</w:t>
      </w:r>
      <w:r w:rsidR="00352432" w:rsidRPr="00352432">
        <w:rPr>
          <w:rFonts w:asciiTheme="minorHAnsi" w:eastAsiaTheme="minorEastAsia" w:hAnsiTheme="minorHAnsi" w:cstheme="minorHAnsi"/>
          <w:sz w:val="22"/>
          <w:szCs w:val="22"/>
        </w:rPr>
        <w:t xml:space="preserve"> Available at:</w:t>
      </w:r>
      <w:r w:rsidRPr="00352432">
        <w:rPr>
          <w:rFonts w:asciiTheme="minorHAnsi" w:eastAsiaTheme="minorEastAsia" w:hAnsiTheme="minorHAnsi" w:cstheme="minorHAnsi"/>
          <w:sz w:val="22"/>
          <w:szCs w:val="22"/>
        </w:rPr>
        <w:t xml:space="preserve"> </w:t>
      </w:r>
      <w:hyperlink r:id="rId19" w:history="1">
        <w:r w:rsidRPr="00352432">
          <w:rPr>
            <w:rStyle w:val="Hyperlink"/>
            <w:rFonts w:asciiTheme="minorHAnsi" w:hAnsiTheme="minorHAnsi" w:cstheme="minorHAnsi"/>
            <w:szCs w:val="22"/>
          </w:rPr>
          <w:t>New Conversations Guide refresh_11.pdf (local.gov.uk)</w:t>
        </w:r>
      </w:hyperlink>
      <w:r w:rsidR="00352432" w:rsidRPr="00352432">
        <w:rPr>
          <w:rFonts w:asciiTheme="minorHAnsi" w:eastAsiaTheme="minorEastAsia" w:hAnsiTheme="minorHAnsi" w:cstheme="minorHAnsi"/>
          <w:sz w:val="22"/>
          <w:szCs w:val="22"/>
        </w:rPr>
        <w:t xml:space="preserve"> </w:t>
      </w:r>
      <w:r w:rsidR="00E86DD5">
        <w:rPr>
          <w:rFonts w:asciiTheme="minorHAnsi" w:eastAsiaTheme="minorEastAsia" w:hAnsiTheme="minorHAnsi" w:cstheme="minorHAnsi"/>
          <w:sz w:val="22"/>
          <w:szCs w:val="22"/>
        </w:rPr>
        <w:t>(</w:t>
      </w:r>
      <w:r w:rsidR="00352432" w:rsidRPr="00352432">
        <w:rPr>
          <w:rFonts w:asciiTheme="minorHAnsi" w:eastAsiaTheme="minorEastAsia" w:hAnsiTheme="minorHAnsi" w:cstheme="minorHAnsi"/>
          <w:sz w:val="22"/>
          <w:szCs w:val="22"/>
        </w:rPr>
        <w:t>Accessed 7/10/22</w:t>
      </w:r>
      <w:r w:rsidR="00E86DD5">
        <w:rPr>
          <w:rFonts w:asciiTheme="minorHAnsi" w:eastAsiaTheme="minorEastAsia" w:hAnsiTheme="minorHAnsi" w:cstheme="minorHAnsi"/>
          <w:sz w:val="22"/>
          <w:szCs w:val="22"/>
        </w:rPr>
        <w:t>)</w:t>
      </w:r>
    </w:p>
    <w:p w14:paraId="45157FB9" w14:textId="20A0691C" w:rsidR="00DF5BB0" w:rsidRPr="00352432" w:rsidRDefault="00DF5BB0" w:rsidP="046B93C4">
      <w:pPr>
        <w:pStyle w:val="CommentText"/>
        <w:rPr>
          <w:rFonts w:asciiTheme="minorHAnsi" w:eastAsiaTheme="minorEastAsia" w:hAnsiTheme="minorHAnsi" w:cstheme="minorHAnsi"/>
          <w:sz w:val="22"/>
          <w:szCs w:val="22"/>
        </w:rPr>
      </w:pPr>
      <w:r w:rsidRPr="00392541">
        <w:rPr>
          <w:rFonts w:asciiTheme="minorHAnsi" w:eastAsiaTheme="minorEastAsia" w:hAnsiTheme="minorHAnsi" w:cstheme="minorHAnsi"/>
          <w:sz w:val="22"/>
          <w:szCs w:val="22"/>
        </w:rPr>
        <w:t>Local Government Association</w:t>
      </w:r>
      <w:r w:rsidR="00E86DD5">
        <w:rPr>
          <w:rFonts w:asciiTheme="minorHAnsi" w:eastAsiaTheme="minorEastAsia" w:hAnsiTheme="minorHAnsi" w:cstheme="minorHAnsi"/>
          <w:sz w:val="22"/>
          <w:szCs w:val="22"/>
        </w:rPr>
        <w:t xml:space="preserve"> (</w:t>
      </w:r>
      <w:r w:rsidRPr="00392541">
        <w:rPr>
          <w:rFonts w:asciiTheme="minorHAnsi" w:eastAsiaTheme="minorEastAsia" w:hAnsiTheme="minorHAnsi" w:cstheme="minorHAnsi"/>
          <w:sz w:val="22"/>
          <w:szCs w:val="22"/>
        </w:rPr>
        <w:t>2015</w:t>
      </w:r>
      <w:r w:rsidR="00E86DD5">
        <w:rPr>
          <w:rFonts w:asciiTheme="minorHAnsi" w:eastAsiaTheme="minorEastAsia" w:hAnsiTheme="minorHAnsi" w:cstheme="minorHAnsi"/>
          <w:sz w:val="22"/>
          <w:szCs w:val="22"/>
        </w:rPr>
        <w:t>)</w:t>
      </w:r>
      <w:r w:rsidRPr="00392541">
        <w:rPr>
          <w:rFonts w:asciiTheme="minorHAnsi" w:eastAsiaTheme="minorEastAsia" w:hAnsiTheme="minorHAnsi" w:cstheme="minorHAnsi"/>
          <w:sz w:val="22"/>
          <w:szCs w:val="22"/>
        </w:rPr>
        <w:t xml:space="preserve"> </w:t>
      </w:r>
      <w:r w:rsidRPr="00392541">
        <w:rPr>
          <w:rFonts w:asciiTheme="minorHAnsi" w:hAnsiTheme="minorHAnsi" w:cstheme="minorHAnsi"/>
          <w:i/>
          <w:iCs/>
          <w:sz w:val="22"/>
          <w:szCs w:val="22"/>
        </w:rPr>
        <w:t>Prevention: A Shared Commitment Making the case for a Prevention Transformation Fund</w:t>
      </w:r>
      <w:r w:rsidR="00E86DD5">
        <w:rPr>
          <w:rFonts w:asciiTheme="minorHAnsi" w:hAnsiTheme="minorHAnsi" w:cstheme="minorHAnsi"/>
          <w:i/>
          <w:iCs/>
          <w:sz w:val="22"/>
          <w:szCs w:val="22"/>
        </w:rPr>
        <w:t xml:space="preserve">. </w:t>
      </w:r>
      <w:r>
        <w:rPr>
          <w:rFonts w:asciiTheme="minorHAnsi" w:hAnsiTheme="minorHAnsi" w:cstheme="minorHAnsi"/>
          <w:sz w:val="22"/>
          <w:szCs w:val="22"/>
        </w:rPr>
        <w:t xml:space="preserve">Available at: </w:t>
      </w:r>
      <w:hyperlink r:id="rId20" w:history="1">
        <w:r w:rsidRPr="00392541">
          <w:rPr>
            <w:rStyle w:val="Hyperlink"/>
            <w:rFonts w:asciiTheme="minorHAnsi" w:hAnsiTheme="minorHAnsi" w:cstheme="minorHAnsi"/>
            <w:szCs w:val="22"/>
          </w:rPr>
          <w:t>prevention-shared-commitm-4e7.pdf (local.gov.uk)</w:t>
        </w:r>
      </w:hyperlink>
      <w:r>
        <w:rPr>
          <w:rFonts w:asciiTheme="minorHAnsi" w:hAnsiTheme="minorHAnsi" w:cstheme="minorHAnsi"/>
          <w:sz w:val="22"/>
          <w:szCs w:val="22"/>
        </w:rPr>
        <w:t xml:space="preserve"> </w:t>
      </w:r>
      <w:r w:rsidR="00E86DD5">
        <w:rPr>
          <w:rFonts w:asciiTheme="minorHAnsi" w:hAnsiTheme="minorHAnsi" w:cstheme="minorHAnsi"/>
          <w:sz w:val="22"/>
          <w:szCs w:val="22"/>
        </w:rPr>
        <w:t>(</w:t>
      </w:r>
      <w:r>
        <w:rPr>
          <w:rFonts w:asciiTheme="minorHAnsi" w:hAnsiTheme="minorHAnsi" w:cstheme="minorHAnsi"/>
          <w:sz w:val="22"/>
          <w:szCs w:val="22"/>
        </w:rPr>
        <w:t>Accessed 20/10/22</w:t>
      </w:r>
      <w:r w:rsidR="00E86DD5">
        <w:rPr>
          <w:rFonts w:asciiTheme="minorHAnsi" w:hAnsiTheme="minorHAnsi" w:cstheme="minorHAnsi"/>
          <w:sz w:val="22"/>
          <w:szCs w:val="22"/>
        </w:rPr>
        <w:t>)</w:t>
      </w:r>
    </w:p>
    <w:p w14:paraId="37456ACE" w14:textId="7608091B" w:rsidR="002C5B0B" w:rsidRDefault="3138EBAE" w:rsidP="046B93C4">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Local Government Group</w:t>
      </w:r>
      <w:r w:rsidR="00E86DD5">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sz w:val="22"/>
          <w:szCs w:val="22"/>
        </w:rPr>
        <w:t>2011</w:t>
      </w:r>
      <w:r w:rsidR="00E86DD5">
        <w:rPr>
          <w:rFonts w:asciiTheme="minorHAnsi" w:eastAsiaTheme="minorEastAsia" w:hAnsiTheme="minorHAnsi" w:cstheme="minorBidi"/>
          <w:sz w:val="22"/>
          <w:szCs w:val="22"/>
        </w:rPr>
        <w:t xml:space="preserve">) </w:t>
      </w:r>
      <w:r w:rsidR="403F4C4F" w:rsidRPr="046B93C4">
        <w:rPr>
          <w:rFonts w:asciiTheme="minorHAnsi" w:eastAsiaTheme="minorEastAsia" w:hAnsiTheme="minorHAnsi" w:cstheme="minorBidi"/>
          <w:i/>
          <w:iCs/>
          <w:sz w:val="22"/>
          <w:szCs w:val="22"/>
        </w:rPr>
        <w:t>Understanding Commissioning – a practical guide for the culture and sport sector</w:t>
      </w:r>
      <w:r w:rsidR="00E86DD5">
        <w:rPr>
          <w:rFonts w:asciiTheme="minorHAnsi" w:eastAsiaTheme="minorEastAsia" w:hAnsiTheme="minorHAnsi" w:cstheme="minorBidi"/>
          <w:i/>
          <w:iCs/>
          <w:sz w:val="22"/>
          <w:szCs w:val="22"/>
        </w:rPr>
        <w:t>.</w:t>
      </w:r>
      <w:r w:rsidR="403F4C4F" w:rsidRPr="046B93C4">
        <w:rPr>
          <w:rFonts w:asciiTheme="minorHAnsi" w:eastAsiaTheme="minorEastAsia" w:hAnsiTheme="minorHAnsi" w:cstheme="minorBidi"/>
          <w:sz w:val="22"/>
          <w:szCs w:val="22"/>
        </w:rPr>
        <w:t xml:space="preserve"> Available at </w:t>
      </w:r>
      <w:hyperlink r:id="rId21">
        <w:r w:rsidR="403F4C4F" w:rsidRPr="046B93C4">
          <w:rPr>
            <w:rStyle w:val="Hyperlink"/>
            <w:rFonts w:asciiTheme="minorHAnsi" w:eastAsiaTheme="minorEastAsia" w:hAnsiTheme="minorHAnsi" w:cstheme="minorBidi"/>
            <w:szCs w:val="22"/>
          </w:rPr>
          <w:t>Understanding Commissioning (local.gov.uk)</w:t>
        </w:r>
        <w:r w:rsidR="5DC6CC02" w:rsidRPr="046B93C4">
          <w:rPr>
            <w:rStyle w:val="Hyperlink"/>
            <w:rFonts w:asciiTheme="minorHAnsi" w:eastAsiaTheme="minorEastAsia" w:hAnsiTheme="minorHAnsi" w:cstheme="minorBidi"/>
            <w:szCs w:val="22"/>
          </w:rPr>
          <w:t>.</w:t>
        </w:r>
      </w:hyperlink>
      <w:r w:rsidR="5DC6CC02" w:rsidRPr="046B93C4">
        <w:rPr>
          <w:rFonts w:asciiTheme="minorHAnsi" w:eastAsiaTheme="minorEastAsia" w:hAnsiTheme="minorHAnsi" w:cstheme="minorBidi"/>
          <w:sz w:val="22"/>
          <w:szCs w:val="22"/>
        </w:rPr>
        <w:t xml:space="preserve"> </w:t>
      </w:r>
      <w:r w:rsidR="00E86DD5">
        <w:rPr>
          <w:rFonts w:asciiTheme="minorHAnsi" w:eastAsiaTheme="minorEastAsia" w:hAnsiTheme="minorHAnsi" w:cstheme="minorBidi"/>
          <w:sz w:val="22"/>
          <w:szCs w:val="22"/>
        </w:rPr>
        <w:t>(</w:t>
      </w:r>
      <w:r w:rsidR="5DC6CC02" w:rsidRPr="046B93C4">
        <w:rPr>
          <w:rFonts w:asciiTheme="minorHAnsi" w:eastAsiaTheme="minorEastAsia" w:hAnsiTheme="minorHAnsi" w:cstheme="minorBidi"/>
          <w:sz w:val="22"/>
          <w:szCs w:val="22"/>
        </w:rPr>
        <w:t>Accessed 7/10/22</w:t>
      </w:r>
      <w:r w:rsidR="00E86DD5">
        <w:rPr>
          <w:rFonts w:asciiTheme="minorHAnsi" w:eastAsiaTheme="minorEastAsia" w:hAnsiTheme="minorHAnsi" w:cstheme="minorBidi"/>
          <w:sz w:val="22"/>
          <w:szCs w:val="22"/>
        </w:rPr>
        <w:t>)</w:t>
      </w:r>
    </w:p>
    <w:p w14:paraId="6A9485E7" w14:textId="466A3D90" w:rsidR="00352432" w:rsidRPr="00352432" w:rsidRDefault="004C76CE" w:rsidP="00352432">
      <w:pPr>
        <w:pStyle w:val="Heading1"/>
        <w:spacing w:before="0" w:after="240"/>
        <w:rPr>
          <w:rFonts w:asciiTheme="minorHAnsi" w:hAnsiTheme="minorHAnsi" w:cstheme="minorHAnsi"/>
          <w:color w:val="auto"/>
          <w:sz w:val="22"/>
          <w:szCs w:val="22"/>
        </w:rPr>
      </w:pPr>
      <w:r w:rsidRPr="00561701">
        <w:rPr>
          <w:rFonts w:asciiTheme="minorHAnsi" w:hAnsiTheme="minorHAnsi" w:cstheme="minorHAnsi"/>
          <w:color w:val="auto"/>
          <w:sz w:val="22"/>
          <w:szCs w:val="22"/>
        </w:rPr>
        <w:lastRenderedPageBreak/>
        <w:t>Marczak et al</w:t>
      </w:r>
      <w:r w:rsidR="00CC19FF" w:rsidRPr="00561701">
        <w:rPr>
          <w:rFonts w:asciiTheme="minorHAnsi" w:hAnsiTheme="minorHAnsi" w:cstheme="minorHAnsi"/>
          <w:color w:val="auto"/>
          <w:sz w:val="22"/>
          <w:szCs w:val="22"/>
        </w:rPr>
        <w:t xml:space="preserve"> </w:t>
      </w:r>
      <w:r w:rsidR="00E86DD5">
        <w:rPr>
          <w:rFonts w:asciiTheme="minorHAnsi" w:hAnsiTheme="minorHAnsi" w:cstheme="minorHAnsi"/>
          <w:color w:val="auto"/>
          <w:sz w:val="22"/>
          <w:szCs w:val="22"/>
        </w:rPr>
        <w:t>(</w:t>
      </w:r>
      <w:r w:rsidRPr="00561701">
        <w:rPr>
          <w:rFonts w:asciiTheme="minorHAnsi" w:hAnsiTheme="minorHAnsi" w:cstheme="minorHAnsi"/>
          <w:color w:val="auto"/>
          <w:sz w:val="22"/>
          <w:szCs w:val="22"/>
        </w:rPr>
        <w:t>2019</w:t>
      </w:r>
      <w:r w:rsidR="00E86DD5">
        <w:rPr>
          <w:rFonts w:asciiTheme="minorHAnsi" w:hAnsiTheme="minorHAnsi" w:cstheme="minorHAnsi"/>
          <w:color w:val="auto"/>
          <w:sz w:val="22"/>
          <w:szCs w:val="22"/>
        </w:rPr>
        <w:t xml:space="preserve">) </w:t>
      </w:r>
      <w:r w:rsidR="00CC19FF" w:rsidRPr="00561701">
        <w:rPr>
          <w:rFonts w:asciiTheme="minorHAnsi" w:hAnsiTheme="minorHAnsi" w:cstheme="minorHAnsi"/>
          <w:i/>
          <w:iCs/>
          <w:color w:val="auto"/>
          <w:sz w:val="22"/>
          <w:szCs w:val="22"/>
        </w:rPr>
        <w:t>Evaluating Social Care Prevention in England: Challenges and Opportunities</w:t>
      </w:r>
      <w:r w:rsidR="005C6A08" w:rsidRPr="00561701">
        <w:rPr>
          <w:rFonts w:asciiTheme="minorHAnsi" w:hAnsiTheme="minorHAnsi" w:cstheme="minorHAnsi"/>
          <w:color w:val="auto"/>
          <w:sz w:val="22"/>
          <w:szCs w:val="22"/>
        </w:rPr>
        <w:t xml:space="preserve">. Available at: </w:t>
      </w:r>
      <w:hyperlink r:id="rId22" w:history="1">
        <w:r w:rsidR="00561701" w:rsidRPr="00561701">
          <w:rPr>
            <w:rStyle w:val="Hyperlink"/>
            <w:rFonts w:asciiTheme="minorHAnsi" w:hAnsiTheme="minorHAnsi" w:cstheme="minorHAnsi"/>
            <w:szCs w:val="22"/>
          </w:rPr>
          <w:t>Evaluating Social Care Prevention in England: Challenges and Opportunities (ilpnetwork.org)</w:t>
        </w:r>
      </w:hyperlink>
      <w:r w:rsidR="00E97680" w:rsidRPr="00561701">
        <w:rPr>
          <w:rFonts w:asciiTheme="minorHAnsi" w:hAnsiTheme="minorHAnsi" w:cstheme="minorHAnsi"/>
          <w:color w:val="auto"/>
          <w:sz w:val="22"/>
          <w:szCs w:val="22"/>
        </w:rPr>
        <w:t xml:space="preserve"> </w:t>
      </w:r>
      <w:r w:rsidR="00E86DD5">
        <w:rPr>
          <w:rFonts w:asciiTheme="minorHAnsi" w:hAnsiTheme="minorHAnsi" w:cstheme="minorHAnsi"/>
          <w:color w:val="auto"/>
          <w:sz w:val="22"/>
          <w:szCs w:val="22"/>
        </w:rPr>
        <w:t>(</w:t>
      </w:r>
      <w:r w:rsidR="005C6A08" w:rsidRPr="00561701">
        <w:rPr>
          <w:rFonts w:asciiTheme="minorHAnsi" w:hAnsiTheme="minorHAnsi" w:cstheme="minorHAnsi"/>
          <w:color w:val="auto"/>
          <w:sz w:val="22"/>
          <w:szCs w:val="22"/>
        </w:rPr>
        <w:t>Accessed 7/10/22</w:t>
      </w:r>
      <w:r w:rsidR="00E86DD5">
        <w:rPr>
          <w:rFonts w:asciiTheme="minorHAnsi" w:hAnsiTheme="minorHAnsi" w:cstheme="minorHAnsi"/>
          <w:color w:val="auto"/>
          <w:sz w:val="22"/>
          <w:szCs w:val="22"/>
        </w:rPr>
        <w:t>)</w:t>
      </w:r>
    </w:p>
    <w:p w14:paraId="08E7C2BC" w14:textId="1DCC280C" w:rsidR="000F0B2D" w:rsidRPr="000F0B2D" w:rsidRDefault="000F0B2D" w:rsidP="4DFAF1DB">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 xml:space="preserve">National Audit Office </w:t>
      </w:r>
      <w:r>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2011</w:t>
      </w:r>
      <w:r>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Options Appraisal: Making informed decisions in government</w:t>
      </w:r>
      <w:r w:rsidRPr="046B93C4">
        <w:rPr>
          <w:rFonts w:asciiTheme="minorHAnsi" w:eastAsiaTheme="minorEastAsia" w:hAnsiTheme="minorHAnsi" w:cstheme="minorBidi"/>
          <w:sz w:val="22"/>
          <w:szCs w:val="22"/>
        </w:rPr>
        <w:t xml:space="preserve">. Available at: </w:t>
      </w:r>
      <w:hyperlink r:id="rId23">
        <w:r w:rsidRPr="046B93C4">
          <w:rPr>
            <w:rStyle w:val="Hyperlink"/>
            <w:rFonts w:asciiTheme="minorHAnsi" w:eastAsiaTheme="minorEastAsia" w:hAnsiTheme="minorHAnsi" w:cstheme="minorBidi"/>
            <w:szCs w:val="22"/>
          </w:rPr>
          <w:t>Option appraisal: making informed decisions in Government (nao.org.uk)</w:t>
        </w:r>
      </w:hyperlink>
      <w:r w:rsidRPr="046B93C4">
        <w:rPr>
          <w:rFonts w:asciiTheme="minorHAnsi" w:eastAsiaTheme="minorEastAsia" w:hAnsiTheme="minorHAnsi" w:cstheme="minorBidi"/>
          <w:sz w:val="22"/>
          <w:szCs w:val="22"/>
        </w:rPr>
        <w:t xml:space="preserve"> </w:t>
      </w:r>
      <w:r>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7/10/22</w:t>
      </w:r>
      <w:r>
        <w:rPr>
          <w:rFonts w:asciiTheme="minorHAnsi" w:eastAsiaTheme="minorEastAsia" w:hAnsiTheme="minorHAnsi" w:cstheme="minorBidi"/>
          <w:sz w:val="22"/>
          <w:szCs w:val="22"/>
        </w:rPr>
        <w:t>)</w:t>
      </w:r>
    </w:p>
    <w:p w14:paraId="704565CC" w14:textId="3C292761" w:rsidR="007F48E3" w:rsidRPr="008A2A46" w:rsidRDefault="007F48E3" w:rsidP="4DFAF1DB">
      <w:pPr>
        <w:pStyle w:val="CommentText"/>
        <w:rPr>
          <w:rFonts w:asciiTheme="minorHAnsi" w:eastAsiaTheme="minorEastAsia" w:hAnsiTheme="minorHAnsi" w:cstheme="minorHAnsi"/>
          <w:sz w:val="22"/>
          <w:szCs w:val="22"/>
        </w:rPr>
      </w:pPr>
      <w:r w:rsidRPr="008A2A46">
        <w:rPr>
          <w:rFonts w:asciiTheme="minorHAnsi" w:eastAsiaTheme="minorEastAsia" w:hAnsiTheme="minorHAnsi" w:cstheme="minorHAnsi"/>
          <w:sz w:val="22"/>
          <w:szCs w:val="22"/>
        </w:rPr>
        <w:t>National Audit Office</w:t>
      </w:r>
      <w:r w:rsidR="00E86DD5">
        <w:rPr>
          <w:rFonts w:asciiTheme="minorHAnsi" w:eastAsiaTheme="minorEastAsia" w:hAnsiTheme="minorHAnsi" w:cstheme="minorHAnsi"/>
          <w:sz w:val="22"/>
          <w:szCs w:val="22"/>
        </w:rPr>
        <w:t xml:space="preserve"> (</w:t>
      </w:r>
      <w:r w:rsidR="00DE5A3F" w:rsidRPr="008A2A46">
        <w:rPr>
          <w:rFonts w:asciiTheme="minorHAnsi" w:eastAsiaTheme="minorEastAsia" w:hAnsiTheme="minorHAnsi" w:cstheme="minorHAnsi"/>
          <w:sz w:val="22"/>
          <w:szCs w:val="22"/>
        </w:rPr>
        <w:t>2021</w:t>
      </w:r>
      <w:r w:rsidR="00E86DD5">
        <w:rPr>
          <w:rFonts w:asciiTheme="minorHAnsi" w:eastAsiaTheme="minorEastAsia" w:hAnsiTheme="minorHAnsi" w:cstheme="minorHAnsi"/>
          <w:sz w:val="22"/>
          <w:szCs w:val="22"/>
        </w:rPr>
        <w:t>)</w:t>
      </w:r>
      <w:r w:rsidR="003F746D" w:rsidRPr="008A2A46">
        <w:rPr>
          <w:rFonts w:asciiTheme="minorHAnsi" w:eastAsiaTheme="minorEastAsia" w:hAnsiTheme="minorHAnsi" w:cstheme="minorHAnsi"/>
          <w:sz w:val="22"/>
          <w:szCs w:val="22"/>
        </w:rPr>
        <w:t xml:space="preserve"> </w:t>
      </w:r>
      <w:r w:rsidR="003F746D" w:rsidRPr="008A2A46">
        <w:rPr>
          <w:rFonts w:asciiTheme="minorHAnsi" w:eastAsiaTheme="minorEastAsia" w:hAnsiTheme="minorHAnsi" w:cstheme="minorHAnsi"/>
          <w:i/>
          <w:iCs/>
          <w:sz w:val="22"/>
          <w:szCs w:val="22"/>
        </w:rPr>
        <w:t>The Adult Social Care Market in England</w:t>
      </w:r>
      <w:r w:rsidR="00E86DD5">
        <w:rPr>
          <w:rFonts w:asciiTheme="minorHAnsi" w:eastAsiaTheme="minorEastAsia" w:hAnsiTheme="minorHAnsi" w:cstheme="minorHAnsi"/>
          <w:sz w:val="22"/>
          <w:szCs w:val="22"/>
        </w:rPr>
        <w:t>.</w:t>
      </w:r>
      <w:r w:rsidR="003F746D" w:rsidRPr="008A2A46">
        <w:rPr>
          <w:rFonts w:asciiTheme="minorHAnsi" w:eastAsiaTheme="minorEastAsia" w:hAnsiTheme="minorHAnsi" w:cstheme="minorHAnsi"/>
          <w:sz w:val="22"/>
          <w:szCs w:val="22"/>
        </w:rPr>
        <w:t xml:space="preserve"> Available at: </w:t>
      </w:r>
      <w:hyperlink r:id="rId24" w:history="1">
        <w:r w:rsidR="00B8246D" w:rsidRPr="008A2A46">
          <w:rPr>
            <w:rStyle w:val="Hyperlink"/>
            <w:rFonts w:asciiTheme="minorHAnsi" w:hAnsiTheme="minorHAnsi" w:cstheme="minorHAnsi"/>
            <w:szCs w:val="22"/>
          </w:rPr>
          <w:t>The adult social care market in England (nao.org.uk)</w:t>
        </w:r>
      </w:hyperlink>
      <w:r w:rsidR="00B8246D" w:rsidRPr="008A2A46">
        <w:rPr>
          <w:rFonts w:asciiTheme="minorHAnsi" w:hAnsiTheme="minorHAnsi" w:cstheme="minorHAnsi"/>
          <w:sz w:val="22"/>
          <w:szCs w:val="22"/>
        </w:rPr>
        <w:t xml:space="preserve"> </w:t>
      </w:r>
      <w:r w:rsidR="00E86DD5">
        <w:rPr>
          <w:rFonts w:asciiTheme="minorHAnsi" w:hAnsiTheme="minorHAnsi" w:cstheme="minorHAnsi"/>
          <w:sz w:val="22"/>
          <w:szCs w:val="22"/>
        </w:rPr>
        <w:t>(</w:t>
      </w:r>
      <w:r w:rsidR="00B8246D" w:rsidRPr="008A2A46">
        <w:rPr>
          <w:rFonts w:asciiTheme="minorHAnsi" w:hAnsiTheme="minorHAnsi" w:cstheme="minorHAnsi"/>
          <w:sz w:val="22"/>
          <w:szCs w:val="22"/>
        </w:rPr>
        <w:t>Accessed 7/10/22</w:t>
      </w:r>
      <w:r w:rsidR="00E86DD5">
        <w:rPr>
          <w:rFonts w:asciiTheme="minorHAnsi" w:hAnsiTheme="minorHAnsi" w:cstheme="minorHAnsi"/>
          <w:sz w:val="22"/>
          <w:szCs w:val="22"/>
        </w:rPr>
        <w:t>)</w:t>
      </w:r>
    </w:p>
    <w:p w14:paraId="3AD4FC99" w14:textId="11D897F9" w:rsidR="002E7368" w:rsidRPr="002E7368" w:rsidRDefault="002E7368" w:rsidP="046B93C4">
      <w:pPr>
        <w:pStyle w:val="CommentText"/>
        <w:rPr>
          <w:rFonts w:asciiTheme="minorHAnsi" w:hAnsiTheme="minorHAnsi" w:cstheme="minorHAnsi"/>
          <w:sz w:val="22"/>
        </w:rPr>
      </w:pPr>
      <w:r w:rsidRPr="00BA4715">
        <w:rPr>
          <w:rFonts w:asciiTheme="minorHAnsi" w:eastAsiaTheme="minorEastAsia" w:hAnsiTheme="minorHAnsi" w:cstheme="minorHAnsi"/>
          <w:sz w:val="22"/>
          <w:szCs w:val="22"/>
        </w:rPr>
        <w:t>Office for National Statistics</w:t>
      </w:r>
      <w:r w:rsidR="00E86DD5">
        <w:rPr>
          <w:rFonts w:asciiTheme="minorHAnsi" w:eastAsiaTheme="minorEastAsia" w:hAnsiTheme="minorHAnsi" w:cstheme="minorHAnsi"/>
          <w:sz w:val="22"/>
          <w:szCs w:val="22"/>
        </w:rPr>
        <w:t xml:space="preserve"> (</w:t>
      </w:r>
      <w:r w:rsidRPr="00BA4715">
        <w:rPr>
          <w:rFonts w:asciiTheme="minorHAnsi" w:eastAsiaTheme="minorEastAsia" w:hAnsiTheme="minorHAnsi" w:cstheme="minorHAnsi"/>
          <w:sz w:val="22"/>
          <w:szCs w:val="22"/>
        </w:rPr>
        <w:t>2021</w:t>
      </w:r>
      <w:r w:rsidR="00E86DD5">
        <w:rPr>
          <w:rFonts w:asciiTheme="minorHAnsi" w:eastAsiaTheme="minorEastAsia" w:hAnsiTheme="minorHAnsi" w:cstheme="minorHAnsi"/>
          <w:sz w:val="22"/>
          <w:szCs w:val="22"/>
        </w:rPr>
        <w:t xml:space="preserve">) </w:t>
      </w:r>
      <w:r>
        <w:rPr>
          <w:rFonts w:asciiTheme="minorHAnsi" w:eastAsiaTheme="minorEastAsia" w:hAnsiTheme="minorHAnsi" w:cstheme="minorHAnsi"/>
          <w:i/>
          <w:iCs/>
          <w:sz w:val="22"/>
          <w:szCs w:val="22"/>
        </w:rPr>
        <w:t>Annual personal well-being estimates</w:t>
      </w:r>
      <w:r w:rsidRPr="00BA4715">
        <w:rPr>
          <w:rFonts w:asciiTheme="minorHAnsi" w:eastAsiaTheme="minorEastAsia" w:hAnsiTheme="minorHAnsi" w:cstheme="minorHAnsi"/>
          <w:sz w:val="22"/>
          <w:szCs w:val="22"/>
        </w:rPr>
        <w:t>. Available at:</w:t>
      </w:r>
      <w:r w:rsidRPr="000F3AD3">
        <w:t xml:space="preserve"> </w:t>
      </w:r>
      <w:hyperlink r:id="rId25" w:history="1">
        <w:r w:rsidRPr="000F3AD3">
          <w:rPr>
            <w:rStyle w:val="Hyperlink"/>
            <w:rFonts w:asciiTheme="minorHAnsi" w:hAnsiTheme="minorHAnsi" w:cstheme="minorHAnsi"/>
            <w:szCs w:val="22"/>
          </w:rPr>
          <w:t>Annual personal well-being estimates - Office for National Statistics (ons.gov.uk)</w:t>
        </w:r>
      </w:hyperlink>
      <w:r w:rsidRPr="000F3AD3">
        <w:rPr>
          <w:rFonts w:asciiTheme="minorHAnsi" w:hAnsiTheme="minorHAnsi" w:cstheme="minorHAnsi"/>
          <w:sz w:val="22"/>
          <w:szCs w:val="22"/>
        </w:rPr>
        <w:t xml:space="preserve"> </w:t>
      </w:r>
      <w:r w:rsidR="00E86DD5">
        <w:rPr>
          <w:rFonts w:asciiTheme="minorHAnsi" w:hAnsiTheme="minorHAnsi" w:cstheme="minorHAnsi"/>
          <w:sz w:val="22"/>
        </w:rPr>
        <w:t>(</w:t>
      </w:r>
      <w:r>
        <w:rPr>
          <w:rFonts w:asciiTheme="minorHAnsi" w:hAnsiTheme="minorHAnsi" w:cstheme="minorHAnsi"/>
          <w:sz w:val="22"/>
        </w:rPr>
        <w:t>Accessed 7/10/22</w:t>
      </w:r>
      <w:r w:rsidR="00E86DD5">
        <w:rPr>
          <w:rFonts w:asciiTheme="minorHAnsi" w:hAnsiTheme="minorHAnsi" w:cstheme="minorHAnsi"/>
          <w:sz w:val="22"/>
        </w:rPr>
        <w:t>)</w:t>
      </w:r>
    </w:p>
    <w:p w14:paraId="063722B8" w14:textId="4BA4B5D0" w:rsidR="00AB5746" w:rsidRDefault="00AB5746" w:rsidP="046B93C4">
      <w:pPr>
        <w:pStyle w:val="CommentText"/>
        <w:rPr>
          <w:rFonts w:asciiTheme="minorHAnsi" w:hAnsiTheme="minorHAnsi" w:cstheme="minorHAnsi"/>
          <w:sz w:val="22"/>
        </w:rPr>
      </w:pPr>
      <w:r w:rsidRPr="00BA4715">
        <w:rPr>
          <w:rFonts w:asciiTheme="minorHAnsi" w:eastAsiaTheme="minorEastAsia" w:hAnsiTheme="minorHAnsi" w:cstheme="minorHAnsi"/>
          <w:sz w:val="22"/>
          <w:szCs w:val="22"/>
        </w:rPr>
        <w:t xml:space="preserve">Office </w:t>
      </w:r>
      <w:r w:rsidR="009F1A99" w:rsidRPr="00BA4715">
        <w:rPr>
          <w:rFonts w:asciiTheme="minorHAnsi" w:eastAsiaTheme="minorEastAsia" w:hAnsiTheme="minorHAnsi" w:cstheme="minorHAnsi"/>
          <w:sz w:val="22"/>
          <w:szCs w:val="22"/>
        </w:rPr>
        <w:t>for National Statistics</w:t>
      </w:r>
      <w:r w:rsidR="00E86DD5">
        <w:rPr>
          <w:rFonts w:asciiTheme="minorHAnsi" w:eastAsiaTheme="minorEastAsia" w:hAnsiTheme="minorHAnsi" w:cstheme="minorHAnsi"/>
          <w:sz w:val="22"/>
          <w:szCs w:val="22"/>
        </w:rPr>
        <w:t xml:space="preserve"> (</w:t>
      </w:r>
      <w:r w:rsidR="009F1A99" w:rsidRPr="00BA4715">
        <w:rPr>
          <w:rFonts w:asciiTheme="minorHAnsi" w:eastAsiaTheme="minorEastAsia" w:hAnsiTheme="minorHAnsi" w:cstheme="minorHAnsi"/>
          <w:sz w:val="22"/>
          <w:szCs w:val="22"/>
        </w:rPr>
        <w:t>2021</w:t>
      </w:r>
      <w:r w:rsidR="00E86DD5">
        <w:rPr>
          <w:rFonts w:asciiTheme="minorHAnsi" w:eastAsiaTheme="minorEastAsia" w:hAnsiTheme="minorHAnsi" w:cstheme="minorHAnsi"/>
          <w:sz w:val="22"/>
          <w:szCs w:val="22"/>
        </w:rPr>
        <w:t xml:space="preserve">) </w:t>
      </w:r>
      <w:r w:rsidR="009F1A99" w:rsidRPr="00BA4715">
        <w:rPr>
          <w:rFonts w:asciiTheme="minorHAnsi" w:eastAsiaTheme="minorEastAsia" w:hAnsiTheme="minorHAnsi" w:cstheme="minorHAnsi"/>
          <w:i/>
          <w:iCs/>
          <w:sz w:val="22"/>
          <w:szCs w:val="22"/>
        </w:rPr>
        <w:t xml:space="preserve">Mapping </w:t>
      </w:r>
      <w:r w:rsidR="00BA4715" w:rsidRPr="00BA4715">
        <w:rPr>
          <w:rFonts w:asciiTheme="minorHAnsi" w:eastAsiaTheme="minorEastAsia" w:hAnsiTheme="minorHAnsi" w:cstheme="minorHAnsi"/>
          <w:i/>
          <w:iCs/>
          <w:sz w:val="22"/>
          <w:szCs w:val="22"/>
        </w:rPr>
        <w:t>l</w:t>
      </w:r>
      <w:r w:rsidR="009F1A99" w:rsidRPr="00BA4715">
        <w:rPr>
          <w:rFonts w:asciiTheme="minorHAnsi" w:eastAsiaTheme="minorEastAsia" w:hAnsiTheme="minorHAnsi" w:cstheme="minorHAnsi"/>
          <w:i/>
          <w:iCs/>
          <w:sz w:val="22"/>
          <w:szCs w:val="22"/>
        </w:rPr>
        <w:t>oneliness</w:t>
      </w:r>
      <w:r w:rsidR="00BA4715" w:rsidRPr="00BA4715">
        <w:rPr>
          <w:rFonts w:asciiTheme="minorHAnsi" w:eastAsiaTheme="minorEastAsia" w:hAnsiTheme="minorHAnsi" w:cstheme="minorHAnsi"/>
          <w:i/>
          <w:iCs/>
          <w:sz w:val="22"/>
          <w:szCs w:val="22"/>
        </w:rPr>
        <w:t xml:space="preserve"> during the coronavirus pandemic</w:t>
      </w:r>
      <w:r w:rsidR="00BA4715" w:rsidRPr="00BA4715">
        <w:rPr>
          <w:rFonts w:asciiTheme="minorHAnsi" w:eastAsiaTheme="minorEastAsia" w:hAnsiTheme="minorHAnsi" w:cstheme="minorHAnsi"/>
          <w:sz w:val="22"/>
          <w:szCs w:val="22"/>
        </w:rPr>
        <w:t>. Available at:</w:t>
      </w:r>
      <w:hyperlink r:id="rId26" w:history="1">
        <w:r w:rsidR="00BA4715" w:rsidRPr="00EC659B">
          <w:rPr>
            <w:rStyle w:val="Hyperlink"/>
            <w:rFonts w:asciiTheme="minorHAnsi" w:hAnsiTheme="minorHAnsi" w:cstheme="minorHAnsi"/>
          </w:rPr>
          <w:t>https://www.ons.gov.uk/peoplepopulationandcommunity/wellbeing/articles/mappinglonelinessduringthecoronaviruspandemic/2021-04-07</w:t>
        </w:r>
      </w:hyperlink>
      <w:r w:rsidR="00BA4715">
        <w:rPr>
          <w:rFonts w:asciiTheme="minorHAnsi" w:hAnsiTheme="minorHAnsi" w:cstheme="minorHAnsi"/>
          <w:sz w:val="22"/>
        </w:rPr>
        <w:t xml:space="preserve"> </w:t>
      </w:r>
      <w:r w:rsidR="00E86DD5">
        <w:rPr>
          <w:rFonts w:asciiTheme="minorHAnsi" w:hAnsiTheme="minorHAnsi" w:cstheme="minorHAnsi"/>
          <w:sz w:val="22"/>
        </w:rPr>
        <w:t>(</w:t>
      </w:r>
      <w:r w:rsidR="00BA4715">
        <w:rPr>
          <w:rFonts w:asciiTheme="minorHAnsi" w:hAnsiTheme="minorHAnsi" w:cstheme="minorHAnsi"/>
          <w:sz w:val="22"/>
        </w:rPr>
        <w:t>Accessed 7/10/22</w:t>
      </w:r>
      <w:r w:rsidR="00E86DD5">
        <w:rPr>
          <w:rFonts w:asciiTheme="minorHAnsi" w:hAnsiTheme="minorHAnsi" w:cstheme="minorHAnsi"/>
          <w:sz w:val="22"/>
        </w:rPr>
        <w:t>)</w:t>
      </w:r>
    </w:p>
    <w:p w14:paraId="7C16AD6C" w14:textId="4D066927" w:rsidR="00CB0EDA" w:rsidRPr="005A2653" w:rsidRDefault="00CB0EDA" w:rsidP="046B93C4">
      <w:pPr>
        <w:pStyle w:val="CommentText"/>
        <w:rPr>
          <w:rFonts w:asciiTheme="minorHAnsi" w:eastAsiaTheme="minorEastAsia" w:hAnsiTheme="minorHAnsi" w:cstheme="minorHAnsi"/>
          <w:sz w:val="22"/>
          <w:szCs w:val="22"/>
        </w:rPr>
      </w:pPr>
      <w:r w:rsidRPr="005A2653">
        <w:rPr>
          <w:rFonts w:asciiTheme="minorHAnsi" w:hAnsiTheme="minorHAnsi" w:cstheme="minorHAnsi"/>
          <w:sz w:val="22"/>
          <w:szCs w:val="22"/>
        </w:rPr>
        <w:t xml:space="preserve">PANSI – </w:t>
      </w:r>
      <w:r w:rsidR="005348B0" w:rsidRPr="005A2653">
        <w:rPr>
          <w:rFonts w:asciiTheme="minorHAnsi" w:hAnsiTheme="minorHAnsi" w:cstheme="minorHAnsi"/>
          <w:sz w:val="22"/>
          <w:szCs w:val="22"/>
        </w:rPr>
        <w:t>Projecting Adult Needs and Service Information</w:t>
      </w:r>
      <w:r w:rsidR="00E86DD5">
        <w:rPr>
          <w:rFonts w:asciiTheme="minorHAnsi" w:hAnsiTheme="minorHAnsi" w:cstheme="minorHAnsi"/>
          <w:sz w:val="22"/>
          <w:szCs w:val="22"/>
        </w:rPr>
        <w:t xml:space="preserve"> (</w:t>
      </w:r>
      <w:r w:rsidR="005348B0" w:rsidRPr="005A2653">
        <w:rPr>
          <w:rFonts w:asciiTheme="minorHAnsi" w:hAnsiTheme="minorHAnsi" w:cstheme="minorHAnsi"/>
          <w:sz w:val="22"/>
          <w:szCs w:val="22"/>
        </w:rPr>
        <w:t>2020</w:t>
      </w:r>
      <w:r w:rsidR="00E86DD5">
        <w:rPr>
          <w:rFonts w:asciiTheme="minorHAnsi" w:hAnsiTheme="minorHAnsi" w:cstheme="minorHAnsi"/>
          <w:sz w:val="22"/>
          <w:szCs w:val="22"/>
        </w:rPr>
        <w:t>)</w:t>
      </w:r>
      <w:r w:rsidRPr="005A2653">
        <w:rPr>
          <w:rFonts w:asciiTheme="minorHAnsi" w:hAnsiTheme="minorHAnsi" w:cstheme="minorHAnsi"/>
          <w:sz w:val="22"/>
          <w:szCs w:val="22"/>
        </w:rPr>
        <w:t xml:space="preserve">. Available at: </w:t>
      </w:r>
      <w:hyperlink r:id="rId27" w:history="1">
        <w:r w:rsidR="005A2653" w:rsidRPr="005A2653">
          <w:rPr>
            <w:rStyle w:val="Hyperlink"/>
            <w:rFonts w:asciiTheme="minorHAnsi" w:hAnsiTheme="minorHAnsi" w:cstheme="minorHAnsi"/>
            <w:szCs w:val="22"/>
          </w:rPr>
          <w:t>Projecting Adult Needs and Service Information System (pansi.org.uk)</w:t>
        </w:r>
      </w:hyperlink>
      <w:r w:rsidR="005A2653" w:rsidRPr="005A2653">
        <w:rPr>
          <w:rFonts w:asciiTheme="minorHAnsi" w:hAnsiTheme="minorHAnsi" w:cstheme="minorHAnsi"/>
          <w:sz w:val="22"/>
          <w:szCs w:val="22"/>
        </w:rPr>
        <w:t xml:space="preserve"> </w:t>
      </w:r>
      <w:r w:rsidR="00E86DD5">
        <w:rPr>
          <w:rFonts w:asciiTheme="minorHAnsi" w:hAnsiTheme="minorHAnsi" w:cstheme="minorHAnsi"/>
          <w:sz w:val="22"/>
          <w:szCs w:val="22"/>
        </w:rPr>
        <w:t>(</w:t>
      </w:r>
      <w:r w:rsidRPr="005A2653">
        <w:rPr>
          <w:rFonts w:asciiTheme="minorHAnsi" w:hAnsiTheme="minorHAnsi" w:cstheme="minorHAnsi"/>
          <w:sz w:val="22"/>
          <w:szCs w:val="22"/>
        </w:rPr>
        <w:t>Accessed 22/9/2</w:t>
      </w:r>
      <w:r w:rsidR="00E86DD5">
        <w:rPr>
          <w:rFonts w:asciiTheme="minorHAnsi" w:hAnsiTheme="minorHAnsi" w:cstheme="minorHAnsi"/>
          <w:sz w:val="22"/>
          <w:szCs w:val="22"/>
        </w:rPr>
        <w:t>2)</w:t>
      </w:r>
      <w:r w:rsidRPr="005A2653">
        <w:rPr>
          <w:rFonts w:asciiTheme="minorHAnsi" w:hAnsiTheme="minorHAnsi" w:cstheme="minorHAnsi"/>
          <w:sz w:val="22"/>
          <w:szCs w:val="22"/>
        </w:rPr>
        <w:t xml:space="preserve"> </w:t>
      </w:r>
    </w:p>
    <w:p w14:paraId="368EAA3F" w14:textId="0D444D8A" w:rsidR="0013108F" w:rsidRPr="005348B0" w:rsidRDefault="0013108F" w:rsidP="046B93C4">
      <w:pPr>
        <w:pStyle w:val="CommentText"/>
        <w:rPr>
          <w:rFonts w:asciiTheme="minorHAnsi" w:eastAsiaTheme="minorEastAsia" w:hAnsiTheme="minorHAnsi" w:cstheme="minorHAnsi"/>
          <w:sz w:val="22"/>
          <w:szCs w:val="22"/>
        </w:rPr>
      </w:pPr>
      <w:r w:rsidRPr="005348B0">
        <w:rPr>
          <w:rFonts w:asciiTheme="minorHAnsi" w:hAnsiTheme="minorHAnsi" w:cstheme="minorHAnsi"/>
          <w:sz w:val="22"/>
          <w:szCs w:val="22"/>
        </w:rPr>
        <w:t>POPPI – Projecting Older People Population Information System</w:t>
      </w:r>
      <w:r w:rsidR="005A2653">
        <w:rPr>
          <w:rFonts w:asciiTheme="minorHAnsi" w:hAnsiTheme="minorHAnsi" w:cstheme="minorHAnsi"/>
          <w:sz w:val="22"/>
          <w:szCs w:val="22"/>
        </w:rPr>
        <w:t xml:space="preserve">, </w:t>
      </w:r>
      <w:r w:rsidR="005348B0" w:rsidRPr="005348B0">
        <w:rPr>
          <w:rFonts w:asciiTheme="minorHAnsi" w:hAnsiTheme="minorHAnsi" w:cstheme="minorHAnsi"/>
          <w:sz w:val="22"/>
          <w:szCs w:val="22"/>
        </w:rPr>
        <w:t>2020</w:t>
      </w:r>
      <w:r w:rsidR="00CB0EDA" w:rsidRPr="005348B0">
        <w:rPr>
          <w:rFonts w:asciiTheme="minorHAnsi" w:hAnsiTheme="minorHAnsi" w:cstheme="minorHAnsi"/>
          <w:sz w:val="22"/>
          <w:szCs w:val="22"/>
        </w:rPr>
        <w:t xml:space="preserve">. Available at: </w:t>
      </w:r>
      <w:hyperlink r:id="rId28" w:history="1">
        <w:r w:rsidRPr="005348B0">
          <w:rPr>
            <w:rStyle w:val="Hyperlink"/>
            <w:rFonts w:asciiTheme="minorHAnsi" w:hAnsiTheme="minorHAnsi" w:cstheme="minorHAnsi"/>
            <w:szCs w:val="22"/>
          </w:rPr>
          <w:t>Projecting Older People Population Information System (poppi.org.uk)</w:t>
        </w:r>
      </w:hyperlink>
      <w:r w:rsidR="00CB0EDA" w:rsidRPr="005348B0">
        <w:rPr>
          <w:rFonts w:asciiTheme="minorHAnsi" w:hAnsiTheme="minorHAnsi" w:cstheme="minorHAnsi"/>
          <w:sz w:val="22"/>
          <w:szCs w:val="22"/>
        </w:rPr>
        <w:t xml:space="preserve"> </w:t>
      </w:r>
      <w:r w:rsidR="000F0B2D">
        <w:rPr>
          <w:rFonts w:asciiTheme="minorHAnsi" w:hAnsiTheme="minorHAnsi" w:cstheme="minorHAnsi"/>
          <w:sz w:val="22"/>
          <w:szCs w:val="22"/>
        </w:rPr>
        <w:t>(</w:t>
      </w:r>
      <w:r w:rsidR="00CB0EDA" w:rsidRPr="005348B0">
        <w:rPr>
          <w:rFonts w:asciiTheme="minorHAnsi" w:hAnsiTheme="minorHAnsi" w:cstheme="minorHAnsi"/>
          <w:sz w:val="22"/>
          <w:szCs w:val="22"/>
        </w:rPr>
        <w:t>Accessed 22/9/21</w:t>
      </w:r>
      <w:r w:rsidR="000F0B2D">
        <w:rPr>
          <w:rFonts w:asciiTheme="minorHAnsi" w:hAnsiTheme="minorHAnsi" w:cstheme="minorHAnsi"/>
          <w:sz w:val="22"/>
          <w:szCs w:val="22"/>
        </w:rPr>
        <w:t>)</w:t>
      </w:r>
    </w:p>
    <w:p w14:paraId="768FDAA1" w14:textId="752F8AFD" w:rsidR="00A93D33" w:rsidRDefault="70AE740E" w:rsidP="046B93C4">
      <w:pPr>
        <w:pStyle w:val="CommentText"/>
        <w:rPr>
          <w:rFonts w:asciiTheme="minorHAnsi" w:eastAsiaTheme="minorEastAsia" w:hAnsiTheme="minorHAnsi" w:cstheme="minorBidi"/>
          <w:sz w:val="22"/>
          <w:szCs w:val="22"/>
        </w:rPr>
      </w:pPr>
      <w:r w:rsidRPr="046B93C4">
        <w:rPr>
          <w:rFonts w:asciiTheme="minorHAnsi" w:eastAsiaTheme="minorEastAsia" w:hAnsiTheme="minorHAnsi" w:cstheme="minorBidi"/>
          <w:sz w:val="22"/>
          <w:szCs w:val="22"/>
        </w:rPr>
        <w:t xml:space="preserve">Royal Institution of Chartered Surveyors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2013</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 xml:space="preserve"> </w:t>
      </w:r>
      <w:r w:rsidRPr="046B93C4">
        <w:rPr>
          <w:rFonts w:asciiTheme="minorHAnsi" w:eastAsiaTheme="minorEastAsia" w:hAnsiTheme="minorHAnsi" w:cstheme="minorBidi"/>
          <w:i/>
          <w:iCs/>
          <w:sz w:val="22"/>
          <w:szCs w:val="22"/>
        </w:rPr>
        <w:t>Cost analysis and benchmarking</w:t>
      </w:r>
      <w:r w:rsidRPr="046B93C4">
        <w:rPr>
          <w:rFonts w:asciiTheme="minorHAnsi" w:eastAsiaTheme="minorEastAsia" w:hAnsiTheme="minorHAnsi" w:cstheme="minorBidi"/>
          <w:sz w:val="22"/>
          <w:szCs w:val="22"/>
        </w:rPr>
        <w:t xml:space="preserve">. Available at: </w:t>
      </w:r>
      <w:hyperlink r:id="rId29">
        <w:r w:rsidRPr="046B93C4">
          <w:rPr>
            <w:rStyle w:val="Hyperlink"/>
            <w:rFonts w:asciiTheme="minorHAnsi" w:eastAsiaTheme="minorEastAsia" w:hAnsiTheme="minorHAnsi" w:cstheme="minorBidi"/>
            <w:szCs w:val="22"/>
          </w:rPr>
          <w:t>cost-analysis-and-benchmarking-1st-edition-rics.pdf</w:t>
        </w:r>
      </w:hyperlink>
      <w:r w:rsidRPr="046B93C4">
        <w:rPr>
          <w:rFonts w:asciiTheme="minorHAnsi" w:eastAsiaTheme="minorEastAsia" w:hAnsiTheme="minorHAnsi" w:cstheme="minorBidi"/>
          <w:sz w:val="22"/>
          <w:szCs w:val="22"/>
        </w:rPr>
        <w:t xml:space="preserve"> </w:t>
      </w:r>
      <w:r w:rsidR="00E86DD5">
        <w:rPr>
          <w:rFonts w:asciiTheme="minorHAnsi" w:eastAsiaTheme="minorEastAsia" w:hAnsiTheme="minorHAnsi" w:cstheme="minorBidi"/>
          <w:sz w:val="22"/>
          <w:szCs w:val="22"/>
        </w:rPr>
        <w:t>(</w:t>
      </w:r>
      <w:r w:rsidRPr="046B93C4">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32468626" w14:textId="4060BCFB" w:rsidR="00A93D33" w:rsidRDefault="70AE740E" w:rsidP="4DFAF1DB">
      <w:pPr>
        <w:pStyle w:val="CommentText"/>
        <w:rPr>
          <w:rFonts w:asciiTheme="minorHAnsi" w:eastAsiaTheme="minorEastAsia" w:hAnsiTheme="minorHAnsi" w:cstheme="minorBidi"/>
          <w:sz w:val="22"/>
          <w:szCs w:val="22"/>
        </w:rPr>
      </w:pPr>
      <w:r w:rsidRPr="4DFAF1DB">
        <w:rPr>
          <w:rFonts w:asciiTheme="minorHAnsi" w:hAnsiTheme="minorHAnsi" w:cstheme="minorBidi"/>
          <w:sz w:val="22"/>
          <w:szCs w:val="22"/>
        </w:rPr>
        <w:t>Social Care Institute for Excellence</w:t>
      </w:r>
      <w:r w:rsidR="00E86DD5">
        <w:rPr>
          <w:rFonts w:asciiTheme="minorHAnsi" w:hAnsiTheme="minorHAnsi" w:cstheme="minorBidi"/>
          <w:sz w:val="22"/>
          <w:szCs w:val="22"/>
        </w:rPr>
        <w:t xml:space="preserve"> (</w:t>
      </w:r>
      <w:r w:rsidRPr="4DFAF1DB">
        <w:rPr>
          <w:rFonts w:asciiTheme="minorHAnsi" w:hAnsiTheme="minorHAnsi" w:cstheme="minorBidi"/>
          <w:sz w:val="22"/>
          <w:szCs w:val="22"/>
        </w:rPr>
        <w:t>2022</w:t>
      </w:r>
      <w:r w:rsidR="00E86DD5">
        <w:rPr>
          <w:rFonts w:asciiTheme="minorHAnsi" w:hAnsiTheme="minorHAnsi" w:cstheme="minorBidi"/>
          <w:sz w:val="22"/>
          <w:szCs w:val="22"/>
        </w:rPr>
        <w:t>)</w:t>
      </w:r>
      <w:r w:rsidRPr="4DFAF1DB">
        <w:rPr>
          <w:rFonts w:asciiTheme="minorHAnsi" w:hAnsiTheme="minorHAnsi" w:cstheme="minorBidi"/>
          <w:sz w:val="22"/>
          <w:szCs w:val="22"/>
        </w:rPr>
        <w:t xml:space="preserve"> </w:t>
      </w:r>
      <w:r w:rsidRPr="4DFAF1DB">
        <w:rPr>
          <w:rFonts w:asciiTheme="minorHAnsi" w:hAnsiTheme="minorHAnsi" w:cstheme="minorBidi"/>
          <w:i/>
          <w:iCs/>
          <w:sz w:val="22"/>
          <w:szCs w:val="22"/>
        </w:rPr>
        <w:t xml:space="preserve">Co-production: what it is and how to do. Available at: </w:t>
      </w:r>
      <w:hyperlink r:id="rId30">
        <w:r w:rsidRPr="4DFAF1DB">
          <w:rPr>
            <w:rStyle w:val="Hyperlink"/>
            <w:rFonts w:asciiTheme="minorHAnsi" w:hAnsiTheme="minorHAnsi" w:cstheme="minorBidi"/>
          </w:rPr>
          <w:t xml:space="preserve">Co-production: what it is and how to do it | </w:t>
        </w:r>
      </w:hyperlink>
      <w:bookmarkStart w:id="37" w:name="_Int_SUxTuast"/>
      <w:r w:rsidRPr="4DFAF1DB">
        <w:rPr>
          <w:rStyle w:val="Hyperlink"/>
          <w:rFonts w:asciiTheme="minorHAnsi" w:hAnsiTheme="minorHAnsi" w:cstheme="minorBidi"/>
        </w:rPr>
        <w:t>SCIE</w:t>
      </w:r>
      <w:bookmarkEnd w:id="37"/>
      <w:r w:rsidRPr="4DFAF1DB">
        <w:rPr>
          <w:rFonts w:asciiTheme="minorHAnsi" w:hAnsiTheme="minorHAnsi" w:cstheme="minorBidi"/>
          <w:sz w:val="22"/>
          <w:szCs w:val="22"/>
        </w:rPr>
        <w:t xml:space="preserve"> </w:t>
      </w:r>
      <w:r w:rsidR="00E86DD5">
        <w:rPr>
          <w:rFonts w:asciiTheme="minorHAnsi" w:eastAsiaTheme="minorEastAsia" w:hAnsiTheme="minorHAnsi" w:cstheme="minorBidi"/>
          <w:sz w:val="22"/>
          <w:szCs w:val="22"/>
        </w:rPr>
        <w:t>(</w:t>
      </w:r>
      <w:r w:rsidRPr="4DFAF1DB">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78306434" w14:textId="6CE0DF57" w:rsidR="00DF5BB0" w:rsidRDefault="00DF5BB0" w:rsidP="00DF5BB0">
      <w:pPr>
        <w:pStyle w:val="CommentText"/>
        <w:spacing w:after="240"/>
        <w:rPr>
          <w:rFonts w:asciiTheme="minorHAnsi" w:eastAsiaTheme="minorEastAsia" w:hAnsiTheme="minorHAnsi" w:cstheme="minorBidi"/>
          <w:sz w:val="22"/>
          <w:szCs w:val="22"/>
        </w:rPr>
      </w:pPr>
      <w:r w:rsidRPr="4DFAF1DB">
        <w:rPr>
          <w:rFonts w:asciiTheme="minorHAnsi" w:eastAsiaTheme="minorEastAsia" w:hAnsiTheme="minorHAnsi" w:cstheme="minorBidi"/>
          <w:sz w:val="22"/>
          <w:szCs w:val="22"/>
        </w:rPr>
        <w:t>The National Institute for Health and Care Research</w:t>
      </w:r>
      <w:r w:rsidR="00E86DD5">
        <w:rPr>
          <w:rFonts w:asciiTheme="minorHAnsi" w:eastAsiaTheme="minorEastAsia" w:hAnsiTheme="minorHAnsi" w:cstheme="minorBidi"/>
          <w:sz w:val="22"/>
          <w:szCs w:val="22"/>
        </w:rPr>
        <w:t xml:space="preserve"> (</w:t>
      </w:r>
      <w:r w:rsidRPr="4DFAF1DB">
        <w:rPr>
          <w:rFonts w:asciiTheme="minorHAnsi" w:eastAsiaTheme="minorEastAsia" w:hAnsiTheme="minorHAnsi" w:cstheme="minorBidi"/>
          <w:sz w:val="22"/>
          <w:szCs w:val="22"/>
        </w:rPr>
        <w:t>2022</w:t>
      </w:r>
      <w:r w:rsidR="00E86DD5">
        <w:rPr>
          <w:rFonts w:asciiTheme="minorHAnsi" w:eastAsiaTheme="minorEastAsia" w:hAnsiTheme="minorHAnsi" w:cstheme="minorBidi"/>
          <w:sz w:val="22"/>
          <w:szCs w:val="22"/>
        </w:rPr>
        <w:t>)</w:t>
      </w:r>
      <w:r w:rsidRPr="4DFAF1DB">
        <w:rPr>
          <w:rFonts w:asciiTheme="minorHAnsi" w:eastAsiaTheme="minorEastAsia" w:hAnsiTheme="minorHAnsi" w:cstheme="minorBidi"/>
          <w:sz w:val="22"/>
          <w:szCs w:val="22"/>
        </w:rPr>
        <w:t xml:space="preserve"> </w:t>
      </w:r>
      <w:r w:rsidRPr="4DFAF1DB">
        <w:rPr>
          <w:rFonts w:asciiTheme="minorHAnsi" w:eastAsiaTheme="minorEastAsia" w:hAnsiTheme="minorHAnsi" w:cstheme="minorBidi"/>
          <w:i/>
          <w:iCs/>
          <w:sz w:val="22"/>
          <w:szCs w:val="22"/>
        </w:rPr>
        <w:t>Voluntary sector plays key role in delivering community services during lockdown</w:t>
      </w:r>
      <w:r w:rsidR="00E86DD5">
        <w:rPr>
          <w:rFonts w:asciiTheme="minorHAnsi" w:eastAsiaTheme="minorEastAsia" w:hAnsiTheme="minorHAnsi" w:cstheme="minorBidi"/>
          <w:sz w:val="22"/>
          <w:szCs w:val="22"/>
        </w:rPr>
        <w:t xml:space="preserve">. </w:t>
      </w:r>
      <w:r w:rsidRPr="4DFAF1DB">
        <w:rPr>
          <w:rFonts w:asciiTheme="minorHAnsi" w:eastAsiaTheme="minorEastAsia" w:hAnsiTheme="minorHAnsi" w:cstheme="minorBidi"/>
          <w:sz w:val="22"/>
          <w:szCs w:val="22"/>
        </w:rPr>
        <w:t>Available a</w:t>
      </w:r>
      <w:r>
        <w:rPr>
          <w:rFonts w:asciiTheme="minorHAnsi" w:eastAsiaTheme="minorEastAsia" w:hAnsiTheme="minorHAnsi" w:cstheme="minorBidi"/>
          <w:sz w:val="22"/>
          <w:szCs w:val="22"/>
        </w:rPr>
        <w:t>t:</w:t>
      </w:r>
      <w:r w:rsidRPr="4DFAF1DB">
        <w:rPr>
          <w:rFonts w:asciiTheme="minorHAnsi" w:eastAsiaTheme="minorEastAsia" w:hAnsiTheme="minorHAnsi" w:cstheme="minorBidi"/>
          <w:sz w:val="22"/>
          <w:szCs w:val="22"/>
        </w:rPr>
        <w:t xml:space="preserve"> </w:t>
      </w:r>
      <w:hyperlink r:id="rId31">
        <w:r w:rsidRPr="4DFAF1DB">
          <w:rPr>
            <w:rStyle w:val="Hyperlink"/>
            <w:rFonts w:asciiTheme="minorHAnsi" w:eastAsiaTheme="minorEastAsia" w:hAnsiTheme="minorHAnsi" w:cstheme="minorBidi"/>
          </w:rPr>
          <w:t>Voluntary sector plays key role in delivering community services during lockdown (nihr.ac.uk)</w:t>
        </w:r>
      </w:hyperlink>
      <w:r w:rsidRPr="4DFAF1DB">
        <w:rPr>
          <w:rFonts w:asciiTheme="minorHAnsi" w:eastAsiaTheme="minorEastAsia" w:hAnsiTheme="minorHAnsi" w:cstheme="minorBidi"/>
          <w:sz w:val="22"/>
          <w:szCs w:val="22"/>
        </w:rPr>
        <w:t xml:space="preserve"> </w:t>
      </w:r>
      <w:r w:rsidR="00E86DD5">
        <w:rPr>
          <w:rFonts w:asciiTheme="minorHAnsi" w:eastAsiaTheme="minorEastAsia" w:hAnsiTheme="minorHAnsi" w:cstheme="minorBidi"/>
          <w:sz w:val="22"/>
          <w:szCs w:val="22"/>
        </w:rPr>
        <w:t>(</w:t>
      </w:r>
      <w:r w:rsidRPr="4DFAF1DB">
        <w:rPr>
          <w:rFonts w:asciiTheme="minorHAnsi" w:eastAsiaTheme="minorEastAsia" w:hAnsiTheme="minorHAnsi" w:cstheme="minorBidi"/>
          <w:sz w:val="22"/>
          <w:szCs w:val="22"/>
        </w:rPr>
        <w:t>Accessed 22/9/22</w:t>
      </w:r>
      <w:r w:rsidR="00E86DD5">
        <w:rPr>
          <w:rFonts w:asciiTheme="minorHAnsi" w:eastAsiaTheme="minorEastAsia" w:hAnsiTheme="minorHAnsi" w:cstheme="minorBidi"/>
          <w:sz w:val="22"/>
          <w:szCs w:val="22"/>
        </w:rPr>
        <w:t>)</w:t>
      </w:r>
    </w:p>
    <w:p w14:paraId="6DD623A4" w14:textId="3AAF0A5D" w:rsidR="00F037B3" w:rsidRPr="00524F9A" w:rsidRDefault="00F037B3" w:rsidP="008E7EE7">
      <w:pPr>
        <w:pStyle w:val="Heading2"/>
        <w:shd w:val="clear" w:color="auto" w:fill="FFFFFF"/>
        <w:spacing w:before="161" w:beforeAutospacing="0" w:after="161" w:afterAutospacing="0"/>
        <w:textAlignment w:val="baseline"/>
        <w:rPr>
          <w:rFonts w:asciiTheme="minorHAnsi" w:hAnsiTheme="minorHAnsi" w:cstheme="minorHAnsi"/>
          <w:b w:val="0"/>
          <w:bCs w:val="0"/>
          <w:sz w:val="22"/>
          <w:szCs w:val="22"/>
        </w:rPr>
      </w:pPr>
      <w:r w:rsidRPr="00524F9A">
        <w:rPr>
          <w:rFonts w:asciiTheme="minorHAnsi" w:eastAsiaTheme="minorEastAsia" w:hAnsiTheme="minorHAnsi" w:cstheme="minorHAnsi"/>
          <w:b w:val="0"/>
          <w:bCs w:val="0"/>
          <w:sz w:val="22"/>
          <w:szCs w:val="22"/>
        </w:rPr>
        <w:t xml:space="preserve">United Nations </w:t>
      </w:r>
      <w:r w:rsidR="00E86DD5">
        <w:rPr>
          <w:rFonts w:asciiTheme="minorHAnsi" w:eastAsiaTheme="minorEastAsia" w:hAnsiTheme="minorHAnsi" w:cstheme="minorHAnsi"/>
          <w:b w:val="0"/>
          <w:bCs w:val="0"/>
          <w:sz w:val="22"/>
          <w:szCs w:val="22"/>
        </w:rPr>
        <w:t>(</w:t>
      </w:r>
      <w:r w:rsidRPr="00524F9A">
        <w:rPr>
          <w:rFonts w:asciiTheme="minorHAnsi" w:eastAsiaTheme="minorEastAsia" w:hAnsiTheme="minorHAnsi" w:cstheme="minorHAnsi"/>
          <w:b w:val="0"/>
          <w:bCs w:val="0"/>
          <w:sz w:val="22"/>
          <w:szCs w:val="22"/>
        </w:rPr>
        <w:t>2022</w:t>
      </w:r>
      <w:r w:rsidR="00E86DD5">
        <w:rPr>
          <w:rFonts w:asciiTheme="minorHAnsi" w:eastAsiaTheme="minorEastAsia" w:hAnsiTheme="minorHAnsi" w:cstheme="minorHAnsi"/>
          <w:b w:val="0"/>
          <w:bCs w:val="0"/>
          <w:sz w:val="22"/>
          <w:szCs w:val="22"/>
        </w:rPr>
        <w:t>)</w:t>
      </w:r>
      <w:r w:rsidRPr="00524F9A">
        <w:rPr>
          <w:rFonts w:asciiTheme="minorHAnsi" w:eastAsiaTheme="minorEastAsia" w:hAnsiTheme="minorHAnsi" w:cstheme="minorHAnsi"/>
          <w:b w:val="0"/>
          <w:bCs w:val="0"/>
          <w:sz w:val="22"/>
          <w:szCs w:val="22"/>
        </w:rPr>
        <w:t xml:space="preserve"> </w:t>
      </w:r>
      <w:r w:rsidRPr="00524F9A">
        <w:rPr>
          <w:rFonts w:asciiTheme="minorHAnsi" w:hAnsiTheme="minorHAnsi" w:cstheme="minorHAnsi"/>
          <w:b w:val="0"/>
          <w:bCs w:val="0"/>
          <w:i/>
          <w:iCs/>
          <w:sz w:val="22"/>
          <w:szCs w:val="22"/>
        </w:rPr>
        <w:t>Everyone Included: Social Impact of COVID-19</w:t>
      </w:r>
      <w:r w:rsidR="008E7EE7" w:rsidRPr="00524F9A">
        <w:rPr>
          <w:rFonts w:asciiTheme="minorHAnsi" w:hAnsiTheme="minorHAnsi" w:cstheme="minorHAnsi"/>
          <w:b w:val="0"/>
          <w:bCs w:val="0"/>
          <w:sz w:val="22"/>
          <w:szCs w:val="22"/>
        </w:rPr>
        <w:t xml:space="preserve">. Available at: </w:t>
      </w:r>
      <w:hyperlink r:id="rId32" w:history="1">
        <w:r w:rsidR="008E7EE7" w:rsidRPr="00524F9A">
          <w:rPr>
            <w:rStyle w:val="Hyperlink"/>
            <w:rFonts w:asciiTheme="minorHAnsi" w:hAnsiTheme="minorHAnsi" w:cstheme="minorHAnsi"/>
            <w:b w:val="0"/>
            <w:bCs w:val="0"/>
            <w:szCs w:val="22"/>
          </w:rPr>
          <w:t>Everyone Included: Social Impact of COVID-19 | DISD (un.org)</w:t>
        </w:r>
      </w:hyperlink>
      <w:r w:rsidR="008E7EE7" w:rsidRPr="00524F9A">
        <w:rPr>
          <w:rFonts w:asciiTheme="minorHAnsi" w:hAnsiTheme="minorHAnsi" w:cstheme="minorHAnsi"/>
          <w:b w:val="0"/>
          <w:bCs w:val="0"/>
          <w:sz w:val="22"/>
          <w:szCs w:val="22"/>
        </w:rPr>
        <w:t xml:space="preserve"> </w:t>
      </w:r>
      <w:r w:rsidR="00E86DD5">
        <w:rPr>
          <w:rFonts w:asciiTheme="minorHAnsi" w:hAnsiTheme="minorHAnsi" w:cstheme="minorHAnsi"/>
          <w:b w:val="0"/>
          <w:bCs w:val="0"/>
          <w:sz w:val="22"/>
          <w:szCs w:val="22"/>
        </w:rPr>
        <w:t>(</w:t>
      </w:r>
      <w:r w:rsidR="008E7EE7" w:rsidRPr="00524F9A">
        <w:rPr>
          <w:rFonts w:asciiTheme="minorHAnsi" w:hAnsiTheme="minorHAnsi" w:cstheme="minorHAnsi"/>
          <w:b w:val="0"/>
          <w:bCs w:val="0"/>
          <w:sz w:val="22"/>
          <w:szCs w:val="22"/>
        </w:rPr>
        <w:t xml:space="preserve">Accessed </w:t>
      </w:r>
      <w:r w:rsidR="00524F9A" w:rsidRPr="00524F9A">
        <w:rPr>
          <w:rFonts w:asciiTheme="minorHAnsi" w:hAnsiTheme="minorHAnsi" w:cstheme="minorHAnsi"/>
          <w:b w:val="0"/>
          <w:bCs w:val="0"/>
          <w:sz w:val="22"/>
          <w:szCs w:val="22"/>
        </w:rPr>
        <w:t>22/9/22</w:t>
      </w:r>
      <w:r w:rsidR="00E86DD5">
        <w:rPr>
          <w:rFonts w:asciiTheme="minorHAnsi" w:hAnsiTheme="minorHAnsi" w:cstheme="minorHAnsi"/>
          <w:b w:val="0"/>
          <w:bCs w:val="0"/>
          <w:sz w:val="22"/>
          <w:szCs w:val="22"/>
        </w:rPr>
        <w:t>)</w:t>
      </w:r>
    </w:p>
    <w:p w14:paraId="0B0A47F9" w14:textId="387043B8" w:rsidR="046B93C4" w:rsidRDefault="046B93C4" w:rsidP="046B93C4">
      <w:pPr>
        <w:pStyle w:val="Heading2"/>
        <w:rPr>
          <w:rStyle w:val="Hyperlink"/>
          <w:rFonts w:asciiTheme="minorHAnsi" w:eastAsiaTheme="minorEastAsia" w:hAnsiTheme="minorHAnsi" w:cstheme="minorBidi"/>
          <w:color w:val="auto"/>
          <w:szCs w:val="22"/>
          <w:u w:val="none"/>
        </w:rPr>
      </w:pPr>
    </w:p>
    <w:p w14:paraId="7D744743" w14:textId="77777777" w:rsidR="00C97611" w:rsidRDefault="00C97611" w:rsidP="00B552B1">
      <w:pPr>
        <w:spacing w:after="0" w:line="240" w:lineRule="auto"/>
        <w:rPr>
          <w:rFonts w:ascii="Arial" w:hAnsi="Arial" w:cs="Arial"/>
        </w:rPr>
      </w:pPr>
    </w:p>
    <w:p w14:paraId="08C5F4B8" w14:textId="28ADFE4A" w:rsidR="003C31E8" w:rsidRPr="00B85763" w:rsidRDefault="003C31E8" w:rsidP="00B552B1">
      <w:pPr>
        <w:spacing w:after="0" w:line="240" w:lineRule="auto"/>
        <w:rPr>
          <w:rFonts w:ascii="Arial" w:hAnsi="Arial" w:cs="Arial"/>
          <w:b/>
          <w:sz w:val="24"/>
          <w:szCs w:val="24"/>
        </w:rPr>
      </w:pPr>
      <w:r>
        <w:rPr>
          <w:rFonts w:ascii="Arial" w:hAnsi="Arial" w:cs="Arial"/>
        </w:rPr>
        <w:br w:type="page"/>
      </w:r>
      <w:r w:rsidRPr="00B85763">
        <w:rPr>
          <w:rFonts w:ascii="Arial" w:hAnsi="Arial" w:cs="Arial"/>
          <w:b/>
          <w:sz w:val="24"/>
          <w:szCs w:val="24"/>
        </w:rPr>
        <w:lastRenderedPageBreak/>
        <w:t>Appendices</w:t>
      </w:r>
    </w:p>
    <w:p w14:paraId="2D49E24E" w14:textId="77777777" w:rsidR="00001CFA" w:rsidRDefault="00001CFA" w:rsidP="00B552B1">
      <w:pPr>
        <w:spacing w:after="0" w:line="240" w:lineRule="auto"/>
        <w:rPr>
          <w:rFonts w:ascii="Arial" w:hAnsi="Arial" w:cs="Arial"/>
          <w:i/>
          <w:sz w:val="24"/>
          <w:szCs w:val="24"/>
        </w:rPr>
      </w:pPr>
    </w:p>
    <w:p w14:paraId="67E81958" w14:textId="2892E233" w:rsidR="007866BE" w:rsidRDefault="007866BE" w:rsidP="604504B9">
      <w:pPr>
        <w:spacing w:after="0" w:line="240" w:lineRule="auto"/>
        <w:rPr>
          <w:rFonts w:ascii="Arial" w:hAnsi="Arial" w:cs="Arial"/>
          <w:i/>
          <w:iCs/>
          <w:sz w:val="24"/>
          <w:szCs w:val="24"/>
        </w:rPr>
      </w:pPr>
      <w:bookmarkStart w:id="38" w:name="_MON_1413204582"/>
      <w:bookmarkEnd w:id="38"/>
      <w:r>
        <w:rPr>
          <w:rFonts w:ascii="Arial" w:hAnsi="Arial" w:cs="Arial"/>
          <w:i/>
          <w:iCs/>
          <w:sz w:val="24"/>
          <w:szCs w:val="24"/>
        </w:rPr>
        <w:t xml:space="preserve">Appendix 1 – Needs assessment </w:t>
      </w:r>
    </w:p>
    <w:p w14:paraId="5DE3F832" w14:textId="3EF4B482" w:rsidR="00C63A84" w:rsidRDefault="00C63A84" w:rsidP="604504B9">
      <w:pPr>
        <w:spacing w:after="0" w:line="240" w:lineRule="auto"/>
        <w:rPr>
          <w:rFonts w:ascii="Arial" w:hAnsi="Arial" w:cs="Arial"/>
          <w:i/>
          <w:iCs/>
          <w:sz w:val="24"/>
          <w:szCs w:val="24"/>
        </w:rPr>
      </w:pPr>
    </w:p>
    <w:p w14:paraId="61D0B4F9" w14:textId="77777777" w:rsidR="00BD67C3" w:rsidRDefault="00BD67C3" w:rsidP="604504B9">
      <w:pPr>
        <w:spacing w:after="0" w:line="240" w:lineRule="auto"/>
        <w:rPr>
          <w:rFonts w:ascii="Arial" w:hAnsi="Arial" w:cs="Arial"/>
          <w:i/>
          <w:iCs/>
          <w:sz w:val="24"/>
          <w:szCs w:val="24"/>
        </w:rPr>
      </w:pPr>
    </w:p>
    <w:p w14:paraId="0DF6D4A0" w14:textId="72FA9D40" w:rsidR="00C63A84" w:rsidRDefault="00C63A84" w:rsidP="00C63A84">
      <w:pPr>
        <w:spacing w:after="0" w:line="240" w:lineRule="auto"/>
        <w:rPr>
          <w:rFonts w:ascii="Arial" w:hAnsi="Arial" w:cs="Arial"/>
          <w:i/>
          <w:iCs/>
          <w:sz w:val="24"/>
          <w:szCs w:val="24"/>
        </w:rPr>
      </w:pPr>
      <w:r w:rsidRPr="604504B9">
        <w:rPr>
          <w:rFonts w:ascii="Arial" w:hAnsi="Arial" w:cs="Arial"/>
          <w:i/>
          <w:iCs/>
          <w:sz w:val="24"/>
          <w:szCs w:val="24"/>
        </w:rPr>
        <w:t xml:space="preserve">Appendix </w:t>
      </w:r>
      <w:r>
        <w:rPr>
          <w:rFonts w:ascii="Arial" w:hAnsi="Arial" w:cs="Arial"/>
          <w:i/>
          <w:iCs/>
          <w:sz w:val="24"/>
          <w:szCs w:val="24"/>
        </w:rPr>
        <w:t>2</w:t>
      </w:r>
      <w:r w:rsidRPr="604504B9">
        <w:rPr>
          <w:rFonts w:ascii="Arial" w:hAnsi="Arial" w:cs="Arial"/>
          <w:i/>
          <w:iCs/>
          <w:sz w:val="24"/>
          <w:szCs w:val="24"/>
        </w:rPr>
        <w:t xml:space="preserve"> - Resident Survey</w:t>
      </w:r>
    </w:p>
    <w:p w14:paraId="4EAF4AA7" w14:textId="4CBDB88A" w:rsidR="00C63A84" w:rsidRDefault="00C63A84" w:rsidP="604504B9">
      <w:pPr>
        <w:spacing w:after="0" w:line="240" w:lineRule="auto"/>
        <w:rPr>
          <w:rFonts w:ascii="Arial" w:hAnsi="Arial" w:cs="Arial"/>
          <w:i/>
          <w:iCs/>
          <w:sz w:val="24"/>
          <w:szCs w:val="24"/>
        </w:rPr>
      </w:pPr>
    </w:p>
    <w:p w14:paraId="029229D1" w14:textId="72FA9D40" w:rsidR="00C63A84" w:rsidRDefault="00C63A84" w:rsidP="604504B9">
      <w:pPr>
        <w:spacing w:after="0" w:line="240" w:lineRule="auto"/>
        <w:rPr>
          <w:rFonts w:ascii="Arial" w:hAnsi="Arial" w:cs="Arial"/>
          <w:i/>
          <w:iCs/>
          <w:sz w:val="24"/>
          <w:szCs w:val="24"/>
        </w:rPr>
      </w:pPr>
    </w:p>
    <w:p w14:paraId="6E1848F2" w14:textId="72FA9D40" w:rsidR="00C63A84" w:rsidRDefault="00C63A84" w:rsidP="00C63A84">
      <w:pPr>
        <w:spacing w:after="0" w:line="240" w:lineRule="auto"/>
        <w:rPr>
          <w:rFonts w:ascii="Arial" w:hAnsi="Arial" w:cs="Arial"/>
          <w:i/>
          <w:iCs/>
          <w:sz w:val="24"/>
          <w:szCs w:val="24"/>
        </w:rPr>
      </w:pPr>
      <w:r w:rsidRPr="1918A0BC">
        <w:rPr>
          <w:rFonts w:ascii="Arial" w:hAnsi="Arial" w:cs="Arial"/>
          <w:i/>
          <w:iCs/>
          <w:sz w:val="24"/>
          <w:szCs w:val="24"/>
        </w:rPr>
        <w:t xml:space="preserve">Appendix 3 - Resident Survey responses </w:t>
      </w:r>
    </w:p>
    <w:p w14:paraId="7CE16623" w14:textId="255D73C1" w:rsidR="00C63A84" w:rsidRDefault="00C63A84" w:rsidP="604504B9">
      <w:pPr>
        <w:spacing w:after="0" w:line="240" w:lineRule="auto"/>
        <w:rPr>
          <w:rFonts w:ascii="Arial" w:hAnsi="Arial" w:cs="Arial"/>
          <w:i/>
          <w:iCs/>
          <w:sz w:val="24"/>
          <w:szCs w:val="24"/>
        </w:rPr>
      </w:pPr>
    </w:p>
    <w:p w14:paraId="61F71BC9" w14:textId="77777777" w:rsidR="00F963BB" w:rsidRDefault="00F963BB" w:rsidP="1918A0BC">
      <w:pPr>
        <w:spacing w:after="0" w:line="240" w:lineRule="auto"/>
        <w:rPr>
          <w:rFonts w:ascii="Arial" w:hAnsi="Arial" w:cs="Arial"/>
          <w:i/>
          <w:iCs/>
          <w:sz w:val="24"/>
          <w:szCs w:val="24"/>
        </w:rPr>
      </w:pPr>
    </w:p>
    <w:p w14:paraId="759A08E2" w14:textId="3E69B477" w:rsidR="00CD260B" w:rsidRPr="000C3C8D" w:rsidRDefault="797BE143" w:rsidP="1918A0BC">
      <w:pPr>
        <w:spacing w:after="0" w:line="240" w:lineRule="auto"/>
        <w:rPr>
          <w:rFonts w:ascii="Arial" w:hAnsi="Arial" w:cs="Arial"/>
          <w:i/>
          <w:iCs/>
          <w:sz w:val="24"/>
          <w:szCs w:val="24"/>
        </w:rPr>
      </w:pPr>
      <w:r w:rsidRPr="1918A0BC">
        <w:rPr>
          <w:rFonts w:ascii="Arial" w:hAnsi="Arial" w:cs="Arial"/>
          <w:i/>
          <w:iCs/>
          <w:sz w:val="24"/>
          <w:szCs w:val="24"/>
        </w:rPr>
        <w:t xml:space="preserve">Appendix </w:t>
      </w:r>
      <w:r w:rsidR="00D9544A">
        <w:rPr>
          <w:rFonts w:ascii="Arial" w:hAnsi="Arial" w:cs="Arial"/>
          <w:i/>
          <w:iCs/>
          <w:sz w:val="24"/>
          <w:szCs w:val="24"/>
        </w:rPr>
        <w:t>4</w:t>
      </w:r>
      <w:r w:rsidRPr="1918A0BC">
        <w:rPr>
          <w:rFonts w:ascii="Arial" w:hAnsi="Arial" w:cs="Arial"/>
          <w:i/>
          <w:iCs/>
          <w:sz w:val="24"/>
          <w:szCs w:val="24"/>
        </w:rPr>
        <w:t xml:space="preserve"> – Provider W</w:t>
      </w:r>
      <w:r w:rsidR="557C60F9" w:rsidRPr="1918A0BC">
        <w:rPr>
          <w:rFonts w:ascii="Arial" w:hAnsi="Arial" w:cs="Arial"/>
          <w:i/>
          <w:iCs/>
          <w:sz w:val="24"/>
          <w:szCs w:val="24"/>
        </w:rPr>
        <w:t>ebinar</w:t>
      </w:r>
      <w:r w:rsidR="007866BE">
        <w:rPr>
          <w:rFonts w:ascii="Arial" w:hAnsi="Arial" w:cs="Arial"/>
          <w:i/>
          <w:iCs/>
          <w:sz w:val="24"/>
          <w:szCs w:val="24"/>
        </w:rPr>
        <w:t>s</w:t>
      </w:r>
    </w:p>
    <w:p w14:paraId="6A96F31F" w14:textId="7780EB76" w:rsidR="0657572E" w:rsidRDefault="0657572E" w:rsidP="0657572E">
      <w:pPr>
        <w:spacing w:after="0" w:line="240" w:lineRule="auto"/>
        <w:rPr>
          <w:rFonts w:ascii="Arial" w:hAnsi="Arial" w:cs="Arial"/>
          <w:i/>
          <w:iCs/>
          <w:sz w:val="24"/>
          <w:szCs w:val="24"/>
        </w:rPr>
      </w:pPr>
    </w:p>
    <w:p w14:paraId="5D128E61" w14:textId="4C63EF83" w:rsidR="00B10C2D" w:rsidRDefault="00B10C2D" w:rsidP="0657572E">
      <w:pPr>
        <w:spacing w:after="0" w:line="240" w:lineRule="auto"/>
        <w:rPr>
          <w:rFonts w:ascii="Arial" w:hAnsi="Arial" w:cs="Arial"/>
          <w:i/>
          <w:iCs/>
          <w:sz w:val="24"/>
          <w:szCs w:val="24"/>
        </w:rPr>
      </w:pPr>
    </w:p>
    <w:p w14:paraId="1AC541C0" w14:textId="2B9D0AB6" w:rsidR="1918A0BC" w:rsidRDefault="1918A0BC" w:rsidP="1918A0BC">
      <w:pPr>
        <w:spacing w:after="0" w:line="240" w:lineRule="auto"/>
        <w:rPr>
          <w:rFonts w:ascii="Arial" w:hAnsi="Arial" w:cs="Arial"/>
          <w:i/>
          <w:iCs/>
          <w:sz w:val="24"/>
          <w:szCs w:val="24"/>
        </w:rPr>
      </w:pPr>
    </w:p>
    <w:p w14:paraId="583FEE0E" w14:textId="5981B1AD" w:rsidR="2B2A850E" w:rsidRDefault="2B2A850E" w:rsidP="1918A0BC">
      <w:pPr>
        <w:spacing w:after="0" w:line="240" w:lineRule="auto"/>
        <w:rPr>
          <w:rFonts w:ascii="Arial" w:hAnsi="Arial" w:cs="Arial"/>
          <w:i/>
          <w:iCs/>
          <w:sz w:val="24"/>
          <w:szCs w:val="24"/>
        </w:rPr>
      </w:pPr>
      <w:r w:rsidRPr="1918A0BC">
        <w:rPr>
          <w:rFonts w:ascii="Arial" w:hAnsi="Arial" w:cs="Arial"/>
          <w:i/>
          <w:iCs/>
          <w:sz w:val="24"/>
          <w:szCs w:val="24"/>
        </w:rPr>
        <w:t xml:space="preserve">Appendix </w:t>
      </w:r>
      <w:r w:rsidR="00D9544A">
        <w:rPr>
          <w:rFonts w:ascii="Arial" w:hAnsi="Arial" w:cs="Arial"/>
          <w:i/>
          <w:iCs/>
          <w:sz w:val="24"/>
          <w:szCs w:val="24"/>
        </w:rPr>
        <w:t>5</w:t>
      </w:r>
      <w:r w:rsidRPr="1918A0BC">
        <w:rPr>
          <w:rFonts w:ascii="Arial" w:hAnsi="Arial" w:cs="Arial"/>
          <w:i/>
          <w:iCs/>
          <w:sz w:val="24"/>
          <w:szCs w:val="24"/>
        </w:rPr>
        <w:t xml:space="preserve"> – Provider collaboration meeting aims</w:t>
      </w:r>
    </w:p>
    <w:p w14:paraId="326741B3" w14:textId="30E858FF" w:rsidR="004E7EDE" w:rsidRDefault="004E7EDE" w:rsidP="1918A0BC">
      <w:pPr>
        <w:spacing w:after="0" w:line="240" w:lineRule="auto"/>
        <w:rPr>
          <w:rFonts w:ascii="Arial" w:hAnsi="Arial" w:cs="Arial"/>
          <w:i/>
          <w:iCs/>
          <w:sz w:val="24"/>
          <w:szCs w:val="24"/>
        </w:rPr>
      </w:pPr>
    </w:p>
    <w:p w14:paraId="30F43183" w14:textId="3CD22C91" w:rsidR="1918A0BC" w:rsidRDefault="1918A0BC" w:rsidP="1918A0BC">
      <w:pPr>
        <w:spacing w:after="0" w:line="240" w:lineRule="auto"/>
        <w:rPr>
          <w:rFonts w:ascii="Arial" w:hAnsi="Arial" w:cs="Arial"/>
          <w:i/>
          <w:iCs/>
          <w:sz w:val="24"/>
          <w:szCs w:val="24"/>
        </w:rPr>
      </w:pPr>
    </w:p>
    <w:p w14:paraId="1DC86F89" w14:textId="513300D0" w:rsidR="2B2A850E" w:rsidRDefault="2B2A850E" w:rsidP="1918A0BC">
      <w:pPr>
        <w:spacing w:after="0" w:line="240" w:lineRule="auto"/>
        <w:rPr>
          <w:rFonts w:ascii="Arial" w:hAnsi="Arial" w:cs="Arial"/>
          <w:i/>
          <w:iCs/>
          <w:sz w:val="24"/>
          <w:szCs w:val="24"/>
        </w:rPr>
      </w:pPr>
      <w:r w:rsidRPr="1918A0BC">
        <w:rPr>
          <w:rFonts w:ascii="Arial" w:hAnsi="Arial" w:cs="Arial"/>
          <w:i/>
          <w:iCs/>
          <w:sz w:val="24"/>
          <w:szCs w:val="24"/>
        </w:rPr>
        <w:t xml:space="preserve">Appendix </w:t>
      </w:r>
      <w:r w:rsidR="00D9544A">
        <w:rPr>
          <w:rFonts w:ascii="Arial" w:hAnsi="Arial" w:cs="Arial"/>
          <w:i/>
          <w:iCs/>
          <w:sz w:val="24"/>
          <w:szCs w:val="24"/>
        </w:rPr>
        <w:t>6</w:t>
      </w:r>
      <w:r w:rsidRPr="1918A0BC">
        <w:rPr>
          <w:rFonts w:ascii="Arial" w:hAnsi="Arial" w:cs="Arial"/>
          <w:i/>
          <w:iCs/>
          <w:sz w:val="24"/>
          <w:szCs w:val="24"/>
        </w:rPr>
        <w:t xml:space="preserve"> </w:t>
      </w:r>
      <w:r w:rsidR="00A44187">
        <w:rPr>
          <w:rFonts w:ascii="Arial" w:hAnsi="Arial" w:cs="Arial"/>
          <w:i/>
          <w:iCs/>
          <w:sz w:val="24"/>
          <w:szCs w:val="24"/>
        </w:rPr>
        <w:t>–</w:t>
      </w:r>
      <w:r w:rsidRPr="1918A0BC">
        <w:rPr>
          <w:rFonts w:ascii="Arial" w:hAnsi="Arial" w:cs="Arial"/>
          <w:i/>
          <w:iCs/>
          <w:sz w:val="24"/>
          <w:szCs w:val="24"/>
        </w:rPr>
        <w:t xml:space="preserve"> </w:t>
      </w:r>
      <w:r w:rsidR="00A44187">
        <w:rPr>
          <w:rFonts w:ascii="Arial" w:hAnsi="Arial" w:cs="Arial"/>
          <w:i/>
          <w:iCs/>
          <w:sz w:val="24"/>
          <w:szCs w:val="24"/>
        </w:rPr>
        <w:t>Business Case and Options Appraisal</w:t>
      </w:r>
    </w:p>
    <w:p w14:paraId="4B68D495" w14:textId="5CAAF165" w:rsidR="006F2A78" w:rsidRDefault="006F2A78" w:rsidP="1918A0BC">
      <w:pPr>
        <w:spacing w:after="0" w:line="240" w:lineRule="auto"/>
        <w:rPr>
          <w:rFonts w:ascii="Arial" w:hAnsi="Arial" w:cs="Arial"/>
          <w:i/>
          <w:iCs/>
          <w:sz w:val="24"/>
          <w:szCs w:val="24"/>
        </w:rPr>
      </w:pPr>
    </w:p>
    <w:p w14:paraId="08EFB01E" w14:textId="77777777" w:rsidR="006F2A78" w:rsidRDefault="006F2A78" w:rsidP="1918A0BC">
      <w:pPr>
        <w:spacing w:after="0" w:line="240" w:lineRule="auto"/>
        <w:rPr>
          <w:rFonts w:ascii="Arial" w:hAnsi="Arial" w:cs="Arial"/>
          <w:i/>
          <w:iCs/>
          <w:sz w:val="24"/>
          <w:szCs w:val="24"/>
        </w:rPr>
      </w:pPr>
    </w:p>
    <w:p w14:paraId="41392541" w14:textId="77777777" w:rsidR="00E56D3E" w:rsidRDefault="00E56D3E" w:rsidP="1918A0BC">
      <w:pPr>
        <w:spacing w:after="0" w:line="240" w:lineRule="auto"/>
        <w:rPr>
          <w:rFonts w:ascii="Arial" w:hAnsi="Arial" w:cs="Arial"/>
          <w:i/>
          <w:iCs/>
          <w:sz w:val="24"/>
          <w:szCs w:val="24"/>
        </w:rPr>
      </w:pPr>
      <w:bookmarkStart w:id="39" w:name="_MON_1727858810"/>
      <w:bookmarkEnd w:id="39"/>
    </w:p>
    <w:p w14:paraId="27FDD012" w14:textId="77777777" w:rsidR="00A44187" w:rsidRDefault="00A44187" w:rsidP="1918A0BC">
      <w:pPr>
        <w:spacing w:after="0" w:line="240" w:lineRule="auto"/>
        <w:rPr>
          <w:rFonts w:ascii="Arial" w:hAnsi="Arial" w:cs="Arial"/>
          <w:i/>
          <w:iCs/>
          <w:sz w:val="24"/>
          <w:szCs w:val="24"/>
        </w:rPr>
      </w:pPr>
    </w:p>
    <w:p w14:paraId="5EBF3C02" w14:textId="6EB098BF" w:rsidR="1918A0BC" w:rsidRDefault="1918A0BC" w:rsidP="1918A0BC">
      <w:pPr>
        <w:spacing w:after="0" w:line="240" w:lineRule="auto"/>
      </w:pPr>
    </w:p>
    <w:p w14:paraId="5875AC49" w14:textId="7697754E" w:rsidR="1918A0BC" w:rsidRDefault="1918A0BC" w:rsidP="1918A0BC">
      <w:pPr>
        <w:spacing w:after="0" w:line="240" w:lineRule="auto"/>
        <w:rPr>
          <w:rFonts w:ascii="Arial" w:hAnsi="Arial" w:cs="Arial"/>
          <w:i/>
          <w:iCs/>
          <w:sz w:val="24"/>
          <w:szCs w:val="24"/>
        </w:rPr>
      </w:pPr>
    </w:p>
    <w:sectPr w:rsidR="1918A0BC" w:rsidSect="007D0907">
      <w:headerReference w:type="default" r:id="rId33"/>
      <w:footerReference w:type="default" r:id="rId34"/>
      <w:pgSz w:w="11906" w:h="16838" w:code="9"/>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D876A" w14:textId="77777777" w:rsidR="00A713E0" w:rsidRDefault="00A713E0" w:rsidP="00F63C83">
      <w:pPr>
        <w:spacing w:after="0" w:line="240" w:lineRule="auto"/>
      </w:pPr>
      <w:r>
        <w:separator/>
      </w:r>
    </w:p>
  </w:endnote>
  <w:endnote w:type="continuationSeparator" w:id="0">
    <w:p w14:paraId="7589F48E" w14:textId="77777777" w:rsidR="00A713E0" w:rsidRDefault="00A713E0" w:rsidP="00F63C83">
      <w:pPr>
        <w:spacing w:after="0" w:line="240" w:lineRule="auto"/>
      </w:pPr>
      <w:r>
        <w:continuationSeparator/>
      </w:r>
    </w:p>
  </w:endnote>
  <w:endnote w:type="continuationNotice" w:id="1">
    <w:p w14:paraId="3775E5FB" w14:textId="77777777" w:rsidR="00A713E0" w:rsidRDefault="00A713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7B04F3F2" w14:paraId="264DBEFA" w14:textId="77777777" w:rsidTr="7B04F3F2">
      <w:tc>
        <w:tcPr>
          <w:tcW w:w="3210" w:type="dxa"/>
        </w:tcPr>
        <w:p w14:paraId="3E7D241B" w14:textId="16A71F1E" w:rsidR="7B04F3F2" w:rsidRDefault="7B04F3F2" w:rsidP="7B04F3F2">
          <w:pPr>
            <w:pStyle w:val="Header"/>
            <w:ind w:left="-115"/>
          </w:pPr>
        </w:p>
      </w:tc>
      <w:tc>
        <w:tcPr>
          <w:tcW w:w="3210" w:type="dxa"/>
        </w:tcPr>
        <w:p w14:paraId="74711C62" w14:textId="4F03ACD1" w:rsidR="7B04F3F2" w:rsidRDefault="7B04F3F2" w:rsidP="7B04F3F2">
          <w:pPr>
            <w:pStyle w:val="Header"/>
            <w:jc w:val="center"/>
          </w:pPr>
        </w:p>
      </w:tc>
      <w:tc>
        <w:tcPr>
          <w:tcW w:w="3210" w:type="dxa"/>
        </w:tcPr>
        <w:p w14:paraId="655E1B78" w14:textId="7259E702" w:rsidR="7B04F3F2" w:rsidRDefault="7B04F3F2" w:rsidP="7B04F3F2">
          <w:pPr>
            <w:pStyle w:val="Header"/>
            <w:ind w:right="-115"/>
            <w:jc w:val="right"/>
          </w:pPr>
        </w:p>
      </w:tc>
    </w:tr>
  </w:tbl>
  <w:p w14:paraId="108D007A" w14:textId="51414B3F" w:rsidR="002E43D0" w:rsidRDefault="002E4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2B9E2" w14:textId="77777777" w:rsidR="00A713E0" w:rsidRDefault="00A713E0" w:rsidP="00F63C83">
      <w:pPr>
        <w:spacing w:after="0" w:line="240" w:lineRule="auto"/>
      </w:pPr>
      <w:r>
        <w:separator/>
      </w:r>
    </w:p>
  </w:footnote>
  <w:footnote w:type="continuationSeparator" w:id="0">
    <w:p w14:paraId="1E84618B" w14:textId="77777777" w:rsidR="00A713E0" w:rsidRDefault="00A713E0" w:rsidP="00F63C83">
      <w:pPr>
        <w:spacing w:after="0" w:line="240" w:lineRule="auto"/>
      </w:pPr>
      <w:r>
        <w:continuationSeparator/>
      </w:r>
    </w:p>
  </w:footnote>
  <w:footnote w:type="continuationNotice" w:id="1">
    <w:p w14:paraId="01928F26" w14:textId="77777777" w:rsidR="00A713E0" w:rsidRDefault="00A713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CA63" w14:textId="3FA855EA" w:rsidR="00DB278C" w:rsidRPr="00BD74AC" w:rsidRDefault="00DB278C" w:rsidP="007D0907">
    <w:pPr>
      <w:pStyle w:val="Header"/>
      <w:tabs>
        <w:tab w:val="clear" w:pos="4513"/>
        <w:tab w:val="clear" w:pos="9026"/>
        <w:tab w:val="left" w:pos="0"/>
        <w:tab w:val="center" w:pos="4536"/>
        <w:tab w:val="right" w:pos="9639"/>
        <w:tab w:val="right" w:pos="14034"/>
      </w:tabs>
      <w:rPr>
        <w:rFonts w:ascii="Arial" w:hAnsi="Arial" w:cs="Arial"/>
      </w:rPr>
    </w:pPr>
    <w:r w:rsidRPr="00BD74AC">
      <w:rPr>
        <w:rFonts w:ascii="Arial" w:hAnsi="Arial" w:cs="Arial"/>
      </w:rPr>
      <w:t>Student</w:t>
    </w:r>
    <w:r>
      <w:rPr>
        <w:rFonts w:ascii="Arial" w:hAnsi="Arial" w:cs="Arial"/>
      </w:rPr>
      <w:t xml:space="preserve"> </w:t>
    </w:r>
    <w:r w:rsidRPr="00BD74AC">
      <w:rPr>
        <w:rFonts w:ascii="Arial" w:hAnsi="Arial" w:cs="Arial"/>
      </w:rPr>
      <w:t xml:space="preserve">Number: </w:t>
    </w:r>
    <w:r>
      <w:rPr>
        <w:rFonts w:ascii="Arial" w:hAnsi="Arial" w:cs="Arial"/>
      </w:rPr>
      <w:tab/>
    </w:r>
    <w:r>
      <w:rPr>
        <w:rFonts w:ascii="Arial" w:hAnsi="Arial" w:cs="Arial"/>
      </w:rPr>
      <w:tab/>
    </w:r>
    <w:r w:rsidRPr="00BD74AC">
      <w:rPr>
        <w:rFonts w:ascii="Arial" w:hAnsi="Arial" w:cs="Arial"/>
        <w:lang w:val="en-US"/>
      </w:rPr>
      <w:t xml:space="preserve">Page </w:t>
    </w:r>
    <w:r w:rsidRPr="00BD74AC">
      <w:rPr>
        <w:rFonts w:ascii="Arial" w:hAnsi="Arial" w:cs="Arial"/>
        <w:lang w:val="en-US"/>
      </w:rPr>
      <w:fldChar w:fldCharType="begin"/>
    </w:r>
    <w:r w:rsidRPr="00BD74AC">
      <w:rPr>
        <w:rFonts w:ascii="Arial" w:hAnsi="Arial" w:cs="Arial"/>
        <w:lang w:val="en-US"/>
      </w:rPr>
      <w:instrText xml:space="preserve"> PAGE </w:instrText>
    </w:r>
    <w:r w:rsidRPr="00BD74AC">
      <w:rPr>
        <w:rFonts w:ascii="Arial" w:hAnsi="Arial" w:cs="Arial"/>
        <w:lang w:val="en-US"/>
      </w:rPr>
      <w:fldChar w:fldCharType="separate"/>
    </w:r>
    <w:r w:rsidR="00174AF6">
      <w:rPr>
        <w:rFonts w:ascii="Arial" w:hAnsi="Arial" w:cs="Arial"/>
        <w:noProof/>
        <w:lang w:val="en-US"/>
      </w:rPr>
      <w:t>1</w:t>
    </w:r>
    <w:r w:rsidRPr="00BD74AC">
      <w:rPr>
        <w:rFonts w:ascii="Arial" w:hAnsi="Arial" w:cs="Arial"/>
        <w:lang w:val="en-US"/>
      </w:rPr>
      <w:fldChar w:fldCharType="end"/>
    </w:r>
  </w:p>
  <w:p w14:paraId="6F55F960" w14:textId="77777777" w:rsidR="00DB278C" w:rsidRPr="00BD74AC" w:rsidRDefault="00DB278C" w:rsidP="002F2C7A">
    <w:pPr>
      <w:pStyle w:val="Header"/>
      <w:rPr>
        <w:rFonts w:ascii="Arial" w:hAnsi="Arial" w:cs="Arial"/>
      </w:rPr>
    </w:pPr>
  </w:p>
</w:hdr>
</file>

<file path=word/intelligence2.xml><?xml version="1.0" encoding="utf-8"?>
<int2:intelligence xmlns:int2="http://schemas.microsoft.com/office/intelligence/2020/intelligence" xmlns:oel="http://schemas.microsoft.com/office/2019/extlst">
  <int2:observations>
    <int2:textHash int2:hashCode="NT12h6See3qwhk" int2:id="ay1IIEOp">
      <int2:state int2:value="Rejected" int2:type="LegacyProofing"/>
    </int2:textHash>
    <int2:textHash int2:hashCode="ZJL2buzcuOE+co" int2:id="iTLHruYr">
      <int2:state int2:value="Rejected" int2:type="LegacyProofing"/>
    </int2:textHash>
    <int2:textHash int2:hashCode="Y7rxyEYEGk+h8X" int2:id="j2tCPP5k">
      <int2:state int2:value="Rejected" int2:type="LegacyProofing"/>
    </int2:textHash>
    <int2:bookmark int2:bookmarkName="_Int_r0ZEwbmx" int2:invalidationBookmarkName="" int2:hashCode="XfnPlw4VbdG38c" int2:id="5p1HrbYq">
      <int2:state int2:value="Rejected" int2:type="AugLoop_Text_Critique"/>
    </int2:bookmark>
    <int2:bookmark int2:bookmarkName="_Int_zUZFR3EU" int2:invalidationBookmarkName="" int2:hashCode="PASCEUKafYh+Rp" int2:id="uoCihAWu">
      <int2:state int2:value="Rejected" int2:type="AugLoop_Text_Critique"/>
    </int2:bookmark>
    <int2:bookmark int2:bookmarkName="_Int_DajQaY8r" int2:invalidationBookmarkName="" int2:hashCode="BJjt5uNWN3/j4d" int2:id="AVozaxRV">
      <int2:state int2:value="Rejected" int2:type="AugLoop_Text_Critique"/>
    </int2:bookmark>
    <int2:bookmark int2:bookmarkName="_Int_aucFfa6n" int2:invalidationBookmarkName="" int2:hashCode="F6k+7mZ7RarPlL" int2:id="GJ83856X">
      <int2:state int2:value="Rejected" int2:type="AugLoop_Text_Critique"/>
    </int2:bookmark>
    <int2:bookmark int2:bookmarkName="_Int_A7USA2YU" int2:invalidationBookmarkName="" int2:hashCode="6X/4wpXdfDElP/" int2:id="T8sWk0lW">
      <int2:state int2:value="Rejected" int2:type="AugLoop_Text_Critique"/>
    </int2:bookmark>
    <int2:bookmark int2:bookmarkName="_Int_o1EdFawH" int2:invalidationBookmarkName="" int2:hashCode="6X/4wpXdfDElP/" int2:id="g1laXhF0">
      <int2:state int2:value="Rejected" int2:type="AugLoop_Text_Critique"/>
    </int2:bookmark>
    <int2:bookmark int2:bookmarkName="_Int_OKtSAyPO" int2:invalidationBookmarkName="" int2:hashCode="8iOfVEtWrjFX30" int2:id="C66rU7r3">
      <int2:state int2:value="Rejected" int2:type="AugLoop_Text_Critique"/>
    </int2:bookmark>
    <int2:bookmark int2:bookmarkName="_Int_hGRl3bbO" int2:invalidationBookmarkName="" int2:hashCode="VjEyTIQG5Cw5J+" int2:id="TV8UckHl">
      <int2:state int2:value="Rejected" int2:type="AugLoop_Text_Critique"/>
    </int2:bookmark>
    <int2:bookmark int2:bookmarkName="_Int_GrZj04QG" int2:invalidationBookmarkName="" int2:hashCode="wpxo8bbwvaFEbF" int2:id="4gxki9Xt">
      <int2:state int2:value="Rejected" int2:type="AugLoop_Text_Critique"/>
    </int2:bookmark>
    <int2:bookmark int2:bookmarkName="_Int_SZKarlab" int2:invalidationBookmarkName="" int2:hashCode="4nTu/3aMY5YIjs" int2:id="9t5XO76U">
      <int2:state int2:value="Rejected" int2:type="AugLoop_Text_Critique"/>
    </int2:bookmark>
    <int2:bookmark int2:bookmarkName="_Int_AaWy02iZ" int2:invalidationBookmarkName="" int2:hashCode="RoHRJMxsS3O6q/" int2:id="TWxb4oup"/>
    <int2:bookmark int2:bookmarkName="_Int_e0V281Ou" int2:invalidationBookmarkName="" int2:hashCode="R27g9q8deKoqPZ" int2:id="KdTvJWGk">
      <int2:state int2:value="Rejected" int2:type="AugLoop_Text_Critique"/>
    </int2:bookmark>
    <int2:bookmark int2:bookmarkName="_Int_reTYMFf8" int2:invalidationBookmarkName="" int2:hashCode="MnG+3qcLwJ4pJP" int2:id="Lf1iG9C7">
      <int2:state int2:value="Rejected" int2:type="AugLoop_Text_Critique"/>
    </int2:bookmark>
    <int2:bookmark int2:bookmarkName="_Int_kFiF7FZZ" int2:invalidationBookmarkName="" int2:hashCode="ZxEfidbw7Wslto" int2:id="jeOTFbCr">
      <int2:state int2:value="Rejected" int2:type="AugLoop_Text_Critique"/>
    </int2:bookmark>
    <int2:bookmark int2:bookmarkName="_Int_mlIyeiri" int2:invalidationBookmarkName="" int2:hashCode="zDuorttVkKiLsr" int2:id="tyqOY6DG">
      <int2:state int2:value="Rejected" int2:type="AugLoop_Text_Critique"/>
    </int2:bookmark>
    <int2:bookmark int2:bookmarkName="_Int_776UO5PO" int2:invalidationBookmarkName="" int2:hashCode="Ku7egL5vbfwKpN" int2:id="3903Onsh">
      <int2:state int2:value="Rejected" int2:type="AugLoop_Text_Critique"/>
    </int2:bookmark>
    <int2:bookmark int2:bookmarkName="_Int_w1BzoEAc" int2:invalidationBookmarkName="" int2:hashCode="RoHRJMxsS3O6q/" int2:id="zGt19XPz"/>
    <int2:bookmark int2:bookmarkName="_Int_W996TWBL" int2:invalidationBookmarkName="" int2:hashCode="RoHRJMxsS3O6q/" int2:id="Hq6T4zue"/>
    <int2:bookmark int2:bookmarkName="_Int_pTcQeuBB" int2:invalidationBookmarkName="" int2:hashCode="RoHRJMxsS3O6q/" int2:id="i7fSmOel"/>
    <int2:bookmark int2:bookmarkName="_Int_y0rQePJ2" int2:invalidationBookmarkName="" int2:hashCode="RoHRJMxsS3O6q/" int2:id="pmqLPTal"/>
    <int2:bookmark int2:bookmarkName="_Int_EBXoiuit" int2:invalidationBookmarkName="" int2:hashCode="RoHRJMxsS3O6q/" int2:id="O3kUhEaW"/>
    <int2:bookmark int2:bookmarkName="_Int_rO3pUkKg" int2:invalidationBookmarkName="" int2:hashCode="XzW0OpXGLv+537" int2:id="NS0TbjGK">
      <int2:state int2:value="Rejected" int2:type="AugLoop_Text_Critique"/>
    </int2:bookmark>
    <int2:bookmark int2:bookmarkName="_Int_SUxTuast" int2:invalidationBookmarkName="" int2:hashCode="mQtKrrOpxtpBP5" int2:id="2e93YKvt">
      <int2:state int2:value="Rejected" int2:type="AugLoop_Acronyms_AcronymsCritique"/>
    </int2:bookmark>
    <int2:bookmark int2:bookmarkName="_Int_CEp32o2f" int2:invalidationBookmarkName="" int2:hashCode="rpz3ytB4UGHH6u" int2:id="W0WgOzuj">
      <int2:state int2:value="Rejected" int2:type="AugLoop_Acronyms_AcronymsCritique"/>
    </int2:bookmark>
    <int2:bookmark int2:bookmarkName="_Int_ENSt9k2v" int2:invalidationBookmarkName="" int2:hashCode="/Gox5Ddx5pilK7" int2:id="CxdqZUrs">
      <int2:state int2:value="Rejected" int2:type="AugLoop_Acronyms_AcronymsCritique"/>
    </int2:bookmark>
    <int2:bookmark int2:bookmarkName="_Int_xtcKkPQo" int2:invalidationBookmarkName="" int2:hashCode="yCmdn+c4VcOFwg" int2:id="ExzpRclY">
      <int2:state int2:value="Rejected" int2:type="AugLoop_Acronyms_AcronymsCritique"/>
    </int2:bookmark>
    <int2:bookmark int2:bookmarkName="_Int_A9fxQoTv" int2:invalidationBookmarkName="" int2:hashCode="SrjyB02Q0ii5uC" int2:id="D3ktLxWO">
      <int2:state int2:value="Rejected" int2:type="AugLoop_Acronyms_AcronymsCritique"/>
    </int2:bookmark>
    <int2:bookmark int2:bookmarkName="_Int_NFSkMzVD" int2:invalidationBookmarkName="" int2:hashCode="hgxhBMItj7QtzY" int2:id="iWQu0av6">
      <int2:state int2:value="Rejected" int2:type="AugLoop_Acronyms_AcronymsCritique"/>
    </int2:bookmark>
    <int2:bookmark int2:bookmarkName="_Int_QdMGrjIb" int2:invalidationBookmarkName="" int2:hashCode="cCTmaLiqo78k3U" int2:id="t7ZUrcBP">
      <int2:state int2:value="Rejected" int2:type="AugLoop_Acronyms_AcronymsCritique"/>
    </int2:bookmark>
    <int2:bookmark int2:bookmarkName="_Int_DemlJl1p" int2:invalidationBookmarkName="" int2:hashCode="0lXQ0GySJQ8tJA" int2:id="4uLNSc85"/>
    <int2:bookmark int2:bookmarkName="_Int_xbcTHVkn" int2:invalidationBookmarkName="" int2:hashCode="deh0EOJNBUAcBe" int2:id="JnwomW1c"/>
    <int2:bookmark int2:bookmarkName="_Int_AcH9SyKh" int2:invalidationBookmarkName="" int2:hashCode="CvZDiLWIpR8Ywm" int2:id="PahVuh3i">
      <int2:state int2:value="Rejected" int2:type="LegacyProofing"/>
    </int2:bookmark>
    <int2:bookmark int2:bookmarkName="_Int_g7xXw9f3" int2:invalidationBookmarkName="" int2:hashCode="CXBsQYgJ8fTP2p" int2:id="OM1piYcq">
      <int2:state int2:value="Rejected" int2:type="LegacyProofing"/>
    </int2:bookmark>
    <int2:bookmark int2:bookmarkName="_Int_8RqAerD4" int2:invalidationBookmarkName="" int2:hashCode="0I0wwfDPNIDonD" int2:id="TWvRBoQW">
      <int2:state int2:value="Rejected" int2:type="LegacyProofing"/>
    </int2:bookmark>
    <int2:bookmark int2:bookmarkName="_Int_AVtIVXjM" int2:invalidationBookmarkName="" int2:hashCode="EA7ERi3sNPaCT3" int2:id="XBs5LJxP">
      <int2:state int2:value="Rejected" int2:type="AugLoop_Text_Critique"/>
    </int2:bookmark>
    <int2:bookmark int2:bookmarkName="_Int_cGN7rIrA" int2:invalidationBookmarkName="" int2:hashCode="oA5dmUxV/RwOLu" int2:id="bJweGk6w">
      <int2:state int2:value="Rejected" int2:type="LegacyProofing"/>
    </int2:bookmark>
    <int2:bookmark int2:bookmarkName="_Int_tN1KXnpk" int2:invalidationBookmarkName="" int2:hashCode="RoHRJMxsS3O6q/" int2:id="p1NnmYPL"/>
    <int2:bookmark int2:bookmarkName="_Int_9kjXBcpD" int2:invalidationBookmarkName="" int2:hashCode="e0dMsLOcF3PXGS" int2:id="qYM6xRYY">
      <int2:state int2:value="Rejected" int2:type="AugLoop_Text_Critique"/>
    </int2:bookmark>
    <int2:bookmark int2:bookmarkName="_Int_i9Zu6fD3" int2:invalidationBookmarkName="" int2:hashCode="t8X6eU/2nkPSys" int2:id="quGk6z0q">
      <int2:state int2:value="Rejected" int2:type="AugLoop_Text_Critique"/>
    </int2:bookmark>
    <int2:bookmark int2:bookmarkName="_Int_Ct0URMts" int2:invalidationBookmarkName="" int2:hashCode="RoHRJMxsS3O6q/" int2:id="qx44jwlS"/>
    <int2:bookmark int2:bookmarkName="_Int_gliVRq8R" int2:invalidationBookmarkName="" int2:hashCode="L4h97zOCXlL/vM" int2:id="ujKw6Jjk">
      <int2:state int2:value="Rejected" int2:type="AugLoop_Text_Critique"/>
    </int2:bookmark>
    <int2:bookmark int2:bookmarkName="_Int_tlOSDqVO" int2:invalidationBookmarkName="" int2:hashCode="PeUh02GRVekij4" int2:id="wVfLzofS"/>
    <int2:bookmark int2:bookmarkName="_Int_ek76yQ58" int2:invalidationBookmarkName="" int2:hashCode="LDoO9u9DFubl0c" int2:id="x3QAyQHa">
      <int2:state int2:value="Rejected" int2:type="LegacyProofing"/>
    </int2:bookmark>
    <int2:bookmark int2:bookmarkName="_Int_Q4OYmGs1" int2:invalidationBookmarkName="" int2:hashCode="+2cbQD0FyCEjoY" int2:id="xHzq3PWN">
      <int2:state int2:value="Rejected" int2:type="AugLoop_Text_Critique"/>
    </int2:bookmark>
    <int2:bookmark int2:bookmarkName="_Int_Cxp7IoO3" int2:invalidationBookmarkName="" int2:hashCode="7B74/fOYlPjvBx" int2:id="zQW8SeOm"/>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03B"/>
    <w:multiLevelType w:val="multilevel"/>
    <w:tmpl w:val="2FB24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336224"/>
    <w:multiLevelType w:val="hybridMultilevel"/>
    <w:tmpl w:val="BCD6CC9E"/>
    <w:lvl w:ilvl="0" w:tplc="5A6C4804">
      <w:start w:val="1"/>
      <w:numFmt w:val="bullet"/>
      <w:pStyle w:val="IPCBullet"/>
      <w:lvlText w:val="n"/>
      <w:lvlJc w:val="left"/>
      <w:pPr>
        <w:ind w:left="360" w:hanging="360"/>
      </w:pPr>
      <w:rPr>
        <w:rFonts w:ascii="Wingdings" w:hAnsi="Wingdings"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6E6496"/>
    <w:multiLevelType w:val="multilevel"/>
    <w:tmpl w:val="437AF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62078E"/>
    <w:multiLevelType w:val="hybridMultilevel"/>
    <w:tmpl w:val="F5FC4D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2C4E29"/>
    <w:multiLevelType w:val="multilevel"/>
    <w:tmpl w:val="82D0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D4124B"/>
    <w:multiLevelType w:val="hybridMultilevel"/>
    <w:tmpl w:val="D4565D50"/>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0D1648"/>
    <w:multiLevelType w:val="multilevel"/>
    <w:tmpl w:val="772443B8"/>
    <w:lvl w:ilvl="0">
      <w:start w:val="4"/>
      <w:numFmt w:val="lowerLetter"/>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F03EE3"/>
    <w:multiLevelType w:val="hybridMultilevel"/>
    <w:tmpl w:val="AE5EF118"/>
    <w:lvl w:ilvl="0" w:tplc="E97605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B33E83"/>
    <w:multiLevelType w:val="hybridMultilevel"/>
    <w:tmpl w:val="69F41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660FF7"/>
    <w:multiLevelType w:val="multilevel"/>
    <w:tmpl w:val="3DF6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FC6A80"/>
    <w:multiLevelType w:val="hybridMultilevel"/>
    <w:tmpl w:val="526EB392"/>
    <w:lvl w:ilvl="0" w:tplc="71068D22">
      <w:start w:val="1"/>
      <w:numFmt w:val="bullet"/>
      <w:lvlText w:val=""/>
      <w:lvlJc w:val="left"/>
      <w:pPr>
        <w:ind w:left="720" w:hanging="360"/>
      </w:pPr>
      <w:rPr>
        <w:rFonts w:ascii="Wingdings 2" w:hAnsi="Wingdings 2" w:hint="default"/>
        <w:color w:val="A4AF00"/>
      </w:rPr>
    </w:lvl>
    <w:lvl w:ilvl="1" w:tplc="6A3CDCF2" w:tentative="1">
      <w:start w:val="1"/>
      <w:numFmt w:val="bullet"/>
      <w:lvlText w:val="o"/>
      <w:lvlJc w:val="left"/>
      <w:pPr>
        <w:ind w:left="1440" w:hanging="360"/>
      </w:pPr>
      <w:rPr>
        <w:rFonts w:ascii="Courier New" w:hAnsi="Courier New" w:cs="Courier New" w:hint="default"/>
      </w:rPr>
    </w:lvl>
    <w:lvl w:ilvl="2" w:tplc="DDE8A484" w:tentative="1">
      <w:start w:val="1"/>
      <w:numFmt w:val="bullet"/>
      <w:lvlText w:val=""/>
      <w:lvlJc w:val="left"/>
      <w:pPr>
        <w:ind w:left="2160" w:hanging="360"/>
      </w:pPr>
      <w:rPr>
        <w:rFonts w:ascii="Wingdings" w:hAnsi="Wingdings" w:hint="default"/>
      </w:rPr>
    </w:lvl>
    <w:lvl w:ilvl="3" w:tplc="F6140B4A" w:tentative="1">
      <w:start w:val="1"/>
      <w:numFmt w:val="bullet"/>
      <w:lvlText w:val=""/>
      <w:lvlJc w:val="left"/>
      <w:pPr>
        <w:ind w:left="2880" w:hanging="360"/>
      </w:pPr>
      <w:rPr>
        <w:rFonts w:ascii="Symbol" w:hAnsi="Symbol" w:hint="default"/>
      </w:rPr>
    </w:lvl>
    <w:lvl w:ilvl="4" w:tplc="9878DBFA" w:tentative="1">
      <w:start w:val="1"/>
      <w:numFmt w:val="bullet"/>
      <w:lvlText w:val="o"/>
      <w:lvlJc w:val="left"/>
      <w:pPr>
        <w:ind w:left="3600" w:hanging="360"/>
      </w:pPr>
      <w:rPr>
        <w:rFonts w:ascii="Courier New" w:hAnsi="Courier New" w:cs="Courier New" w:hint="default"/>
      </w:rPr>
    </w:lvl>
    <w:lvl w:ilvl="5" w:tplc="8C4E1488" w:tentative="1">
      <w:start w:val="1"/>
      <w:numFmt w:val="bullet"/>
      <w:lvlText w:val=""/>
      <w:lvlJc w:val="left"/>
      <w:pPr>
        <w:ind w:left="4320" w:hanging="360"/>
      </w:pPr>
      <w:rPr>
        <w:rFonts w:ascii="Wingdings" w:hAnsi="Wingdings" w:hint="default"/>
      </w:rPr>
    </w:lvl>
    <w:lvl w:ilvl="6" w:tplc="EEBAE58E" w:tentative="1">
      <w:start w:val="1"/>
      <w:numFmt w:val="bullet"/>
      <w:lvlText w:val=""/>
      <w:lvlJc w:val="left"/>
      <w:pPr>
        <w:ind w:left="5040" w:hanging="360"/>
      </w:pPr>
      <w:rPr>
        <w:rFonts w:ascii="Symbol" w:hAnsi="Symbol" w:hint="default"/>
      </w:rPr>
    </w:lvl>
    <w:lvl w:ilvl="7" w:tplc="FCBA2A56" w:tentative="1">
      <w:start w:val="1"/>
      <w:numFmt w:val="bullet"/>
      <w:lvlText w:val="o"/>
      <w:lvlJc w:val="left"/>
      <w:pPr>
        <w:ind w:left="5760" w:hanging="360"/>
      </w:pPr>
      <w:rPr>
        <w:rFonts w:ascii="Courier New" w:hAnsi="Courier New" w:cs="Courier New" w:hint="default"/>
      </w:rPr>
    </w:lvl>
    <w:lvl w:ilvl="8" w:tplc="8730D58E" w:tentative="1">
      <w:start w:val="1"/>
      <w:numFmt w:val="bullet"/>
      <w:lvlText w:val=""/>
      <w:lvlJc w:val="left"/>
      <w:pPr>
        <w:ind w:left="6480" w:hanging="360"/>
      </w:pPr>
      <w:rPr>
        <w:rFonts w:ascii="Wingdings" w:hAnsi="Wingdings" w:hint="default"/>
      </w:rPr>
    </w:lvl>
  </w:abstractNum>
  <w:abstractNum w:abstractNumId="11" w15:restartNumberingAfterBreak="0">
    <w:nsid w:val="27F06F18"/>
    <w:multiLevelType w:val="hybridMultilevel"/>
    <w:tmpl w:val="775C7C0C"/>
    <w:lvl w:ilvl="0" w:tplc="846237E0">
      <w:start w:val="1"/>
      <w:numFmt w:val="decimal"/>
      <w:lvlText w:val="%1."/>
      <w:lvlJc w:val="left"/>
      <w:pPr>
        <w:ind w:left="720" w:hanging="360"/>
      </w:pPr>
      <w:rPr>
        <w:rFonts w:cs="Arial" w:hint="default"/>
        <w:b w:val="0"/>
        <w:i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885B0F"/>
    <w:multiLevelType w:val="hybridMultilevel"/>
    <w:tmpl w:val="2604D7AC"/>
    <w:lvl w:ilvl="0" w:tplc="047A1F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FE10276"/>
    <w:multiLevelType w:val="hybridMultilevel"/>
    <w:tmpl w:val="52CCAEAA"/>
    <w:lvl w:ilvl="0" w:tplc="024C8E10">
      <w:start w:val="1"/>
      <w:numFmt w:val="decimal"/>
      <w:lvlText w:val="2.2.%1)"/>
      <w:lvlJc w:val="left"/>
      <w:pPr>
        <w:tabs>
          <w:tab w:val="num" w:pos="864"/>
        </w:tabs>
        <w:ind w:left="864" w:hanging="864"/>
      </w:pPr>
      <w:rPr>
        <w:rFonts w:ascii="Helvetica" w:hAnsi="Helvetica" w:cs="Times New Roman" w:hint="default"/>
        <w:b w:val="0"/>
        <w:i w:val="0"/>
        <w:color w:val="auto"/>
        <w:sz w:val="22"/>
        <w:szCs w:val="22"/>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708327D"/>
    <w:multiLevelType w:val="hybridMultilevel"/>
    <w:tmpl w:val="6A3CF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EC2D47"/>
    <w:multiLevelType w:val="hybridMultilevel"/>
    <w:tmpl w:val="6E564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3065C5"/>
    <w:multiLevelType w:val="hybridMultilevel"/>
    <w:tmpl w:val="1D8627E4"/>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E2506F"/>
    <w:multiLevelType w:val="hybridMultilevel"/>
    <w:tmpl w:val="E3249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6B5505"/>
    <w:multiLevelType w:val="hybridMultilevel"/>
    <w:tmpl w:val="CBC4A1BC"/>
    <w:lvl w:ilvl="0" w:tplc="D960C8CA">
      <w:start w:val="1"/>
      <w:numFmt w:val="bullet"/>
      <w:lvlText w:val=""/>
      <w:lvlJc w:val="left"/>
      <w:pPr>
        <w:tabs>
          <w:tab w:val="num" w:pos="432"/>
        </w:tabs>
        <w:ind w:left="432" w:hanging="432"/>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14CD7"/>
    <w:multiLevelType w:val="hybridMultilevel"/>
    <w:tmpl w:val="1AAA381E"/>
    <w:lvl w:ilvl="0" w:tplc="50A41A02">
      <w:start w:val="1"/>
      <w:numFmt w:val="lowerLetter"/>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D8B3651"/>
    <w:multiLevelType w:val="hybridMultilevel"/>
    <w:tmpl w:val="DBE47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25704D"/>
    <w:multiLevelType w:val="hybridMultilevel"/>
    <w:tmpl w:val="257C633E"/>
    <w:lvl w:ilvl="0" w:tplc="E468FC76">
      <w:start w:val="1"/>
      <w:numFmt w:val="decimal"/>
      <w:lvlText w:val="%1."/>
      <w:lvlJc w:val="left"/>
      <w:pPr>
        <w:ind w:left="360" w:hanging="360"/>
      </w:pPr>
      <w:rPr>
        <w:rFonts w:hint="default"/>
        <w:color w:val="A4AF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A3479EE"/>
    <w:multiLevelType w:val="hybridMultilevel"/>
    <w:tmpl w:val="D8EEA390"/>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D22562F"/>
    <w:multiLevelType w:val="hybridMultilevel"/>
    <w:tmpl w:val="0C927EEA"/>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41699C"/>
    <w:multiLevelType w:val="hybridMultilevel"/>
    <w:tmpl w:val="3E500430"/>
    <w:lvl w:ilvl="0" w:tplc="6C72DED6">
      <w:start w:val="1"/>
      <w:numFmt w:val="lowerLetter"/>
      <w:lvlText w:val="%1)"/>
      <w:lvlJc w:val="left"/>
      <w:pPr>
        <w:ind w:left="360" w:hanging="360"/>
      </w:pPr>
      <w:rPr>
        <w:rFonts w:ascii="Arial" w:hAnsi="Arial" w:cs="Arial" w:hint="default"/>
        <w:b w:val="0"/>
        <w:i w:val="0"/>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3433362">
    <w:abstractNumId w:val="13"/>
  </w:num>
  <w:num w:numId="2" w16cid:durableId="799804024">
    <w:abstractNumId w:val="18"/>
  </w:num>
  <w:num w:numId="3" w16cid:durableId="842353195">
    <w:abstractNumId w:val="1"/>
  </w:num>
  <w:num w:numId="4" w16cid:durableId="524102359">
    <w:abstractNumId w:val="12"/>
  </w:num>
  <w:num w:numId="5" w16cid:durableId="685211254">
    <w:abstractNumId w:val="24"/>
  </w:num>
  <w:num w:numId="6" w16cid:durableId="816264499">
    <w:abstractNumId w:val="11"/>
  </w:num>
  <w:num w:numId="7" w16cid:durableId="830412623">
    <w:abstractNumId w:val="19"/>
  </w:num>
  <w:num w:numId="8" w16cid:durableId="1152258428">
    <w:abstractNumId w:val="6"/>
  </w:num>
  <w:num w:numId="9" w16cid:durableId="276564515">
    <w:abstractNumId w:val="17"/>
  </w:num>
  <w:num w:numId="10" w16cid:durableId="1961256379">
    <w:abstractNumId w:val="3"/>
  </w:num>
  <w:num w:numId="11" w16cid:durableId="2007319697">
    <w:abstractNumId w:val="23"/>
  </w:num>
  <w:num w:numId="12" w16cid:durableId="1011177758">
    <w:abstractNumId w:val="5"/>
  </w:num>
  <w:num w:numId="13" w16cid:durableId="844174874">
    <w:abstractNumId w:val="16"/>
  </w:num>
  <w:num w:numId="14" w16cid:durableId="2025477068">
    <w:abstractNumId w:val="22"/>
  </w:num>
  <w:num w:numId="15" w16cid:durableId="1214730657">
    <w:abstractNumId w:val="21"/>
  </w:num>
  <w:num w:numId="16" w16cid:durableId="340818528">
    <w:abstractNumId w:val="10"/>
  </w:num>
  <w:num w:numId="17" w16cid:durableId="1171800252">
    <w:abstractNumId w:val="7"/>
  </w:num>
  <w:num w:numId="18" w16cid:durableId="156311388">
    <w:abstractNumId w:val="15"/>
  </w:num>
  <w:num w:numId="19" w16cid:durableId="362364995">
    <w:abstractNumId w:val="14"/>
  </w:num>
  <w:num w:numId="20" w16cid:durableId="575819086">
    <w:abstractNumId w:val="8"/>
  </w:num>
  <w:num w:numId="21" w16cid:durableId="621762284">
    <w:abstractNumId w:val="20"/>
  </w:num>
  <w:num w:numId="22" w16cid:durableId="480275406">
    <w:abstractNumId w:val="4"/>
  </w:num>
  <w:num w:numId="23" w16cid:durableId="535240940">
    <w:abstractNumId w:val="2"/>
  </w:num>
  <w:num w:numId="24" w16cid:durableId="1588541126">
    <w:abstractNumId w:val="0"/>
  </w:num>
  <w:num w:numId="25" w16cid:durableId="21119743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F05"/>
    <w:rsid w:val="0000028D"/>
    <w:rsid w:val="00000DC0"/>
    <w:rsid w:val="0000144C"/>
    <w:rsid w:val="00001CFA"/>
    <w:rsid w:val="000051C5"/>
    <w:rsid w:val="000079A1"/>
    <w:rsid w:val="00007CD6"/>
    <w:rsid w:val="00012E09"/>
    <w:rsid w:val="00014A72"/>
    <w:rsid w:val="000151E8"/>
    <w:rsid w:val="000153C8"/>
    <w:rsid w:val="00020D1E"/>
    <w:rsid w:val="00020DB0"/>
    <w:rsid w:val="00025BEF"/>
    <w:rsid w:val="000272B6"/>
    <w:rsid w:val="0002796C"/>
    <w:rsid w:val="00031692"/>
    <w:rsid w:val="000341D7"/>
    <w:rsid w:val="00036B5D"/>
    <w:rsid w:val="00036C48"/>
    <w:rsid w:val="00037C2C"/>
    <w:rsid w:val="00037C4D"/>
    <w:rsid w:val="00042B17"/>
    <w:rsid w:val="00050360"/>
    <w:rsid w:val="0005061F"/>
    <w:rsid w:val="00051AC9"/>
    <w:rsid w:val="00051E3C"/>
    <w:rsid w:val="00051EF1"/>
    <w:rsid w:val="0005348E"/>
    <w:rsid w:val="000545F9"/>
    <w:rsid w:val="0005543F"/>
    <w:rsid w:val="00056A63"/>
    <w:rsid w:val="00057474"/>
    <w:rsid w:val="00061586"/>
    <w:rsid w:val="00062982"/>
    <w:rsid w:val="00066E82"/>
    <w:rsid w:val="00074E99"/>
    <w:rsid w:val="00075C8D"/>
    <w:rsid w:val="00077F96"/>
    <w:rsid w:val="000807DA"/>
    <w:rsid w:val="00080F2D"/>
    <w:rsid w:val="000821D9"/>
    <w:rsid w:val="00083D2B"/>
    <w:rsid w:val="00090C27"/>
    <w:rsid w:val="000921DB"/>
    <w:rsid w:val="000923FC"/>
    <w:rsid w:val="00095840"/>
    <w:rsid w:val="00095DAC"/>
    <w:rsid w:val="00097801"/>
    <w:rsid w:val="000A101E"/>
    <w:rsid w:val="000A216A"/>
    <w:rsid w:val="000A255A"/>
    <w:rsid w:val="000A4658"/>
    <w:rsid w:val="000A7E74"/>
    <w:rsid w:val="000B0493"/>
    <w:rsid w:val="000B59B7"/>
    <w:rsid w:val="000B7858"/>
    <w:rsid w:val="000B7B03"/>
    <w:rsid w:val="000C032E"/>
    <w:rsid w:val="000C3C8D"/>
    <w:rsid w:val="000C4105"/>
    <w:rsid w:val="000C4E13"/>
    <w:rsid w:val="000C51D1"/>
    <w:rsid w:val="000C788B"/>
    <w:rsid w:val="000D0248"/>
    <w:rsid w:val="000D1B4A"/>
    <w:rsid w:val="000D2A16"/>
    <w:rsid w:val="000D32D4"/>
    <w:rsid w:val="000D4447"/>
    <w:rsid w:val="000D64DB"/>
    <w:rsid w:val="000E163E"/>
    <w:rsid w:val="000E1678"/>
    <w:rsid w:val="000E1EAC"/>
    <w:rsid w:val="000E2725"/>
    <w:rsid w:val="000E48CF"/>
    <w:rsid w:val="000E60E8"/>
    <w:rsid w:val="000F0B2D"/>
    <w:rsid w:val="000F3AD3"/>
    <w:rsid w:val="000F4FD7"/>
    <w:rsid w:val="000F6CC6"/>
    <w:rsid w:val="000F717B"/>
    <w:rsid w:val="00100D16"/>
    <w:rsid w:val="00106D5A"/>
    <w:rsid w:val="00110841"/>
    <w:rsid w:val="001108B2"/>
    <w:rsid w:val="0011771B"/>
    <w:rsid w:val="00117E92"/>
    <w:rsid w:val="00126C5F"/>
    <w:rsid w:val="00130261"/>
    <w:rsid w:val="0013108F"/>
    <w:rsid w:val="0013368C"/>
    <w:rsid w:val="00141B3B"/>
    <w:rsid w:val="001432CC"/>
    <w:rsid w:val="0014627D"/>
    <w:rsid w:val="00146341"/>
    <w:rsid w:val="00147853"/>
    <w:rsid w:val="00153529"/>
    <w:rsid w:val="0015523E"/>
    <w:rsid w:val="00157663"/>
    <w:rsid w:val="00157DBB"/>
    <w:rsid w:val="0016007F"/>
    <w:rsid w:val="00162F04"/>
    <w:rsid w:val="001639E3"/>
    <w:rsid w:val="00165FC9"/>
    <w:rsid w:val="00166F38"/>
    <w:rsid w:val="00170EF1"/>
    <w:rsid w:val="0017149C"/>
    <w:rsid w:val="00172B5A"/>
    <w:rsid w:val="00173A3D"/>
    <w:rsid w:val="00174AF6"/>
    <w:rsid w:val="0017580E"/>
    <w:rsid w:val="00176A05"/>
    <w:rsid w:val="00176DDC"/>
    <w:rsid w:val="00177417"/>
    <w:rsid w:val="001804EB"/>
    <w:rsid w:val="00181AB7"/>
    <w:rsid w:val="00181AF9"/>
    <w:rsid w:val="00183829"/>
    <w:rsid w:val="00184FA1"/>
    <w:rsid w:val="0018680C"/>
    <w:rsid w:val="001874FD"/>
    <w:rsid w:val="00187A84"/>
    <w:rsid w:val="00192852"/>
    <w:rsid w:val="00193267"/>
    <w:rsid w:val="00194E98"/>
    <w:rsid w:val="0019539F"/>
    <w:rsid w:val="001958EF"/>
    <w:rsid w:val="001975D1"/>
    <w:rsid w:val="001A2DD4"/>
    <w:rsid w:val="001A310F"/>
    <w:rsid w:val="001A3FA2"/>
    <w:rsid w:val="001A4800"/>
    <w:rsid w:val="001A5986"/>
    <w:rsid w:val="001A76E9"/>
    <w:rsid w:val="001B04C3"/>
    <w:rsid w:val="001B1741"/>
    <w:rsid w:val="001B1BEE"/>
    <w:rsid w:val="001B1DE5"/>
    <w:rsid w:val="001B28E6"/>
    <w:rsid w:val="001B3585"/>
    <w:rsid w:val="001B4273"/>
    <w:rsid w:val="001B4586"/>
    <w:rsid w:val="001B5237"/>
    <w:rsid w:val="001B541A"/>
    <w:rsid w:val="001B7186"/>
    <w:rsid w:val="001C047F"/>
    <w:rsid w:val="001C1745"/>
    <w:rsid w:val="001C17D3"/>
    <w:rsid w:val="001C21AD"/>
    <w:rsid w:val="001C3C65"/>
    <w:rsid w:val="001C6522"/>
    <w:rsid w:val="001D1B48"/>
    <w:rsid w:val="001D27DF"/>
    <w:rsid w:val="001D3B5E"/>
    <w:rsid w:val="001D692F"/>
    <w:rsid w:val="001D7372"/>
    <w:rsid w:val="001E3281"/>
    <w:rsid w:val="001E497A"/>
    <w:rsid w:val="001F4D74"/>
    <w:rsid w:val="001F645E"/>
    <w:rsid w:val="001F6777"/>
    <w:rsid w:val="001F6CCF"/>
    <w:rsid w:val="00200066"/>
    <w:rsid w:val="00201831"/>
    <w:rsid w:val="00201B36"/>
    <w:rsid w:val="00206453"/>
    <w:rsid w:val="00206EAF"/>
    <w:rsid w:val="00216083"/>
    <w:rsid w:val="00217407"/>
    <w:rsid w:val="00220389"/>
    <w:rsid w:val="0022238A"/>
    <w:rsid w:val="00223F1D"/>
    <w:rsid w:val="00225640"/>
    <w:rsid w:val="0022574B"/>
    <w:rsid w:val="002306C4"/>
    <w:rsid w:val="002312EE"/>
    <w:rsid w:val="00237025"/>
    <w:rsid w:val="00240198"/>
    <w:rsid w:val="0024129B"/>
    <w:rsid w:val="002415D2"/>
    <w:rsid w:val="002450DD"/>
    <w:rsid w:val="00245C49"/>
    <w:rsid w:val="00245F9C"/>
    <w:rsid w:val="00247ACC"/>
    <w:rsid w:val="0025018E"/>
    <w:rsid w:val="00250752"/>
    <w:rsid w:val="00257698"/>
    <w:rsid w:val="0026C9B5"/>
    <w:rsid w:val="00271AA7"/>
    <w:rsid w:val="00275965"/>
    <w:rsid w:val="0027714F"/>
    <w:rsid w:val="00277AE4"/>
    <w:rsid w:val="00280B44"/>
    <w:rsid w:val="00281124"/>
    <w:rsid w:val="0028555F"/>
    <w:rsid w:val="00285A40"/>
    <w:rsid w:val="00290B40"/>
    <w:rsid w:val="00290E0A"/>
    <w:rsid w:val="002919DD"/>
    <w:rsid w:val="0029284C"/>
    <w:rsid w:val="002A3FE1"/>
    <w:rsid w:val="002A4BFA"/>
    <w:rsid w:val="002A5F5D"/>
    <w:rsid w:val="002A6FEB"/>
    <w:rsid w:val="002B048C"/>
    <w:rsid w:val="002B15D0"/>
    <w:rsid w:val="002B51FF"/>
    <w:rsid w:val="002B6EBD"/>
    <w:rsid w:val="002C24C6"/>
    <w:rsid w:val="002C5B0B"/>
    <w:rsid w:val="002C7A75"/>
    <w:rsid w:val="002D13AA"/>
    <w:rsid w:val="002D2171"/>
    <w:rsid w:val="002D5AC6"/>
    <w:rsid w:val="002E3B36"/>
    <w:rsid w:val="002E43D0"/>
    <w:rsid w:val="002E6C78"/>
    <w:rsid w:val="002E7368"/>
    <w:rsid w:val="002E7B41"/>
    <w:rsid w:val="002F1418"/>
    <w:rsid w:val="002F2C7A"/>
    <w:rsid w:val="002F33F5"/>
    <w:rsid w:val="002F43FE"/>
    <w:rsid w:val="002F5E74"/>
    <w:rsid w:val="003007B0"/>
    <w:rsid w:val="0030205B"/>
    <w:rsid w:val="00302DD9"/>
    <w:rsid w:val="00304F89"/>
    <w:rsid w:val="0031050D"/>
    <w:rsid w:val="00310F8D"/>
    <w:rsid w:val="0031438E"/>
    <w:rsid w:val="003155A7"/>
    <w:rsid w:val="003173DD"/>
    <w:rsid w:val="00317DB7"/>
    <w:rsid w:val="00323C72"/>
    <w:rsid w:val="00326AA2"/>
    <w:rsid w:val="00327AFF"/>
    <w:rsid w:val="00330761"/>
    <w:rsid w:val="00331840"/>
    <w:rsid w:val="00332879"/>
    <w:rsid w:val="00332BC2"/>
    <w:rsid w:val="00333B09"/>
    <w:rsid w:val="0033504C"/>
    <w:rsid w:val="003361B6"/>
    <w:rsid w:val="0034078D"/>
    <w:rsid w:val="00340A6A"/>
    <w:rsid w:val="00340C26"/>
    <w:rsid w:val="00340CD0"/>
    <w:rsid w:val="00342C47"/>
    <w:rsid w:val="0034525E"/>
    <w:rsid w:val="00345A80"/>
    <w:rsid w:val="00347097"/>
    <w:rsid w:val="003509A7"/>
    <w:rsid w:val="00352432"/>
    <w:rsid w:val="00354666"/>
    <w:rsid w:val="00355196"/>
    <w:rsid w:val="0035654A"/>
    <w:rsid w:val="003568AC"/>
    <w:rsid w:val="00356A84"/>
    <w:rsid w:val="00357CAF"/>
    <w:rsid w:val="00361CCB"/>
    <w:rsid w:val="00363C3A"/>
    <w:rsid w:val="00374EA4"/>
    <w:rsid w:val="00375CC3"/>
    <w:rsid w:val="00380FD6"/>
    <w:rsid w:val="00381A2E"/>
    <w:rsid w:val="00383846"/>
    <w:rsid w:val="0038417F"/>
    <w:rsid w:val="003859C2"/>
    <w:rsid w:val="00386B7B"/>
    <w:rsid w:val="00386D68"/>
    <w:rsid w:val="003873CC"/>
    <w:rsid w:val="003905E1"/>
    <w:rsid w:val="00392541"/>
    <w:rsid w:val="003941DE"/>
    <w:rsid w:val="00396FC6"/>
    <w:rsid w:val="003A0985"/>
    <w:rsid w:val="003A17F0"/>
    <w:rsid w:val="003A454A"/>
    <w:rsid w:val="003A454E"/>
    <w:rsid w:val="003A4F2B"/>
    <w:rsid w:val="003A7EF9"/>
    <w:rsid w:val="003B16D3"/>
    <w:rsid w:val="003B2CBC"/>
    <w:rsid w:val="003B6A98"/>
    <w:rsid w:val="003B7687"/>
    <w:rsid w:val="003B7C83"/>
    <w:rsid w:val="003C31E8"/>
    <w:rsid w:val="003C3BA9"/>
    <w:rsid w:val="003C47A6"/>
    <w:rsid w:val="003C5F31"/>
    <w:rsid w:val="003C7ED3"/>
    <w:rsid w:val="003D1532"/>
    <w:rsid w:val="003D317F"/>
    <w:rsid w:val="003D490B"/>
    <w:rsid w:val="003D7E68"/>
    <w:rsid w:val="003F4724"/>
    <w:rsid w:val="003F4BD9"/>
    <w:rsid w:val="003F68CB"/>
    <w:rsid w:val="003F746D"/>
    <w:rsid w:val="00401D6A"/>
    <w:rsid w:val="004046F4"/>
    <w:rsid w:val="004134E0"/>
    <w:rsid w:val="00413E63"/>
    <w:rsid w:val="00414431"/>
    <w:rsid w:val="00422710"/>
    <w:rsid w:val="004230DA"/>
    <w:rsid w:val="00423F30"/>
    <w:rsid w:val="004259E0"/>
    <w:rsid w:val="00425CE4"/>
    <w:rsid w:val="00431A0F"/>
    <w:rsid w:val="00436A91"/>
    <w:rsid w:val="00437721"/>
    <w:rsid w:val="00437A23"/>
    <w:rsid w:val="00440EA3"/>
    <w:rsid w:val="00441643"/>
    <w:rsid w:val="00443140"/>
    <w:rsid w:val="004455F3"/>
    <w:rsid w:val="004465B0"/>
    <w:rsid w:val="00450B59"/>
    <w:rsid w:val="00452191"/>
    <w:rsid w:val="004533A7"/>
    <w:rsid w:val="00460DF5"/>
    <w:rsid w:val="00462945"/>
    <w:rsid w:val="00467F95"/>
    <w:rsid w:val="004716EC"/>
    <w:rsid w:val="00477E84"/>
    <w:rsid w:val="004815C0"/>
    <w:rsid w:val="004834E2"/>
    <w:rsid w:val="00490386"/>
    <w:rsid w:val="00491585"/>
    <w:rsid w:val="0049648E"/>
    <w:rsid w:val="00496AAD"/>
    <w:rsid w:val="004A161D"/>
    <w:rsid w:val="004A1A96"/>
    <w:rsid w:val="004A5364"/>
    <w:rsid w:val="004A589F"/>
    <w:rsid w:val="004A6B4B"/>
    <w:rsid w:val="004B0ABF"/>
    <w:rsid w:val="004B1B45"/>
    <w:rsid w:val="004B3786"/>
    <w:rsid w:val="004B48D7"/>
    <w:rsid w:val="004B5B80"/>
    <w:rsid w:val="004B62EB"/>
    <w:rsid w:val="004C1969"/>
    <w:rsid w:val="004C1EF3"/>
    <w:rsid w:val="004C224D"/>
    <w:rsid w:val="004C4242"/>
    <w:rsid w:val="004C4893"/>
    <w:rsid w:val="004C4E4E"/>
    <w:rsid w:val="004C538B"/>
    <w:rsid w:val="004C5CD7"/>
    <w:rsid w:val="004C76CE"/>
    <w:rsid w:val="004C7960"/>
    <w:rsid w:val="004D05C3"/>
    <w:rsid w:val="004D6ED7"/>
    <w:rsid w:val="004DAAAF"/>
    <w:rsid w:val="004E0572"/>
    <w:rsid w:val="004E6986"/>
    <w:rsid w:val="004E7EDE"/>
    <w:rsid w:val="004F0372"/>
    <w:rsid w:val="004F08C4"/>
    <w:rsid w:val="004F49F7"/>
    <w:rsid w:val="004F4CA9"/>
    <w:rsid w:val="004F6428"/>
    <w:rsid w:val="004F75B8"/>
    <w:rsid w:val="004F7A64"/>
    <w:rsid w:val="00502513"/>
    <w:rsid w:val="005036DC"/>
    <w:rsid w:val="00503845"/>
    <w:rsid w:val="00503A57"/>
    <w:rsid w:val="00503C8F"/>
    <w:rsid w:val="00507603"/>
    <w:rsid w:val="00512BBD"/>
    <w:rsid w:val="0051406C"/>
    <w:rsid w:val="00514528"/>
    <w:rsid w:val="00522232"/>
    <w:rsid w:val="005242A8"/>
    <w:rsid w:val="00524F9A"/>
    <w:rsid w:val="005270F2"/>
    <w:rsid w:val="0053288B"/>
    <w:rsid w:val="0053418E"/>
    <w:rsid w:val="005348B0"/>
    <w:rsid w:val="00535D31"/>
    <w:rsid w:val="0054059A"/>
    <w:rsid w:val="00540676"/>
    <w:rsid w:val="0054108C"/>
    <w:rsid w:val="00542101"/>
    <w:rsid w:val="00543754"/>
    <w:rsid w:val="00544059"/>
    <w:rsid w:val="0054541D"/>
    <w:rsid w:val="00547805"/>
    <w:rsid w:val="00554495"/>
    <w:rsid w:val="00560786"/>
    <w:rsid w:val="00561701"/>
    <w:rsid w:val="005658C9"/>
    <w:rsid w:val="00566107"/>
    <w:rsid w:val="00566995"/>
    <w:rsid w:val="00570477"/>
    <w:rsid w:val="00570651"/>
    <w:rsid w:val="00570AE7"/>
    <w:rsid w:val="005717AD"/>
    <w:rsid w:val="00572C9E"/>
    <w:rsid w:val="005825C5"/>
    <w:rsid w:val="00585E1A"/>
    <w:rsid w:val="00585FA4"/>
    <w:rsid w:val="005873E7"/>
    <w:rsid w:val="005914A5"/>
    <w:rsid w:val="00591D21"/>
    <w:rsid w:val="005929EF"/>
    <w:rsid w:val="00593E56"/>
    <w:rsid w:val="00596F29"/>
    <w:rsid w:val="0059735A"/>
    <w:rsid w:val="00597AAC"/>
    <w:rsid w:val="005A0529"/>
    <w:rsid w:val="005A2653"/>
    <w:rsid w:val="005A2C64"/>
    <w:rsid w:val="005A3C9C"/>
    <w:rsid w:val="005A4AD7"/>
    <w:rsid w:val="005A6AAC"/>
    <w:rsid w:val="005A6CDB"/>
    <w:rsid w:val="005B19D5"/>
    <w:rsid w:val="005B5ECA"/>
    <w:rsid w:val="005B689A"/>
    <w:rsid w:val="005B77CA"/>
    <w:rsid w:val="005C3DC9"/>
    <w:rsid w:val="005C6A08"/>
    <w:rsid w:val="005C7669"/>
    <w:rsid w:val="005C7E18"/>
    <w:rsid w:val="005D0D27"/>
    <w:rsid w:val="005D0D7B"/>
    <w:rsid w:val="005D29CB"/>
    <w:rsid w:val="005D6F5B"/>
    <w:rsid w:val="005E564E"/>
    <w:rsid w:val="005E74D6"/>
    <w:rsid w:val="005E76D4"/>
    <w:rsid w:val="005F1D7E"/>
    <w:rsid w:val="005F3CCF"/>
    <w:rsid w:val="005F44C9"/>
    <w:rsid w:val="005F67A2"/>
    <w:rsid w:val="00601131"/>
    <w:rsid w:val="00605F94"/>
    <w:rsid w:val="00607D2B"/>
    <w:rsid w:val="006115D2"/>
    <w:rsid w:val="00614564"/>
    <w:rsid w:val="00615FB2"/>
    <w:rsid w:val="0061743E"/>
    <w:rsid w:val="00617684"/>
    <w:rsid w:val="0062279C"/>
    <w:rsid w:val="00626DAC"/>
    <w:rsid w:val="006322FC"/>
    <w:rsid w:val="00633891"/>
    <w:rsid w:val="00633C86"/>
    <w:rsid w:val="00636299"/>
    <w:rsid w:val="00636EC6"/>
    <w:rsid w:val="00640430"/>
    <w:rsid w:val="0064078D"/>
    <w:rsid w:val="00640CB2"/>
    <w:rsid w:val="00642095"/>
    <w:rsid w:val="006446F6"/>
    <w:rsid w:val="0064604A"/>
    <w:rsid w:val="00646F58"/>
    <w:rsid w:val="006475CF"/>
    <w:rsid w:val="00651665"/>
    <w:rsid w:val="006532E1"/>
    <w:rsid w:val="00655570"/>
    <w:rsid w:val="00660132"/>
    <w:rsid w:val="0066649C"/>
    <w:rsid w:val="00666871"/>
    <w:rsid w:val="00667270"/>
    <w:rsid w:val="006702F0"/>
    <w:rsid w:val="00672466"/>
    <w:rsid w:val="00672742"/>
    <w:rsid w:val="0067329B"/>
    <w:rsid w:val="0067430A"/>
    <w:rsid w:val="00677855"/>
    <w:rsid w:val="006779FD"/>
    <w:rsid w:val="006857D2"/>
    <w:rsid w:val="00686074"/>
    <w:rsid w:val="006872AD"/>
    <w:rsid w:val="00692863"/>
    <w:rsid w:val="006A2DC2"/>
    <w:rsid w:val="006A5FE4"/>
    <w:rsid w:val="006A75E2"/>
    <w:rsid w:val="006B0415"/>
    <w:rsid w:val="006B25E0"/>
    <w:rsid w:val="006B296E"/>
    <w:rsid w:val="006B5631"/>
    <w:rsid w:val="006B61E3"/>
    <w:rsid w:val="006C0F96"/>
    <w:rsid w:val="006C36CD"/>
    <w:rsid w:val="006C521E"/>
    <w:rsid w:val="006D089B"/>
    <w:rsid w:val="006D0B70"/>
    <w:rsid w:val="006D2853"/>
    <w:rsid w:val="006D375A"/>
    <w:rsid w:val="006D47F8"/>
    <w:rsid w:val="006D7765"/>
    <w:rsid w:val="006D7CD4"/>
    <w:rsid w:val="006E0171"/>
    <w:rsid w:val="006E124B"/>
    <w:rsid w:val="006E4AE1"/>
    <w:rsid w:val="006E5CA3"/>
    <w:rsid w:val="006E7801"/>
    <w:rsid w:val="006F04D3"/>
    <w:rsid w:val="006F08B0"/>
    <w:rsid w:val="006F2A78"/>
    <w:rsid w:val="006F4E31"/>
    <w:rsid w:val="006F680D"/>
    <w:rsid w:val="007014D9"/>
    <w:rsid w:val="0070290B"/>
    <w:rsid w:val="0070355E"/>
    <w:rsid w:val="00703863"/>
    <w:rsid w:val="007041DE"/>
    <w:rsid w:val="00706E39"/>
    <w:rsid w:val="00707790"/>
    <w:rsid w:val="00710500"/>
    <w:rsid w:val="007125BA"/>
    <w:rsid w:val="00721CA1"/>
    <w:rsid w:val="00725043"/>
    <w:rsid w:val="00733642"/>
    <w:rsid w:val="00733BCA"/>
    <w:rsid w:val="00740CFE"/>
    <w:rsid w:val="00746192"/>
    <w:rsid w:val="0075251D"/>
    <w:rsid w:val="00754137"/>
    <w:rsid w:val="00761341"/>
    <w:rsid w:val="007707EF"/>
    <w:rsid w:val="0077262B"/>
    <w:rsid w:val="007730C1"/>
    <w:rsid w:val="00775AD2"/>
    <w:rsid w:val="00775E7F"/>
    <w:rsid w:val="00776F07"/>
    <w:rsid w:val="007819B0"/>
    <w:rsid w:val="007821FF"/>
    <w:rsid w:val="00782605"/>
    <w:rsid w:val="00782CD4"/>
    <w:rsid w:val="007841DA"/>
    <w:rsid w:val="007866BE"/>
    <w:rsid w:val="00786846"/>
    <w:rsid w:val="007926C9"/>
    <w:rsid w:val="00794714"/>
    <w:rsid w:val="007A4262"/>
    <w:rsid w:val="007A436E"/>
    <w:rsid w:val="007A48D7"/>
    <w:rsid w:val="007A5EBB"/>
    <w:rsid w:val="007B2232"/>
    <w:rsid w:val="007B393C"/>
    <w:rsid w:val="007C0428"/>
    <w:rsid w:val="007C4AFF"/>
    <w:rsid w:val="007C533E"/>
    <w:rsid w:val="007C59F7"/>
    <w:rsid w:val="007C6E65"/>
    <w:rsid w:val="007C7991"/>
    <w:rsid w:val="007D06F5"/>
    <w:rsid w:val="007D0907"/>
    <w:rsid w:val="007D0EE4"/>
    <w:rsid w:val="007D26E7"/>
    <w:rsid w:val="007D288E"/>
    <w:rsid w:val="007D4E7B"/>
    <w:rsid w:val="007D5F54"/>
    <w:rsid w:val="007D67FF"/>
    <w:rsid w:val="007D7771"/>
    <w:rsid w:val="007D7C2C"/>
    <w:rsid w:val="007E0E99"/>
    <w:rsid w:val="007E1571"/>
    <w:rsid w:val="007E5A7F"/>
    <w:rsid w:val="007E6516"/>
    <w:rsid w:val="007F0187"/>
    <w:rsid w:val="007F0FF1"/>
    <w:rsid w:val="007F48E3"/>
    <w:rsid w:val="007F5565"/>
    <w:rsid w:val="00807BB9"/>
    <w:rsid w:val="008116A2"/>
    <w:rsid w:val="00811C8B"/>
    <w:rsid w:val="0081347D"/>
    <w:rsid w:val="00813830"/>
    <w:rsid w:val="00814508"/>
    <w:rsid w:val="00814DEF"/>
    <w:rsid w:val="008156C0"/>
    <w:rsid w:val="008215FF"/>
    <w:rsid w:val="00823215"/>
    <w:rsid w:val="0082545A"/>
    <w:rsid w:val="008263EB"/>
    <w:rsid w:val="0082650A"/>
    <w:rsid w:val="0082770B"/>
    <w:rsid w:val="008323C3"/>
    <w:rsid w:val="00837D76"/>
    <w:rsid w:val="008409B1"/>
    <w:rsid w:val="00840DE4"/>
    <w:rsid w:val="00843C14"/>
    <w:rsid w:val="00845294"/>
    <w:rsid w:val="00845FB1"/>
    <w:rsid w:val="008464A4"/>
    <w:rsid w:val="00846CD2"/>
    <w:rsid w:val="00846D46"/>
    <w:rsid w:val="0084762A"/>
    <w:rsid w:val="008516E7"/>
    <w:rsid w:val="008576A4"/>
    <w:rsid w:val="00857B3F"/>
    <w:rsid w:val="00861728"/>
    <w:rsid w:val="008627E1"/>
    <w:rsid w:val="00863996"/>
    <w:rsid w:val="00865606"/>
    <w:rsid w:val="008668CD"/>
    <w:rsid w:val="0087025F"/>
    <w:rsid w:val="008711F2"/>
    <w:rsid w:val="008720F2"/>
    <w:rsid w:val="00873797"/>
    <w:rsid w:val="00881EA4"/>
    <w:rsid w:val="00884674"/>
    <w:rsid w:val="008869B1"/>
    <w:rsid w:val="008923CC"/>
    <w:rsid w:val="00893915"/>
    <w:rsid w:val="0089415F"/>
    <w:rsid w:val="00895C55"/>
    <w:rsid w:val="00897034"/>
    <w:rsid w:val="008979C8"/>
    <w:rsid w:val="008A1E19"/>
    <w:rsid w:val="008A2A46"/>
    <w:rsid w:val="008A33F2"/>
    <w:rsid w:val="008A3552"/>
    <w:rsid w:val="008A382F"/>
    <w:rsid w:val="008A420D"/>
    <w:rsid w:val="008A4664"/>
    <w:rsid w:val="008A494B"/>
    <w:rsid w:val="008A6491"/>
    <w:rsid w:val="008A782B"/>
    <w:rsid w:val="008B051F"/>
    <w:rsid w:val="008B0D95"/>
    <w:rsid w:val="008B2025"/>
    <w:rsid w:val="008B2FB7"/>
    <w:rsid w:val="008B3296"/>
    <w:rsid w:val="008B389A"/>
    <w:rsid w:val="008B5613"/>
    <w:rsid w:val="008C6D19"/>
    <w:rsid w:val="008C7957"/>
    <w:rsid w:val="008D2E76"/>
    <w:rsid w:val="008D4657"/>
    <w:rsid w:val="008D7E05"/>
    <w:rsid w:val="008E2E5E"/>
    <w:rsid w:val="008E5725"/>
    <w:rsid w:val="008E5B64"/>
    <w:rsid w:val="008E6043"/>
    <w:rsid w:val="008E7EE7"/>
    <w:rsid w:val="008F47AC"/>
    <w:rsid w:val="008F57E5"/>
    <w:rsid w:val="008F7A02"/>
    <w:rsid w:val="00902A74"/>
    <w:rsid w:val="00910FD4"/>
    <w:rsid w:val="00915F97"/>
    <w:rsid w:val="00916F18"/>
    <w:rsid w:val="009208CA"/>
    <w:rsid w:val="00920BEC"/>
    <w:rsid w:val="00920DF1"/>
    <w:rsid w:val="00921BF2"/>
    <w:rsid w:val="0092372B"/>
    <w:rsid w:val="0092590C"/>
    <w:rsid w:val="00926833"/>
    <w:rsid w:val="00931503"/>
    <w:rsid w:val="0093325D"/>
    <w:rsid w:val="0093449F"/>
    <w:rsid w:val="00935930"/>
    <w:rsid w:val="00940F78"/>
    <w:rsid w:val="00943446"/>
    <w:rsid w:val="0094572C"/>
    <w:rsid w:val="00952C52"/>
    <w:rsid w:val="00953FA4"/>
    <w:rsid w:val="00954279"/>
    <w:rsid w:val="0095529B"/>
    <w:rsid w:val="0095620E"/>
    <w:rsid w:val="00957087"/>
    <w:rsid w:val="0096373A"/>
    <w:rsid w:val="00970D6F"/>
    <w:rsid w:val="00973746"/>
    <w:rsid w:val="00973ADD"/>
    <w:rsid w:val="009767A7"/>
    <w:rsid w:val="00977480"/>
    <w:rsid w:val="00977853"/>
    <w:rsid w:val="0097C401"/>
    <w:rsid w:val="00983115"/>
    <w:rsid w:val="0098398A"/>
    <w:rsid w:val="00984602"/>
    <w:rsid w:val="00986CFE"/>
    <w:rsid w:val="00987D6E"/>
    <w:rsid w:val="00990662"/>
    <w:rsid w:val="009915FF"/>
    <w:rsid w:val="00993A75"/>
    <w:rsid w:val="00994709"/>
    <w:rsid w:val="009948EE"/>
    <w:rsid w:val="00994C2E"/>
    <w:rsid w:val="009957DF"/>
    <w:rsid w:val="00997D48"/>
    <w:rsid w:val="009A2332"/>
    <w:rsid w:val="009A319E"/>
    <w:rsid w:val="009A3B53"/>
    <w:rsid w:val="009A7F1D"/>
    <w:rsid w:val="009B20FF"/>
    <w:rsid w:val="009B3364"/>
    <w:rsid w:val="009B339E"/>
    <w:rsid w:val="009B3A99"/>
    <w:rsid w:val="009B3FFA"/>
    <w:rsid w:val="009B567B"/>
    <w:rsid w:val="009C2FFD"/>
    <w:rsid w:val="009C612D"/>
    <w:rsid w:val="009C75EB"/>
    <w:rsid w:val="009C7BCF"/>
    <w:rsid w:val="009C7C24"/>
    <w:rsid w:val="009D70E5"/>
    <w:rsid w:val="009E2B71"/>
    <w:rsid w:val="009E3E4E"/>
    <w:rsid w:val="009E64CB"/>
    <w:rsid w:val="009E6E67"/>
    <w:rsid w:val="009F03F7"/>
    <w:rsid w:val="009F12C9"/>
    <w:rsid w:val="009F1A99"/>
    <w:rsid w:val="009F1E23"/>
    <w:rsid w:val="009F3208"/>
    <w:rsid w:val="009F54D0"/>
    <w:rsid w:val="00A00A4B"/>
    <w:rsid w:val="00A00DBF"/>
    <w:rsid w:val="00A02F58"/>
    <w:rsid w:val="00A06630"/>
    <w:rsid w:val="00A067BC"/>
    <w:rsid w:val="00A070D4"/>
    <w:rsid w:val="00A10163"/>
    <w:rsid w:val="00A11CCE"/>
    <w:rsid w:val="00A126DF"/>
    <w:rsid w:val="00A14D2E"/>
    <w:rsid w:val="00A15F66"/>
    <w:rsid w:val="00A16083"/>
    <w:rsid w:val="00A16C36"/>
    <w:rsid w:val="00A20541"/>
    <w:rsid w:val="00A209D6"/>
    <w:rsid w:val="00A23455"/>
    <w:rsid w:val="00A241A4"/>
    <w:rsid w:val="00A2794A"/>
    <w:rsid w:val="00A27A53"/>
    <w:rsid w:val="00A27F23"/>
    <w:rsid w:val="00A304B9"/>
    <w:rsid w:val="00A31CE2"/>
    <w:rsid w:val="00A327BC"/>
    <w:rsid w:val="00A332E7"/>
    <w:rsid w:val="00A34ADB"/>
    <w:rsid w:val="00A40C4C"/>
    <w:rsid w:val="00A413B5"/>
    <w:rsid w:val="00A41E6B"/>
    <w:rsid w:val="00A43260"/>
    <w:rsid w:val="00A435C3"/>
    <w:rsid w:val="00A44187"/>
    <w:rsid w:val="00A44A68"/>
    <w:rsid w:val="00A45967"/>
    <w:rsid w:val="00A46E22"/>
    <w:rsid w:val="00A47E06"/>
    <w:rsid w:val="00A47F46"/>
    <w:rsid w:val="00A50CCC"/>
    <w:rsid w:val="00A51CDB"/>
    <w:rsid w:val="00A51EBD"/>
    <w:rsid w:val="00A526A2"/>
    <w:rsid w:val="00A53918"/>
    <w:rsid w:val="00A60221"/>
    <w:rsid w:val="00A6345A"/>
    <w:rsid w:val="00A6391F"/>
    <w:rsid w:val="00A6622D"/>
    <w:rsid w:val="00A706FC"/>
    <w:rsid w:val="00A70816"/>
    <w:rsid w:val="00A70DF2"/>
    <w:rsid w:val="00A713E0"/>
    <w:rsid w:val="00A71600"/>
    <w:rsid w:val="00A72334"/>
    <w:rsid w:val="00A723DE"/>
    <w:rsid w:val="00A7291C"/>
    <w:rsid w:val="00A74AC2"/>
    <w:rsid w:val="00A74F0D"/>
    <w:rsid w:val="00A77F73"/>
    <w:rsid w:val="00A82A77"/>
    <w:rsid w:val="00A83221"/>
    <w:rsid w:val="00A83A91"/>
    <w:rsid w:val="00A869C5"/>
    <w:rsid w:val="00A9219A"/>
    <w:rsid w:val="00A93D33"/>
    <w:rsid w:val="00A948F5"/>
    <w:rsid w:val="00A94CA6"/>
    <w:rsid w:val="00AA0096"/>
    <w:rsid w:val="00AA173A"/>
    <w:rsid w:val="00AA3337"/>
    <w:rsid w:val="00AA395F"/>
    <w:rsid w:val="00AA6772"/>
    <w:rsid w:val="00AA7D81"/>
    <w:rsid w:val="00AB1FDE"/>
    <w:rsid w:val="00AB2764"/>
    <w:rsid w:val="00AB5746"/>
    <w:rsid w:val="00AB6D50"/>
    <w:rsid w:val="00AB6DD7"/>
    <w:rsid w:val="00AC154A"/>
    <w:rsid w:val="00AC3289"/>
    <w:rsid w:val="00AC3DA4"/>
    <w:rsid w:val="00AC5DAF"/>
    <w:rsid w:val="00AC6E4A"/>
    <w:rsid w:val="00AC77FB"/>
    <w:rsid w:val="00AD0912"/>
    <w:rsid w:val="00AD0C85"/>
    <w:rsid w:val="00AD1BCA"/>
    <w:rsid w:val="00AD2248"/>
    <w:rsid w:val="00AD400F"/>
    <w:rsid w:val="00AD4079"/>
    <w:rsid w:val="00AD4708"/>
    <w:rsid w:val="00AD5CDF"/>
    <w:rsid w:val="00AE1438"/>
    <w:rsid w:val="00AE2CC3"/>
    <w:rsid w:val="00AE3402"/>
    <w:rsid w:val="00AE7068"/>
    <w:rsid w:val="00AE76C3"/>
    <w:rsid w:val="00AF31B0"/>
    <w:rsid w:val="00B00172"/>
    <w:rsid w:val="00B05747"/>
    <w:rsid w:val="00B05AA2"/>
    <w:rsid w:val="00B1044B"/>
    <w:rsid w:val="00B10C2D"/>
    <w:rsid w:val="00B11047"/>
    <w:rsid w:val="00B1444A"/>
    <w:rsid w:val="00B14880"/>
    <w:rsid w:val="00B15595"/>
    <w:rsid w:val="00B167D6"/>
    <w:rsid w:val="00B2063D"/>
    <w:rsid w:val="00B22F05"/>
    <w:rsid w:val="00B24247"/>
    <w:rsid w:val="00B25402"/>
    <w:rsid w:val="00B26704"/>
    <w:rsid w:val="00B26D19"/>
    <w:rsid w:val="00B300E8"/>
    <w:rsid w:val="00B30598"/>
    <w:rsid w:val="00B306E5"/>
    <w:rsid w:val="00B32AFD"/>
    <w:rsid w:val="00B337DA"/>
    <w:rsid w:val="00B33D93"/>
    <w:rsid w:val="00B36BCB"/>
    <w:rsid w:val="00B36F79"/>
    <w:rsid w:val="00B37DD0"/>
    <w:rsid w:val="00B403E7"/>
    <w:rsid w:val="00B40452"/>
    <w:rsid w:val="00B41357"/>
    <w:rsid w:val="00B4151B"/>
    <w:rsid w:val="00B4332C"/>
    <w:rsid w:val="00B43BD5"/>
    <w:rsid w:val="00B452C5"/>
    <w:rsid w:val="00B45430"/>
    <w:rsid w:val="00B478B2"/>
    <w:rsid w:val="00B503F5"/>
    <w:rsid w:val="00B51E5D"/>
    <w:rsid w:val="00B51F8F"/>
    <w:rsid w:val="00B52739"/>
    <w:rsid w:val="00B53532"/>
    <w:rsid w:val="00B53F4F"/>
    <w:rsid w:val="00B552B1"/>
    <w:rsid w:val="00B55B54"/>
    <w:rsid w:val="00B56959"/>
    <w:rsid w:val="00B60B25"/>
    <w:rsid w:val="00B61069"/>
    <w:rsid w:val="00B631F1"/>
    <w:rsid w:val="00B6476F"/>
    <w:rsid w:val="00B64D52"/>
    <w:rsid w:val="00B65BD4"/>
    <w:rsid w:val="00B65CC7"/>
    <w:rsid w:val="00B73495"/>
    <w:rsid w:val="00B75927"/>
    <w:rsid w:val="00B77923"/>
    <w:rsid w:val="00B77B39"/>
    <w:rsid w:val="00B8246D"/>
    <w:rsid w:val="00B83D82"/>
    <w:rsid w:val="00B85763"/>
    <w:rsid w:val="00B85A7B"/>
    <w:rsid w:val="00B87677"/>
    <w:rsid w:val="00B91462"/>
    <w:rsid w:val="00B95D7F"/>
    <w:rsid w:val="00BA1ABD"/>
    <w:rsid w:val="00BA1E20"/>
    <w:rsid w:val="00BA2180"/>
    <w:rsid w:val="00BA2502"/>
    <w:rsid w:val="00BA3C8C"/>
    <w:rsid w:val="00BA41A7"/>
    <w:rsid w:val="00BA4715"/>
    <w:rsid w:val="00BA5A19"/>
    <w:rsid w:val="00BA7CAD"/>
    <w:rsid w:val="00BB6096"/>
    <w:rsid w:val="00BB666E"/>
    <w:rsid w:val="00BC0EB8"/>
    <w:rsid w:val="00BD3AB8"/>
    <w:rsid w:val="00BD4B0E"/>
    <w:rsid w:val="00BD4EF7"/>
    <w:rsid w:val="00BD67C3"/>
    <w:rsid w:val="00BD74AC"/>
    <w:rsid w:val="00BE1ABE"/>
    <w:rsid w:val="00BE3668"/>
    <w:rsid w:val="00BE60B7"/>
    <w:rsid w:val="00BF1AA9"/>
    <w:rsid w:val="00BF1FE1"/>
    <w:rsid w:val="00BF2D63"/>
    <w:rsid w:val="00BF3695"/>
    <w:rsid w:val="00BF4368"/>
    <w:rsid w:val="00BF4656"/>
    <w:rsid w:val="00BF470F"/>
    <w:rsid w:val="00BF5B89"/>
    <w:rsid w:val="00BF74D7"/>
    <w:rsid w:val="00BF78C2"/>
    <w:rsid w:val="00C00D2B"/>
    <w:rsid w:val="00C01287"/>
    <w:rsid w:val="00C01356"/>
    <w:rsid w:val="00C05077"/>
    <w:rsid w:val="00C06F1B"/>
    <w:rsid w:val="00C07712"/>
    <w:rsid w:val="00C10205"/>
    <w:rsid w:val="00C10767"/>
    <w:rsid w:val="00C114D3"/>
    <w:rsid w:val="00C11D1B"/>
    <w:rsid w:val="00C132E8"/>
    <w:rsid w:val="00C135FA"/>
    <w:rsid w:val="00C14399"/>
    <w:rsid w:val="00C16970"/>
    <w:rsid w:val="00C22609"/>
    <w:rsid w:val="00C23351"/>
    <w:rsid w:val="00C25E71"/>
    <w:rsid w:val="00C31B8C"/>
    <w:rsid w:val="00C33687"/>
    <w:rsid w:val="00C33F26"/>
    <w:rsid w:val="00C3729C"/>
    <w:rsid w:val="00C4053D"/>
    <w:rsid w:val="00C40C1A"/>
    <w:rsid w:val="00C440CE"/>
    <w:rsid w:val="00C53885"/>
    <w:rsid w:val="00C56F53"/>
    <w:rsid w:val="00C5769E"/>
    <w:rsid w:val="00C62833"/>
    <w:rsid w:val="00C63A84"/>
    <w:rsid w:val="00C64CB6"/>
    <w:rsid w:val="00C656FD"/>
    <w:rsid w:val="00C7362B"/>
    <w:rsid w:val="00C74435"/>
    <w:rsid w:val="00C75E72"/>
    <w:rsid w:val="00C77603"/>
    <w:rsid w:val="00C8291F"/>
    <w:rsid w:val="00C84AFB"/>
    <w:rsid w:val="00C86BE8"/>
    <w:rsid w:val="00C902D3"/>
    <w:rsid w:val="00C90C67"/>
    <w:rsid w:val="00C930F0"/>
    <w:rsid w:val="00C932A8"/>
    <w:rsid w:val="00C9596B"/>
    <w:rsid w:val="00C97611"/>
    <w:rsid w:val="00C977DC"/>
    <w:rsid w:val="00C97B17"/>
    <w:rsid w:val="00CA049C"/>
    <w:rsid w:val="00CA0D4D"/>
    <w:rsid w:val="00CA1D2A"/>
    <w:rsid w:val="00CA2ACC"/>
    <w:rsid w:val="00CA36E6"/>
    <w:rsid w:val="00CA4C11"/>
    <w:rsid w:val="00CA6E77"/>
    <w:rsid w:val="00CB0EDA"/>
    <w:rsid w:val="00CB1132"/>
    <w:rsid w:val="00CB4037"/>
    <w:rsid w:val="00CB427A"/>
    <w:rsid w:val="00CB49BA"/>
    <w:rsid w:val="00CC0042"/>
    <w:rsid w:val="00CC19FF"/>
    <w:rsid w:val="00CC34D5"/>
    <w:rsid w:val="00CC6736"/>
    <w:rsid w:val="00CC70B6"/>
    <w:rsid w:val="00CC7606"/>
    <w:rsid w:val="00CC79D8"/>
    <w:rsid w:val="00CD014F"/>
    <w:rsid w:val="00CD088E"/>
    <w:rsid w:val="00CD22B2"/>
    <w:rsid w:val="00CD260B"/>
    <w:rsid w:val="00CD2ABB"/>
    <w:rsid w:val="00CD4B01"/>
    <w:rsid w:val="00CD5CBA"/>
    <w:rsid w:val="00CD642C"/>
    <w:rsid w:val="00CE05F8"/>
    <w:rsid w:val="00CE1731"/>
    <w:rsid w:val="00CE2640"/>
    <w:rsid w:val="00CE3AD7"/>
    <w:rsid w:val="00CF2941"/>
    <w:rsid w:val="00CF4787"/>
    <w:rsid w:val="00D000D3"/>
    <w:rsid w:val="00D019B8"/>
    <w:rsid w:val="00D1175B"/>
    <w:rsid w:val="00D13419"/>
    <w:rsid w:val="00D13F90"/>
    <w:rsid w:val="00D1406E"/>
    <w:rsid w:val="00D20B02"/>
    <w:rsid w:val="00D21254"/>
    <w:rsid w:val="00D2244B"/>
    <w:rsid w:val="00D23511"/>
    <w:rsid w:val="00D24AFD"/>
    <w:rsid w:val="00D24B3D"/>
    <w:rsid w:val="00D25E15"/>
    <w:rsid w:val="00D27305"/>
    <w:rsid w:val="00D31354"/>
    <w:rsid w:val="00D32558"/>
    <w:rsid w:val="00D3364E"/>
    <w:rsid w:val="00D40FF2"/>
    <w:rsid w:val="00D415C8"/>
    <w:rsid w:val="00D43AFE"/>
    <w:rsid w:val="00D44932"/>
    <w:rsid w:val="00D466AD"/>
    <w:rsid w:val="00D4674F"/>
    <w:rsid w:val="00D52D23"/>
    <w:rsid w:val="00D553C1"/>
    <w:rsid w:val="00D60E8D"/>
    <w:rsid w:val="00D638DF"/>
    <w:rsid w:val="00D6404A"/>
    <w:rsid w:val="00D64229"/>
    <w:rsid w:val="00D6449E"/>
    <w:rsid w:val="00D66904"/>
    <w:rsid w:val="00D7152E"/>
    <w:rsid w:val="00D727F5"/>
    <w:rsid w:val="00D72CEC"/>
    <w:rsid w:val="00D73092"/>
    <w:rsid w:val="00D75DBA"/>
    <w:rsid w:val="00D76680"/>
    <w:rsid w:val="00D76E70"/>
    <w:rsid w:val="00D82827"/>
    <w:rsid w:val="00D83AE7"/>
    <w:rsid w:val="00D83F30"/>
    <w:rsid w:val="00D86EE3"/>
    <w:rsid w:val="00D913E1"/>
    <w:rsid w:val="00D93DA7"/>
    <w:rsid w:val="00D94806"/>
    <w:rsid w:val="00D9544A"/>
    <w:rsid w:val="00DA399C"/>
    <w:rsid w:val="00DA4351"/>
    <w:rsid w:val="00DA4C0E"/>
    <w:rsid w:val="00DA7F44"/>
    <w:rsid w:val="00DB043E"/>
    <w:rsid w:val="00DB0C0A"/>
    <w:rsid w:val="00DB278C"/>
    <w:rsid w:val="00DB2AE0"/>
    <w:rsid w:val="00DB3FFF"/>
    <w:rsid w:val="00DB6CB4"/>
    <w:rsid w:val="00DC011B"/>
    <w:rsid w:val="00DC2DB6"/>
    <w:rsid w:val="00DC43FE"/>
    <w:rsid w:val="00DC49B4"/>
    <w:rsid w:val="00DD0829"/>
    <w:rsid w:val="00DD17C3"/>
    <w:rsid w:val="00DD1A1A"/>
    <w:rsid w:val="00DD23D6"/>
    <w:rsid w:val="00DD30C5"/>
    <w:rsid w:val="00DD3ECA"/>
    <w:rsid w:val="00DE1C7F"/>
    <w:rsid w:val="00DE3BB8"/>
    <w:rsid w:val="00DE5A3F"/>
    <w:rsid w:val="00DE5B11"/>
    <w:rsid w:val="00DE687C"/>
    <w:rsid w:val="00DF0C53"/>
    <w:rsid w:val="00DF238E"/>
    <w:rsid w:val="00DF5BB0"/>
    <w:rsid w:val="00DF7D7F"/>
    <w:rsid w:val="00DF7DAB"/>
    <w:rsid w:val="00DF7F31"/>
    <w:rsid w:val="00E01130"/>
    <w:rsid w:val="00E035B1"/>
    <w:rsid w:val="00E06D65"/>
    <w:rsid w:val="00E07354"/>
    <w:rsid w:val="00E12962"/>
    <w:rsid w:val="00E15338"/>
    <w:rsid w:val="00E179A7"/>
    <w:rsid w:val="00E20085"/>
    <w:rsid w:val="00E2043B"/>
    <w:rsid w:val="00E2069E"/>
    <w:rsid w:val="00E21796"/>
    <w:rsid w:val="00E21D0D"/>
    <w:rsid w:val="00E2292A"/>
    <w:rsid w:val="00E30399"/>
    <w:rsid w:val="00E303DC"/>
    <w:rsid w:val="00E3287A"/>
    <w:rsid w:val="00E34A33"/>
    <w:rsid w:val="00E37BE9"/>
    <w:rsid w:val="00E40342"/>
    <w:rsid w:val="00E4285D"/>
    <w:rsid w:val="00E467A2"/>
    <w:rsid w:val="00E5427E"/>
    <w:rsid w:val="00E55C2A"/>
    <w:rsid w:val="00E56155"/>
    <w:rsid w:val="00E56D3E"/>
    <w:rsid w:val="00E56F12"/>
    <w:rsid w:val="00E57A70"/>
    <w:rsid w:val="00E60152"/>
    <w:rsid w:val="00E6061A"/>
    <w:rsid w:val="00E60704"/>
    <w:rsid w:val="00E60CBF"/>
    <w:rsid w:val="00E62E32"/>
    <w:rsid w:val="00E64C4A"/>
    <w:rsid w:val="00E66FB0"/>
    <w:rsid w:val="00E72432"/>
    <w:rsid w:val="00E7510A"/>
    <w:rsid w:val="00E75F3B"/>
    <w:rsid w:val="00E7606D"/>
    <w:rsid w:val="00E80BB6"/>
    <w:rsid w:val="00E83252"/>
    <w:rsid w:val="00E833F2"/>
    <w:rsid w:val="00E84C0A"/>
    <w:rsid w:val="00E84E09"/>
    <w:rsid w:val="00E8634F"/>
    <w:rsid w:val="00E86DD5"/>
    <w:rsid w:val="00E9104D"/>
    <w:rsid w:val="00E91433"/>
    <w:rsid w:val="00E92829"/>
    <w:rsid w:val="00E92905"/>
    <w:rsid w:val="00E95682"/>
    <w:rsid w:val="00E97680"/>
    <w:rsid w:val="00E97D7C"/>
    <w:rsid w:val="00EA0487"/>
    <w:rsid w:val="00EA0B52"/>
    <w:rsid w:val="00EA298D"/>
    <w:rsid w:val="00EA3175"/>
    <w:rsid w:val="00EA4C71"/>
    <w:rsid w:val="00EB2181"/>
    <w:rsid w:val="00EB30DC"/>
    <w:rsid w:val="00EB7D57"/>
    <w:rsid w:val="00EC0146"/>
    <w:rsid w:val="00EC582E"/>
    <w:rsid w:val="00EC5964"/>
    <w:rsid w:val="00EC5E1D"/>
    <w:rsid w:val="00EC5E4E"/>
    <w:rsid w:val="00ED1262"/>
    <w:rsid w:val="00ED199F"/>
    <w:rsid w:val="00ED1B24"/>
    <w:rsid w:val="00ED2D9F"/>
    <w:rsid w:val="00ED4126"/>
    <w:rsid w:val="00ED459B"/>
    <w:rsid w:val="00ED619F"/>
    <w:rsid w:val="00ED61D4"/>
    <w:rsid w:val="00ED63C0"/>
    <w:rsid w:val="00EE0F6A"/>
    <w:rsid w:val="00EE1753"/>
    <w:rsid w:val="00EE5358"/>
    <w:rsid w:val="00EE58B1"/>
    <w:rsid w:val="00EF200B"/>
    <w:rsid w:val="00EF24B4"/>
    <w:rsid w:val="00EF6DC2"/>
    <w:rsid w:val="00EF7E9F"/>
    <w:rsid w:val="00F02C60"/>
    <w:rsid w:val="00F037B3"/>
    <w:rsid w:val="00F043A0"/>
    <w:rsid w:val="00F046B0"/>
    <w:rsid w:val="00F05545"/>
    <w:rsid w:val="00F058C1"/>
    <w:rsid w:val="00F11DBA"/>
    <w:rsid w:val="00F1442D"/>
    <w:rsid w:val="00F146B2"/>
    <w:rsid w:val="00F14729"/>
    <w:rsid w:val="00F16BB3"/>
    <w:rsid w:val="00F229F2"/>
    <w:rsid w:val="00F23DAE"/>
    <w:rsid w:val="00F253E0"/>
    <w:rsid w:val="00F261A4"/>
    <w:rsid w:val="00F32DF3"/>
    <w:rsid w:val="00F35528"/>
    <w:rsid w:val="00F447C9"/>
    <w:rsid w:val="00F44F95"/>
    <w:rsid w:val="00F501D1"/>
    <w:rsid w:val="00F52456"/>
    <w:rsid w:val="00F527EC"/>
    <w:rsid w:val="00F528FD"/>
    <w:rsid w:val="00F54A8B"/>
    <w:rsid w:val="00F56DEC"/>
    <w:rsid w:val="00F607A3"/>
    <w:rsid w:val="00F61683"/>
    <w:rsid w:val="00F61847"/>
    <w:rsid w:val="00F61DC6"/>
    <w:rsid w:val="00F63C83"/>
    <w:rsid w:val="00F64E6C"/>
    <w:rsid w:val="00F70EA5"/>
    <w:rsid w:val="00F72673"/>
    <w:rsid w:val="00F755C2"/>
    <w:rsid w:val="00F76C42"/>
    <w:rsid w:val="00F94F81"/>
    <w:rsid w:val="00F963BB"/>
    <w:rsid w:val="00FA0D05"/>
    <w:rsid w:val="00FA1701"/>
    <w:rsid w:val="00FA3030"/>
    <w:rsid w:val="00FA3F90"/>
    <w:rsid w:val="00FA4C9E"/>
    <w:rsid w:val="00FB06F1"/>
    <w:rsid w:val="00FB1CF0"/>
    <w:rsid w:val="00FB1F48"/>
    <w:rsid w:val="00FB310E"/>
    <w:rsid w:val="00FB5813"/>
    <w:rsid w:val="00FB7659"/>
    <w:rsid w:val="00FC0085"/>
    <w:rsid w:val="00FC0DD2"/>
    <w:rsid w:val="00FC0F49"/>
    <w:rsid w:val="00FC151A"/>
    <w:rsid w:val="00FC249E"/>
    <w:rsid w:val="00FC2AEE"/>
    <w:rsid w:val="00FC46CF"/>
    <w:rsid w:val="00FC6679"/>
    <w:rsid w:val="00FD0CE7"/>
    <w:rsid w:val="00FD2891"/>
    <w:rsid w:val="00FD5A7A"/>
    <w:rsid w:val="00FD5A8A"/>
    <w:rsid w:val="00FD6301"/>
    <w:rsid w:val="00FD6474"/>
    <w:rsid w:val="00FD66C4"/>
    <w:rsid w:val="00FD7F34"/>
    <w:rsid w:val="00FE3FA8"/>
    <w:rsid w:val="00FE409D"/>
    <w:rsid w:val="00FE4A31"/>
    <w:rsid w:val="00FE672B"/>
    <w:rsid w:val="00FE6CBB"/>
    <w:rsid w:val="00FF1E66"/>
    <w:rsid w:val="00FF354A"/>
    <w:rsid w:val="00FF6F03"/>
    <w:rsid w:val="012C5615"/>
    <w:rsid w:val="016A78AA"/>
    <w:rsid w:val="018D9456"/>
    <w:rsid w:val="01A1E0F3"/>
    <w:rsid w:val="01AD277D"/>
    <w:rsid w:val="0215CBE6"/>
    <w:rsid w:val="0233EBDD"/>
    <w:rsid w:val="0283942E"/>
    <w:rsid w:val="029A50C8"/>
    <w:rsid w:val="03268230"/>
    <w:rsid w:val="0331BC34"/>
    <w:rsid w:val="03378A36"/>
    <w:rsid w:val="0340DA72"/>
    <w:rsid w:val="03762D54"/>
    <w:rsid w:val="039843D0"/>
    <w:rsid w:val="03A3613A"/>
    <w:rsid w:val="03DB7552"/>
    <w:rsid w:val="03FC9F9D"/>
    <w:rsid w:val="03FDC30D"/>
    <w:rsid w:val="04083C88"/>
    <w:rsid w:val="046B93C4"/>
    <w:rsid w:val="0499E896"/>
    <w:rsid w:val="04B76616"/>
    <w:rsid w:val="04F3B0C9"/>
    <w:rsid w:val="0520EBB3"/>
    <w:rsid w:val="0535E3C7"/>
    <w:rsid w:val="05393C1D"/>
    <w:rsid w:val="0540626D"/>
    <w:rsid w:val="05585BDA"/>
    <w:rsid w:val="056E5176"/>
    <w:rsid w:val="056FB23C"/>
    <w:rsid w:val="05A2A40B"/>
    <w:rsid w:val="05D68546"/>
    <w:rsid w:val="0643CCA0"/>
    <w:rsid w:val="0657572E"/>
    <w:rsid w:val="0664C366"/>
    <w:rsid w:val="06719109"/>
    <w:rsid w:val="06754FB5"/>
    <w:rsid w:val="06794EC4"/>
    <w:rsid w:val="06D33E91"/>
    <w:rsid w:val="06EB052D"/>
    <w:rsid w:val="071695BC"/>
    <w:rsid w:val="07450031"/>
    <w:rsid w:val="07E1EF89"/>
    <w:rsid w:val="07FA38A6"/>
    <w:rsid w:val="07FBF6C8"/>
    <w:rsid w:val="084A6E35"/>
    <w:rsid w:val="0852E7A0"/>
    <w:rsid w:val="089A6764"/>
    <w:rsid w:val="092DA435"/>
    <w:rsid w:val="095DA6E6"/>
    <w:rsid w:val="0963CE04"/>
    <w:rsid w:val="0988B3FA"/>
    <w:rsid w:val="09AA25B9"/>
    <w:rsid w:val="09E44A36"/>
    <w:rsid w:val="0A0F9A08"/>
    <w:rsid w:val="0A86B988"/>
    <w:rsid w:val="0B09E89B"/>
    <w:rsid w:val="0B3C8090"/>
    <w:rsid w:val="0BA385CF"/>
    <w:rsid w:val="0BD0DE82"/>
    <w:rsid w:val="0BFA05BD"/>
    <w:rsid w:val="0C060001"/>
    <w:rsid w:val="0C885AE7"/>
    <w:rsid w:val="0CD2FFAD"/>
    <w:rsid w:val="0CE425D7"/>
    <w:rsid w:val="0D09F273"/>
    <w:rsid w:val="0D1FC162"/>
    <w:rsid w:val="0D78CBE3"/>
    <w:rsid w:val="0D8B93FB"/>
    <w:rsid w:val="0DA2D251"/>
    <w:rsid w:val="0EBEF22D"/>
    <w:rsid w:val="0EE0471F"/>
    <w:rsid w:val="0F02FBCB"/>
    <w:rsid w:val="0F4589CD"/>
    <w:rsid w:val="0F9EEEC9"/>
    <w:rsid w:val="0FA8AC54"/>
    <w:rsid w:val="100869CF"/>
    <w:rsid w:val="10607380"/>
    <w:rsid w:val="10FC5400"/>
    <w:rsid w:val="111937ED"/>
    <w:rsid w:val="112ABD7F"/>
    <w:rsid w:val="116E7B42"/>
    <w:rsid w:val="119BA88D"/>
    <w:rsid w:val="11A60098"/>
    <w:rsid w:val="11BF06DA"/>
    <w:rsid w:val="11C1EF03"/>
    <w:rsid w:val="12219AD4"/>
    <w:rsid w:val="1229BE3C"/>
    <w:rsid w:val="12453FBA"/>
    <w:rsid w:val="129B7FDC"/>
    <w:rsid w:val="12B5084E"/>
    <w:rsid w:val="12BE4A64"/>
    <w:rsid w:val="1317F9AA"/>
    <w:rsid w:val="134F7468"/>
    <w:rsid w:val="135931F3"/>
    <w:rsid w:val="1359F320"/>
    <w:rsid w:val="136970AB"/>
    <w:rsid w:val="139EB73E"/>
    <w:rsid w:val="13B8EF6E"/>
    <w:rsid w:val="13BDDD04"/>
    <w:rsid w:val="13C5C606"/>
    <w:rsid w:val="1450D8AF"/>
    <w:rsid w:val="14542B58"/>
    <w:rsid w:val="147F3211"/>
    <w:rsid w:val="14BEAAE4"/>
    <w:rsid w:val="14CC281F"/>
    <w:rsid w:val="14DA79D0"/>
    <w:rsid w:val="151BD097"/>
    <w:rsid w:val="15300C94"/>
    <w:rsid w:val="153308D7"/>
    <w:rsid w:val="153AC38C"/>
    <w:rsid w:val="15449BA2"/>
    <w:rsid w:val="15529021"/>
    <w:rsid w:val="159B3FBD"/>
    <w:rsid w:val="15AA7835"/>
    <w:rsid w:val="15DD7425"/>
    <w:rsid w:val="15ED727D"/>
    <w:rsid w:val="161491B7"/>
    <w:rsid w:val="1648065B"/>
    <w:rsid w:val="168A8ABF"/>
    <w:rsid w:val="16B37B34"/>
    <w:rsid w:val="16F27DD6"/>
    <w:rsid w:val="1717F374"/>
    <w:rsid w:val="17B6E567"/>
    <w:rsid w:val="17C46198"/>
    <w:rsid w:val="17EE6025"/>
    <w:rsid w:val="17F323C6"/>
    <w:rsid w:val="185CD35D"/>
    <w:rsid w:val="18EC94DE"/>
    <w:rsid w:val="18F953B8"/>
    <w:rsid w:val="1918A0BC"/>
    <w:rsid w:val="19531A6F"/>
    <w:rsid w:val="19698FCF"/>
    <w:rsid w:val="19A82A48"/>
    <w:rsid w:val="19E334D7"/>
    <w:rsid w:val="1A2C7DF4"/>
    <w:rsid w:val="1A313522"/>
    <w:rsid w:val="1A69D169"/>
    <w:rsid w:val="1A99C060"/>
    <w:rsid w:val="1ABE2EA8"/>
    <w:rsid w:val="1ABF116C"/>
    <w:rsid w:val="1AC12400"/>
    <w:rsid w:val="1AE715C6"/>
    <w:rsid w:val="1AEBD41B"/>
    <w:rsid w:val="1B2F26FA"/>
    <w:rsid w:val="1B893D84"/>
    <w:rsid w:val="1BEFED3D"/>
    <w:rsid w:val="1BF636B3"/>
    <w:rsid w:val="1C208D08"/>
    <w:rsid w:val="1C32912D"/>
    <w:rsid w:val="1C820B3C"/>
    <w:rsid w:val="1CE8A69E"/>
    <w:rsid w:val="1D38B1BA"/>
    <w:rsid w:val="1D4EBC5B"/>
    <w:rsid w:val="1D5CB90E"/>
    <w:rsid w:val="1D613319"/>
    <w:rsid w:val="1DDA0CBF"/>
    <w:rsid w:val="1DE0A8BD"/>
    <w:rsid w:val="1DFFA87B"/>
    <w:rsid w:val="1E44AC1D"/>
    <w:rsid w:val="1F9B78DC"/>
    <w:rsid w:val="1FB3E3A3"/>
    <w:rsid w:val="1FB3E51F"/>
    <w:rsid w:val="1FCE4588"/>
    <w:rsid w:val="207A8445"/>
    <w:rsid w:val="20A18A10"/>
    <w:rsid w:val="2137493D"/>
    <w:rsid w:val="21851C07"/>
    <w:rsid w:val="218DBA87"/>
    <w:rsid w:val="21A17A2E"/>
    <w:rsid w:val="21FCC4D7"/>
    <w:rsid w:val="221E7098"/>
    <w:rsid w:val="22449F5A"/>
    <w:rsid w:val="224D5CEE"/>
    <w:rsid w:val="226758FE"/>
    <w:rsid w:val="230DD2D5"/>
    <w:rsid w:val="2330DE66"/>
    <w:rsid w:val="23678EDB"/>
    <w:rsid w:val="23EE5720"/>
    <w:rsid w:val="23FBD351"/>
    <w:rsid w:val="2413FF8F"/>
    <w:rsid w:val="2435F5EC"/>
    <w:rsid w:val="2468A571"/>
    <w:rsid w:val="249C7ECB"/>
    <w:rsid w:val="24C43790"/>
    <w:rsid w:val="24E222D7"/>
    <w:rsid w:val="25131062"/>
    <w:rsid w:val="25A8ACB3"/>
    <w:rsid w:val="25CA16D2"/>
    <w:rsid w:val="25CA63AB"/>
    <w:rsid w:val="25CB3830"/>
    <w:rsid w:val="25D5AA35"/>
    <w:rsid w:val="262FA539"/>
    <w:rsid w:val="26687F28"/>
    <w:rsid w:val="26789837"/>
    <w:rsid w:val="2691BC1B"/>
    <w:rsid w:val="269419E7"/>
    <w:rsid w:val="26C8C3B1"/>
    <w:rsid w:val="26E5557C"/>
    <w:rsid w:val="26E69099"/>
    <w:rsid w:val="273011F3"/>
    <w:rsid w:val="2744E337"/>
    <w:rsid w:val="2759842E"/>
    <w:rsid w:val="275B6B7C"/>
    <w:rsid w:val="277A79E0"/>
    <w:rsid w:val="278030EE"/>
    <w:rsid w:val="27A503DD"/>
    <w:rsid w:val="27AF8119"/>
    <w:rsid w:val="27D99D20"/>
    <w:rsid w:val="27FDDB28"/>
    <w:rsid w:val="2837D9F9"/>
    <w:rsid w:val="2852C059"/>
    <w:rsid w:val="2894CAC1"/>
    <w:rsid w:val="28F4BA12"/>
    <w:rsid w:val="2992E2B7"/>
    <w:rsid w:val="29A60653"/>
    <w:rsid w:val="29C4F3BB"/>
    <w:rsid w:val="2A1F9DB4"/>
    <w:rsid w:val="2A20503D"/>
    <w:rsid w:val="2A255498"/>
    <w:rsid w:val="2A7E537D"/>
    <w:rsid w:val="2A974602"/>
    <w:rsid w:val="2AA4DB96"/>
    <w:rsid w:val="2AF0D9FE"/>
    <w:rsid w:val="2B237153"/>
    <w:rsid w:val="2B2A850E"/>
    <w:rsid w:val="2B448176"/>
    <w:rsid w:val="2B7A73BB"/>
    <w:rsid w:val="2B8D6F2C"/>
    <w:rsid w:val="2BC3B31A"/>
    <w:rsid w:val="2BE2184C"/>
    <w:rsid w:val="2C10CC76"/>
    <w:rsid w:val="2C79994D"/>
    <w:rsid w:val="2CAFBCED"/>
    <w:rsid w:val="2CFB3F25"/>
    <w:rsid w:val="2CFC3BC0"/>
    <w:rsid w:val="2D15BC97"/>
    <w:rsid w:val="2D2F5A15"/>
    <w:rsid w:val="2D4EEC49"/>
    <w:rsid w:val="2D557217"/>
    <w:rsid w:val="2D5E61B3"/>
    <w:rsid w:val="2D7FCE3A"/>
    <w:rsid w:val="2DB9E35B"/>
    <w:rsid w:val="2DCCF8B0"/>
    <w:rsid w:val="2DD70398"/>
    <w:rsid w:val="2DD8CF8F"/>
    <w:rsid w:val="2E1F0B8A"/>
    <w:rsid w:val="2ECE642A"/>
    <w:rsid w:val="2ED13162"/>
    <w:rsid w:val="2F1D3F3A"/>
    <w:rsid w:val="2F4E34A4"/>
    <w:rsid w:val="30363BDE"/>
    <w:rsid w:val="30396C28"/>
    <w:rsid w:val="3040C13B"/>
    <w:rsid w:val="307D291D"/>
    <w:rsid w:val="309203AF"/>
    <w:rsid w:val="30C7EC92"/>
    <w:rsid w:val="30CAE1EA"/>
    <w:rsid w:val="30D8B30C"/>
    <w:rsid w:val="30ED425E"/>
    <w:rsid w:val="30F98105"/>
    <w:rsid w:val="3138EBAE"/>
    <w:rsid w:val="31442B6E"/>
    <w:rsid w:val="318FC32B"/>
    <w:rsid w:val="31E03D2A"/>
    <w:rsid w:val="31E71970"/>
    <w:rsid w:val="31FA92CF"/>
    <w:rsid w:val="31FCE3CC"/>
    <w:rsid w:val="320F5195"/>
    <w:rsid w:val="3232F49E"/>
    <w:rsid w:val="32749323"/>
    <w:rsid w:val="32767F34"/>
    <w:rsid w:val="3298AE39"/>
    <w:rsid w:val="32BBDACA"/>
    <w:rsid w:val="32DDFD22"/>
    <w:rsid w:val="33300772"/>
    <w:rsid w:val="335A7FD6"/>
    <w:rsid w:val="33A377FB"/>
    <w:rsid w:val="33B9F6CC"/>
    <w:rsid w:val="341625FB"/>
    <w:rsid w:val="341CCEC3"/>
    <w:rsid w:val="344E6A07"/>
    <w:rsid w:val="34812A1F"/>
    <w:rsid w:val="348D3B54"/>
    <w:rsid w:val="34A9CED0"/>
    <w:rsid w:val="34EA2BB0"/>
    <w:rsid w:val="354EA06E"/>
    <w:rsid w:val="357BD443"/>
    <w:rsid w:val="35E3FD02"/>
    <w:rsid w:val="35FC27EF"/>
    <w:rsid w:val="364DB689"/>
    <w:rsid w:val="366A40CD"/>
    <w:rsid w:val="36869078"/>
    <w:rsid w:val="36AB47FA"/>
    <w:rsid w:val="36AC0927"/>
    <w:rsid w:val="36F0CD45"/>
    <w:rsid w:val="37066DFE"/>
    <w:rsid w:val="3755B348"/>
    <w:rsid w:val="375891A3"/>
    <w:rsid w:val="380BA289"/>
    <w:rsid w:val="381946DB"/>
    <w:rsid w:val="38DDFED2"/>
    <w:rsid w:val="397F3FDE"/>
    <w:rsid w:val="399FAC08"/>
    <w:rsid w:val="39AA00E4"/>
    <w:rsid w:val="39E0FD60"/>
    <w:rsid w:val="3A4493DD"/>
    <w:rsid w:val="3A55B7AF"/>
    <w:rsid w:val="3A6A097B"/>
    <w:rsid w:val="3AA3ECB1"/>
    <w:rsid w:val="3ADC3B55"/>
    <w:rsid w:val="3B08FB6E"/>
    <w:rsid w:val="3B3B7C69"/>
    <w:rsid w:val="3B729EAD"/>
    <w:rsid w:val="3BA0D499"/>
    <w:rsid w:val="3C1E6C3D"/>
    <w:rsid w:val="3CAA8E46"/>
    <w:rsid w:val="3D2FA0A5"/>
    <w:rsid w:val="3D374943"/>
    <w:rsid w:val="3D446071"/>
    <w:rsid w:val="3D4EA121"/>
    <w:rsid w:val="3D7DD2CE"/>
    <w:rsid w:val="3DBAE60D"/>
    <w:rsid w:val="3E133A07"/>
    <w:rsid w:val="3E9E88AB"/>
    <w:rsid w:val="3EA7D27E"/>
    <w:rsid w:val="3EC9010F"/>
    <w:rsid w:val="3F1FB302"/>
    <w:rsid w:val="3F6070FF"/>
    <w:rsid w:val="3F61E7F0"/>
    <w:rsid w:val="3F72A30F"/>
    <w:rsid w:val="3FE5D642"/>
    <w:rsid w:val="40295B9E"/>
    <w:rsid w:val="402AC1DB"/>
    <w:rsid w:val="403F4C4F"/>
    <w:rsid w:val="40B3E098"/>
    <w:rsid w:val="40EA557C"/>
    <w:rsid w:val="4168F8C4"/>
    <w:rsid w:val="418E3073"/>
    <w:rsid w:val="41C702C7"/>
    <w:rsid w:val="41DBB913"/>
    <w:rsid w:val="41E37E60"/>
    <w:rsid w:val="41EDBFAF"/>
    <w:rsid w:val="42105DC9"/>
    <w:rsid w:val="421A8A60"/>
    <w:rsid w:val="42640AB9"/>
    <w:rsid w:val="4264B56A"/>
    <w:rsid w:val="42806055"/>
    <w:rsid w:val="42820019"/>
    <w:rsid w:val="429DB3B3"/>
    <w:rsid w:val="4305F9AA"/>
    <w:rsid w:val="4305FB26"/>
    <w:rsid w:val="43309A47"/>
    <w:rsid w:val="436C4033"/>
    <w:rsid w:val="43EDD3CD"/>
    <w:rsid w:val="43FB5ACC"/>
    <w:rsid w:val="44096559"/>
    <w:rsid w:val="445E278D"/>
    <w:rsid w:val="44E2AFD3"/>
    <w:rsid w:val="44EE83AE"/>
    <w:rsid w:val="4540C727"/>
    <w:rsid w:val="454F7256"/>
    <w:rsid w:val="45669643"/>
    <w:rsid w:val="457C30CD"/>
    <w:rsid w:val="458D8E2C"/>
    <w:rsid w:val="46137777"/>
    <w:rsid w:val="461A7586"/>
    <w:rsid w:val="46504AC9"/>
    <w:rsid w:val="46854F69"/>
    <w:rsid w:val="46B3238E"/>
    <w:rsid w:val="46BEDCAD"/>
    <w:rsid w:val="46EB42B7"/>
    <w:rsid w:val="47E9DDD2"/>
    <w:rsid w:val="48080ABC"/>
    <w:rsid w:val="481D15FF"/>
    <w:rsid w:val="48CC574A"/>
    <w:rsid w:val="49048045"/>
    <w:rsid w:val="49155B2D"/>
    <w:rsid w:val="4927C03C"/>
    <w:rsid w:val="497E143A"/>
    <w:rsid w:val="4992F482"/>
    <w:rsid w:val="49950405"/>
    <w:rsid w:val="49ABBB49"/>
    <w:rsid w:val="49B8E660"/>
    <w:rsid w:val="49CAAE3E"/>
    <w:rsid w:val="4A279E9A"/>
    <w:rsid w:val="4A2E68C1"/>
    <w:rsid w:val="4A5827F1"/>
    <w:rsid w:val="4A96F93E"/>
    <w:rsid w:val="4AD2DE6D"/>
    <w:rsid w:val="4B3E14A4"/>
    <w:rsid w:val="4B7BD0D9"/>
    <w:rsid w:val="4B8D620E"/>
    <w:rsid w:val="4B9121AB"/>
    <w:rsid w:val="4BAA3269"/>
    <w:rsid w:val="4BE48E7B"/>
    <w:rsid w:val="4BFC87E8"/>
    <w:rsid w:val="4C11592C"/>
    <w:rsid w:val="4C127D84"/>
    <w:rsid w:val="4C46D019"/>
    <w:rsid w:val="4D1D3CCA"/>
    <w:rsid w:val="4D2D5EC1"/>
    <w:rsid w:val="4D51FF99"/>
    <w:rsid w:val="4D6E5B61"/>
    <w:rsid w:val="4D776A9F"/>
    <w:rsid w:val="4D9745AA"/>
    <w:rsid w:val="4DA17F55"/>
    <w:rsid w:val="4DBB07BD"/>
    <w:rsid w:val="4DC312FC"/>
    <w:rsid w:val="4DD06984"/>
    <w:rsid w:val="4DD336A3"/>
    <w:rsid w:val="4DD82439"/>
    <w:rsid w:val="4DE98061"/>
    <w:rsid w:val="4DEA6EFE"/>
    <w:rsid w:val="4DFAF1DB"/>
    <w:rsid w:val="4E4DA47F"/>
    <w:rsid w:val="4E96977D"/>
    <w:rsid w:val="4EC8D98C"/>
    <w:rsid w:val="4EEF1F84"/>
    <w:rsid w:val="4EF713AE"/>
    <w:rsid w:val="4F55080A"/>
    <w:rsid w:val="4FB303BC"/>
    <w:rsid w:val="4FCF9D92"/>
    <w:rsid w:val="5001D2F4"/>
    <w:rsid w:val="5007FA12"/>
    <w:rsid w:val="5021F6F4"/>
    <w:rsid w:val="504E51C7"/>
    <w:rsid w:val="5063D18C"/>
    <w:rsid w:val="507A423C"/>
    <w:rsid w:val="50F0D86B"/>
    <w:rsid w:val="512AE596"/>
    <w:rsid w:val="514A3416"/>
    <w:rsid w:val="518C96AB"/>
    <w:rsid w:val="51912DDB"/>
    <w:rsid w:val="523BC9EC"/>
    <w:rsid w:val="52A8E32A"/>
    <w:rsid w:val="52B44C30"/>
    <w:rsid w:val="53098AF6"/>
    <w:rsid w:val="53334D77"/>
    <w:rsid w:val="533E980A"/>
    <w:rsid w:val="538B822F"/>
    <w:rsid w:val="540A855A"/>
    <w:rsid w:val="5473C2AB"/>
    <w:rsid w:val="5476F2F5"/>
    <w:rsid w:val="54981249"/>
    <w:rsid w:val="54DC3FBA"/>
    <w:rsid w:val="556822C4"/>
    <w:rsid w:val="557C60F9"/>
    <w:rsid w:val="55A727D9"/>
    <w:rsid w:val="55C15A57"/>
    <w:rsid w:val="55F365C5"/>
    <w:rsid w:val="564CD862"/>
    <w:rsid w:val="564D998F"/>
    <w:rsid w:val="56626AD3"/>
    <w:rsid w:val="56629C28"/>
    <w:rsid w:val="56659B1D"/>
    <w:rsid w:val="56C3EC3F"/>
    <w:rsid w:val="56DD422C"/>
    <w:rsid w:val="571351FD"/>
    <w:rsid w:val="5720DE17"/>
    <w:rsid w:val="572A0965"/>
    <w:rsid w:val="57683C02"/>
    <w:rsid w:val="578D72A2"/>
    <w:rsid w:val="57A0800E"/>
    <w:rsid w:val="57B5B6F4"/>
    <w:rsid w:val="57ED3C4A"/>
    <w:rsid w:val="58080E8E"/>
    <w:rsid w:val="58153571"/>
    <w:rsid w:val="583C41B7"/>
    <w:rsid w:val="587C69E3"/>
    <w:rsid w:val="5888322E"/>
    <w:rsid w:val="58A098AE"/>
    <w:rsid w:val="58B743FA"/>
    <w:rsid w:val="58CDEA4A"/>
    <w:rsid w:val="593EEABD"/>
    <w:rsid w:val="597A56F2"/>
    <w:rsid w:val="59B86409"/>
    <w:rsid w:val="59BC25B8"/>
    <w:rsid w:val="59F62633"/>
    <w:rsid w:val="5A0C8726"/>
    <w:rsid w:val="5A45220F"/>
    <w:rsid w:val="5A620912"/>
    <w:rsid w:val="5A9BDB2A"/>
    <w:rsid w:val="5AF1A85E"/>
    <w:rsid w:val="5B5DB890"/>
    <w:rsid w:val="5B7B8C44"/>
    <w:rsid w:val="5BBF3B78"/>
    <w:rsid w:val="5BC4EC37"/>
    <w:rsid w:val="5BE9F6A0"/>
    <w:rsid w:val="5C39D5D2"/>
    <w:rsid w:val="5C3F6BCB"/>
    <w:rsid w:val="5D0DD07D"/>
    <w:rsid w:val="5D82E615"/>
    <w:rsid w:val="5D96A9E4"/>
    <w:rsid w:val="5D96DD1B"/>
    <w:rsid w:val="5DC15EE0"/>
    <w:rsid w:val="5DC6CC02"/>
    <w:rsid w:val="5DE3CA6B"/>
    <w:rsid w:val="5E19AF37"/>
    <w:rsid w:val="5E5B1175"/>
    <w:rsid w:val="5E5D622D"/>
    <w:rsid w:val="5EC4B4B4"/>
    <w:rsid w:val="5EF6641D"/>
    <w:rsid w:val="5F200EC2"/>
    <w:rsid w:val="5F3A286F"/>
    <w:rsid w:val="5F5FBF92"/>
    <w:rsid w:val="5FE4AAE0"/>
    <w:rsid w:val="5FEFBE99"/>
    <w:rsid w:val="5FF7467D"/>
    <w:rsid w:val="603F55E1"/>
    <w:rsid w:val="604504B9"/>
    <w:rsid w:val="60DA268D"/>
    <w:rsid w:val="60E81513"/>
    <w:rsid w:val="6100D7CE"/>
    <w:rsid w:val="610B550A"/>
    <w:rsid w:val="6165500E"/>
    <w:rsid w:val="6167E510"/>
    <w:rsid w:val="61BC17B7"/>
    <w:rsid w:val="61DA882F"/>
    <w:rsid w:val="61F09EB2"/>
    <w:rsid w:val="62036AC3"/>
    <w:rsid w:val="620645D2"/>
    <w:rsid w:val="6219B5F4"/>
    <w:rsid w:val="6244FDE3"/>
    <w:rsid w:val="6250F3A5"/>
    <w:rsid w:val="62955D58"/>
    <w:rsid w:val="631CED9A"/>
    <w:rsid w:val="63492CE9"/>
    <w:rsid w:val="63535F64"/>
    <w:rsid w:val="6357E818"/>
    <w:rsid w:val="636291A6"/>
    <w:rsid w:val="63734797"/>
    <w:rsid w:val="63A5630A"/>
    <w:rsid w:val="640E18C6"/>
    <w:rsid w:val="64662679"/>
    <w:rsid w:val="648EDD27"/>
    <w:rsid w:val="64A8D96A"/>
    <w:rsid w:val="6500D198"/>
    <w:rsid w:val="65359467"/>
    <w:rsid w:val="6558A395"/>
    <w:rsid w:val="658700D0"/>
    <w:rsid w:val="65B6CB71"/>
    <w:rsid w:val="65BDC9C4"/>
    <w:rsid w:val="65D41620"/>
    <w:rsid w:val="660B90DE"/>
    <w:rsid w:val="66580FB1"/>
    <w:rsid w:val="6658112D"/>
    <w:rsid w:val="6660A3AE"/>
    <w:rsid w:val="6667D40C"/>
    <w:rsid w:val="66BFEC88"/>
    <w:rsid w:val="672CA947"/>
    <w:rsid w:val="6734A380"/>
    <w:rsid w:val="67EA6A88"/>
    <w:rsid w:val="68251F9B"/>
    <w:rsid w:val="6831F1CC"/>
    <w:rsid w:val="68685FFD"/>
    <w:rsid w:val="6875B9CB"/>
    <w:rsid w:val="6879132B"/>
    <w:rsid w:val="68C4C5D4"/>
    <w:rsid w:val="690B850C"/>
    <w:rsid w:val="696483F1"/>
    <w:rsid w:val="697CBA6B"/>
    <w:rsid w:val="69A91A7F"/>
    <w:rsid w:val="69AC47FF"/>
    <w:rsid w:val="69E748A8"/>
    <w:rsid w:val="6A233177"/>
    <w:rsid w:val="6A38E19C"/>
    <w:rsid w:val="6A3DF036"/>
    <w:rsid w:val="6A81D8E1"/>
    <w:rsid w:val="6A902849"/>
    <w:rsid w:val="6A97E4BF"/>
    <w:rsid w:val="6AB82B9D"/>
    <w:rsid w:val="6AC2B366"/>
    <w:rsid w:val="6ADF037D"/>
    <w:rsid w:val="6B5C4916"/>
    <w:rsid w:val="6BD43F46"/>
    <w:rsid w:val="6C1E1653"/>
    <w:rsid w:val="6C4CD8C1"/>
    <w:rsid w:val="6C606FE3"/>
    <w:rsid w:val="6C937C0C"/>
    <w:rsid w:val="6D1F373B"/>
    <w:rsid w:val="6D254848"/>
    <w:rsid w:val="6D296A00"/>
    <w:rsid w:val="6D71F9EC"/>
    <w:rsid w:val="6D7D4076"/>
    <w:rsid w:val="6DA1972F"/>
    <w:rsid w:val="6DA81E20"/>
    <w:rsid w:val="6DAA3DF8"/>
    <w:rsid w:val="6E1164C5"/>
    <w:rsid w:val="6E24B9E4"/>
    <w:rsid w:val="6E31367E"/>
    <w:rsid w:val="6E502B8E"/>
    <w:rsid w:val="6E68671D"/>
    <w:rsid w:val="6E880AF3"/>
    <w:rsid w:val="6E902AAB"/>
    <w:rsid w:val="6E97FC65"/>
    <w:rsid w:val="6EEB7065"/>
    <w:rsid w:val="6EED7286"/>
    <w:rsid w:val="6F19757E"/>
    <w:rsid w:val="6F8414DC"/>
    <w:rsid w:val="6F84A00D"/>
    <w:rsid w:val="6F9810A5"/>
    <w:rsid w:val="6F98E620"/>
    <w:rsid w:val="70175AA3"/>
    <w:rsid w:val="70AE740E"/>
    <w:rsid w:val="70C7BF61"/>
    <w:rsid w:val="71254CAA"/>
    <w:rsid w:val="716F6149"/>
    <w:rsid w:val="717A1217"/>
    <w:rsid w:val="7191635F"/>
    <w:rsid w:val="71DC0539"/>
    <w:rsid w:val="7209836E"/>
    <w:rsid w:val="724929B5"/>
    <w:rsid w:val="726B3265"/>
    <w:rsid w:val="72984F62"/>
    <w:rsid w:val="72F54BEC"/>
    <w:rsid w:val="73239CB1"/>
    <w:rsid w:val="73A553CF"/>
    <w:rsid w:val="73D08EF5"/>
    <w:rsid w:val="73E79464"/>
    <w:rsid w:val="73EB78B3"/>
    <w:rsid w:val="73FC3471"/>
    <w:rsid w:val="74226F1D"/>
    <w:rsid w:val="742F8B43"/>
    <w:rsid w:val="744D3B94"/>
    <w:rsid w:val="74D6F6A1"/>
    <w:rsid w:val="751AC938"/>
    <w:rsid w:val="7537B03B"/>
    <w:rsid w:val="75412430"/>
    <w:rsid w:val="756C0C4C"/>
    <w:rsid w:val="756DEF72"/>
    <w:rsid w:val="7611A8C1"/>
    <w:rsid w:val="76819746"/>
    <w:rsid w:val="7686D778"/>
    <w:rsid w:val="76931D34"/>
    <w:rsid w:val="76A416A9"/>
    <w:rsid w:val="76A555D9"/>
    <w:rsid w:val="76DCF491"/>
    <w:rsid w:val="76DD9836"/>
    <w:rsid w:val="77421076"/>
    <w:rsid w:val="7757475C"/>
    <w:rsid w:val="776008FD"/>
    <w:rsid w:val="7790986A"/>
    <w:rsid w:val="77A429CE"/>
    <w:rsid w:val="77C908FC"/>
    <w:rsid w:val="77F70DD4"/>
    <w:rsid w:val="7829C296"/>
    <w:rsid w:val="782CCC45"/>
    <w:rsid w:val="789332F4"/>
    <w:rsid w:val="78ADDF1D"/>
    <w:rsid w:val="78B66602"/>
    <w:rsid w:val="78E46C9C"/>
    <w:rsid w:val="78EAD0C7"/>
    <w:rsid w:val="79092BFC"/>
    <w:rsid w:val="797BE143"/>
    <w:rsid w:val="79CF6AEF"/>
    <w:rsid w:val="79D26065"/>
    <w:rsid w:val="79D43380"/>
    <w:rsid w:val="7A149553"/>
    <w:rsid w:val="7A3EFE70"/>
    <w:rsid w:val="7A4FE3A5"/>
    <w:rsid w:val="7A6D78CB"/>
    <w:rsid w:val="7AA525BB"/>
    <w:rsid w:val="7ABA5209"/>
    <w:rsid w:val="7AD955C0"/>
    <w:rsid w:val="7B04F3F2"/>
    <w:rsid w:val="7B180BB3"/>
    <w:rsid w:val="7B369C1C"/>
    <w:rsid w:val="7B728E1B"/>
    <w:rsid w:val="7B81D49B"/>
    <w:rsid w:val="7BD28D80"/>
    <w:rsid w:val="7BDDD40A"/>
    <w:rsid w:val="7C0EF18E"/>
    <w:rsid w:val="7C61CF17"/>
    <w:rsid w:val="7CB61BB6"/>
    <w:rsid w:val="7CF0D8CA"/>
    <w:rsid w:val="7D149699"/>
    <w:rsid w:val="7DB41F19"/>
    <w:rsid w:val="7DE4A870"/>
    <w:rsid w:val="7E31B28E"/>
    <w:rsid w:val="7E32B41F"/>
    <w:rsid w:val="7E3F2EC1"/>
    <w:rsid w:val="7E551481"/>
    <w:rsid w:val="7E8E5508"/>
    <w:rsid w:val="7E9157D2"/>
    <w:rsid w:val="7EC27C26"/>
    <w:rsid w:val="7F9181D2"/>
    <w:rsid w:val="7FACE59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07796"/>
  <w15:docId w15:val="{595DE5EA-4FDE-40FE-A385-FD1FEAFA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721"/>
    <w:pPr>
      <w:spacing w:after="200" w:line="276" w:lineRule="auto"/>
    </w:pPr>
    <w:rPr>
      <w:rFonts w:eastAsia="Times New Roman"/>
      <w:sz w:val="22"/>
      <w:szCs w:val="22"/>
      <w:lang w:eastAsia="en-US"/>
    </w:rPr>
  </w:style>
  <w:style w:type="paragraph" w:styleId="Heading1">
    <w:name w:val="heading 1"/>
    <w:basedOn w:val="Normal"/>
    <w:next w:val="Normal"/>
    <w:link w:val="Heading1Char"/>
    <w:qFormat/>
    <w:locked/>
    <w:rsid w:val="002A6FE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285A40"/>
    <w:pPr>
      <w:spacing w:before="100" w:beforeAutospacing="1" w:after="100" w:afterAutospacing="1" w:line="240" w:lineRule="auto"/>
      <w:outlineLvl w:val="1"/>
    </w:pPr>
    <w:rPr>
      <w:rFonts w:ascii="Times New Roman" w:hAnsi="Times New Roman"/>
      <w:b/>
      <w:bCs/>
      <w:sz w:val="36"/>
      <w:szCs w:val="36"/>
      <w:lang w:eastAsia="en-GB"/>
    </w:rPr>
  </w:style>
  <w:style w:type="paragraph" w:styleId="Heading5">
    <w:name w:val="heading 5"/>
    <w:basedOn w:val="Normal"/>
    <w:next w:val="Normal"/>
    <w:link w:val="Heading5Char"/>
    <w:unhideWhenUsed/>
    <w:qFormat/>
    <w:locked/>
    <w:rsid w:val="0079471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3C83"/>
    <w:pPr>
      <w:tabs>
        <w:tab w:val="center" w:pos="4513"/>
        <w:tab w:val="right" w:pos="9026"/>
      </w:tabs>
      <w:spacing w:after="0" w:line="240" w:lineRule="auto"/>
    </w:pPr>
  </w:style>
  <w:style w:type="character" w:customStyle="1" w:styleId="HeaderChar">
    <w:name w:val="Header Char"/>
    <w:link w:val="Header"/>
    <w:uiPriority w:val="99"/>
    <w:locked/>
    <w:rsid w:val="00F63C83"/>
    <w:rPr>
      <w:rFonts w:cs="Times New Roman"/>
    </w:rPr>
  </w:style>
  <w:style w:type="paragraph" w:styleId="Footer">
    <w:name w:val="footer"/>
    <w:basedOn w:val="Normal"/>
    <w:link w:val="FooterChar"/>
    <w:uiPriority w:val="99"/>
    <w:semiHidden/>
    <w:rsid w:val="00F63C83"/>
    <w:pPr>
      <w:tabs>
        <w:tab w:val="center" w:pos="4513"/>
        <w:tab w:val="right" w:pos="9026"/>
      </w:tabs>
      <w:spacing w:after="0" w:line="240" w:lineRule="auto"/>
    </w:pPr>
  </w:style>
  <w:style w:type="character" w:customStyle="1" w:styleId="FooterChar">
    <w:name w:val="Footer Char"/>
    <w:link w:val="Footer"/>
    <w:uiPriority w:val="99"/>
    <w:semiHidden/>
    <w:locked/>
    <w:rsid w:val="00F63C83"/>
    <w:rPr>
      <w:rFonts w:cs="Times New Roman"/>
    </w:rPr>
  </w:style>
  <w:style w:type="table" w:styleId="TableGrid">
    <w:name w:val="Table Grid"/>
    <w:basedOn w:val="TableNormal"/>
    <w:uiPriority w:val="99"/>
    <w:rsid w:val="00F63C8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DF0C5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0C53"/>
    <w:rPr>
      <w:rFonts w:ascii="Tahoma" w:hAnsi="Tahoma" w:cs="Tahoma"/>
      <w:sz w:val="16"/>
      <w:szCs w:val="16"/>
    </w:rPr>
  </w:style>
  <w:style w:type="character" w:styleId="Hyperlink">
    <w:name w:val="Hyperlink"/>
    <w:uiPriority w:val="99"/>
    <w:rsid w:val="007C4AFF"/>
    <w:rPr>
      <w:rFonts w:ascii="Arial" w:hAnsi="Arial" w:cs="Times New Roman"/>
      <w:color w:val="0000FF"/>
      <w:sz w:val="22"/>
      <w:u w:val="single"/>
    </w:rPr>
  </w:style>
  <w:style w:type="paragraph" w:styleId="FootnoteText">
    <w:name w:val="footnote text"/>
    <w:basedOn w:val="Normal"/>
    <w:link w:val="FootnoteTextChar"/>
    <w:uiPriority w:val="99"/>
    <w:rsid w:val="007C4AFF"/>
    <w:pPr>
      <w:widowControl w:val="0"/>
      <w:spacing w:after="0" w:line="240" w:lineRule="auto"/>
    </w:pPr>
    <w:rPr>
      <w:rFonts w:ascii="Arial" w:eastAsia="Calibri" w:hAnsi="Arial"/>
      <w:sz w:val="20"/>
      <w:szCs w:val="20"/>
    </w:rPr>
  </w:style>
  <w:style w:type="character" w:customStyle="1" w:styleId="FootnoteTextChar">
    <w:name w:val="Footnote Text Char"/>
    <w:link w:val="FootnoteText"/>
    <w:uiPriority w:val="99"/>
    <w:rsid w:val="00FC46CF"/>
    <w:rPr>
      <w:rFonts w:eastAsia="Times New Roman"/>
      <w:sz w:val="20"/>
      <w:szCs w:val="20"/>
      <w:lang w:eastAsia="en-US"/>
    </w:rPr>
  </w:style>
  <w:style w:type="character" w:styleId="CommentReference">
    <w:name w:val="annotation reference"/>
    <w:uiPriority w:val="99"/>
    <w:semiHidden/>
    <w:unhideWhenUsed/>
    <w:rsid w:val="00993A75"/>
    <w:rPr>
      <w:sz w:val="16"/>
      <w:szCs w:val="16"/>
    </w:rPr>
  </w:style>
  <w:style w:type="paragraph" w:styleId="CommentText">
    <w:name w:val="annotation text"/>
    <w:basedOn w:val="Normal"/>
    <w:link w:val="CommentTextChar1"/>
    <w:uiPriority w:val="99"/>
    <w:unhideWhenUsed/>
    <w:rsid w:val="00993A75"/>
    <w:rPr>
      <w:sz w:val="20"/>
      <w:szCs w:val="20"/>
    </w:rPr>
  </w:style>
  <w:style w:type="character" w:customStyle="1" w:styleId="CommentTextChar1">
    <w:name w:val="Comment Text Char1"/>
    <w:link w:val="CommentText"/>
    <w:uiPriority w:val="99"/>
    <w:rsid w:val="00993A75"/>
    <w:rPr>
      <w:rFonts w:eastAsia="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93A75"/>
    <w:rPr>
      <w:b/>
      <w:bCs/>
    </w:rPr>
  </w:style>
  <w:style w:type="character" w:customStyle="1" w:styleId="CommentSubjectChar">
    <w:name w:val="Comment Subject Char"/>
    <w:link w:val="CommentSubject"/>
    <w:uiPriority w:val="99"/>
    <w:semiHidden/>
    <w:rsid w:val="00993A75"/>
    <w:rPr>
      <w:rFonts w:eastAsia="Times New Roman"/>
      <w:b/>
      <w:bCs/>
      <w:sz w:val="20"/>
      <w:szCs w:val="20"/>
      <w:lang w:eastAsia="en-US"/>
    </w:rPr>
  </w:style>
  <w:style w:type="paragraph" w:customStyle="1" w:styleId="IPCBullet">
    <w:name w:val="IPC Bullet"/>
    <w:basedOn w:val="ListParagraph"/>
    <w:link w:val="IPCBulletChar"/>
    <w:qFormat/>
    <w:rsid w:val="00B552B1"/>
    <w:pPr>
      <w:numPr>
        <w:numId w:val="3"/>
      </w:numPr>
      <w:tabs>
        <w:tab w:val="left" w:pos="426"/>
      </w:tabs>
      <w:spacing w:after="60" w:line="240" w:lineRule="auto"/>
      <w:ind w:left="425" w:hanging="425"/>
      <w:contextualSpacing w:val="0"/>
    </w:pPr>
    <w:rPr>
      <w:rFonts w:ascii="Arial" w:hAnsi="Arial"/>
      <w:color w:val="000000"/>
      <w:sz w:val="24"/>
      <w:szCs w:val="24"/>
      <w:lang w:val="x-none"/>
    </w:rPr>
  </w:style>
  <w:style w:type="character" w:customStyle="1" w:styleId="IPCBulletChar">
    <w:name w:val="IPC Bullet Char"/>
    <w:link w:val="IPCBullet"/>
    <w:rsid w:val="00B552B1"/>
    <w:rPr>
      <w:rFonts w:ascii="Arial" w:eastAsia="Times New Roman" w:hAnsi="Arial" w:cs="Arial"/>
      <w:color w:val="000000"/>
      <w:sz w:val="24"/>
      <w:szCs w:val="24"/>
      <w:lang w:eastAsia="en-US"/>
    </w:rPr>
  </w:style>
  <w:style w:type="paragraph" w:customStyle="1" w:styleId="NormalBold">
    <w:name w:val="Normal Bold"/>
    <w:basedOn w:val="Normal"/>
    <w:link w:val="NormalBoldChar"/>
    <w:qFormat/>
    <w:rsid w:val="00B552B1"/>
    <w:pPr>
      <w:spacing w:after="0" w:line="240" w:lineRule="auto"/>
    </w:pPr>
    <w:rPr>
      <w:rFonts w:ascii="Arial" w:hAnsi="Arial"/>
      <w:b/>
      <w:sz w:val="24"/>
      <w:szCs w:val="20"/>
      <w:lang w:val="x-none"/>
    </w:rPr>
  </w:style>
  <w:style w:type="character" w:customStyle="1" w:styleId="NormalBoldChar">
    <w:name w:val="Normal Bold Char"/>
    <w:link w:val="NormalBold"/>
    <w:rsid w:val="00B552B1"/>
    <w:rPr>
      <w:rFonts w:ascii="Arial" w:eastAsia="Times New Roman" w:hAnsi="Arial"/>
      <w:b/>
      <w:sz w:val="24"/>
      <w:lang w:eastAsia="en-US"/>
    </w:rPr>
  </w:style>
  <w:style w:type="paragraph" w:styleId="ListParagraph">
    <w:name w:val="List Paragraph"/>
    <w:basedOn w:val="Normal"/>
    <w:uiPriority w:val="34"/>
    <w:qFormat/>
    <w:rsid w:val="00B552B1"/>
    <w:pPr>
      <w:ind w:left="720"/>
      <w:contextualSpacing/>
    </w:pPr>
  </w:style>
  <w:style w:type="paragraph" w:styleId="BodyTextIndent">
    <w:name w:val="Body Text Indent"/>
    <w:aliases w:val="quotation"/>
    <w:basedOn w:val="Normal"/>
    <w:link w:val="BodyTextIndentChar"/>
    <w:rsid w:val="00B552B1"/>
    <w:pPr>
      <w:spacing w:after="0" w:line="240" w:lineRule="auto"/>
      <w:ind w:left="360"/>
    </w:pPr>
    <w:rPr>
      <w:rFonts w:ascii="Arial" w:hAnsi="Arial"/>
      <w:sz w:val="24"/>
      <w:szCs w:val="20"/>
    </w:rPr>
  </w:style>
  <w:style w:type="character" w:customStyle="1" w:styleId="BodyTextIndentChar">
    <w:name w:val="Body Text Indent Char"/>
    <w:aliases w:val="quotation Char"/>
    <w:link w:val="BodyTextIndent"/>
    <w:rsid w:val="00B552B1"/>
    <w:rPr>
      <w:rFonts w:ascii="Arial" w:eastAsia="Times New Roman" w:hAnsi="Arial"/>
      <w:sz w:val="24"/>
      <w:lang w:eastAsia="en-US"/>
    </w:rPr>
  </w:style>
  <w:style w:type="paragraph" w:customStyle="1" w:styleId="Default">
    <w:name w:val="Default"/>
    <w:rsid w:val="00157663"/>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56A84"/>
    <w:pPr>
      <w:spacing w:before="100" w:beforeAutospacing="1" w:after="100" w:afterAutospacing="1" w:line="240" w:lineRule="auto"/>
    </w:pPr>
    <w:rPr>
      <w:rFonts w:ascii="Times New Roman" w:hAnsi="Times New Roman"/>
      <w:sz w:val="24"/>
      <w:szCs w:val="24"/>
      <w:lang w:eastAsia="en-GB"/>
    </w:rPr>
  </w:style>
  <w:style w:type="character" w:customStyle="1" w:styleId="CommentTextChar">
    <w:name w:val="Comment Text Char"/>
    <w:semiHidden/>
    <w:locked/>
    <w:rsid w:val="00E2043B"/>
    <w:rPr>
      <w:rFonts w:eastAsia="Times New Roman" w:cs="Times New Roman"/>
      <w:sz w:val="20"/>
      <w:szCs w:val="20"/>
      <w:lang w:eastAsia="en-US"/>
    </w:rPr>
  </w:style>
  <w:style w:type="character" w:styleId="FootnoteReference">
    <w:name w:val="footnote reference"/>
    <w:uiPriority w:val="99"/>
    <w:rsid w:val="006A75E2"/>
    <w:rPr>
      <w:vertAlign w:val="superscript"/>
    </w:rPr>
  </w:style>
  <w:style w:type="character" w:customStyle="1" w:styleId="IPCBulletChar1">
    <w:name w:val="IPC Bullet Char1"/>
    <w:rsid w:val="006A75E2"/>
    <w:rPr>
      <w:rFonts w:ascii="Arial" w:hAnsi="Arial"/>
      <w:color w:val="000000"/>
      <w:sz w:val="24"/>
      <w:szCs w:val="24"/>
      <w:lang w:eastAsia="en-US"/>
    </w:rPr>
  </w:style>
  <w:style w:type="character" w:styleId="FollowedHyperlink">
    <w:name w:val="FollowedHyperlink"/>
    <w:uiPriority w:val="99"/>
    <w:semiHidden/>
    <w:unhideWhenUsed/>
    <w:rsid w:val="00FA3030"/>
    <w:rPr>
      <w:color w:val="800080"/>
      <w:u w:val="single"/>
    </w:rPr>
  </w:style>
  <w:style w:type="character" w:styleId="UnresolvedMention">
    <w:name w:val="Unresolved Mention"/>
    <w:uiPriority w:val="99"/>
    <w:semiHidden/>
    <w:unhideWhenUsed/>
    <w:rsid w:val="002C24C6"/>
    <w:rPr>
      <w:color w:val="605E5C"/>
      <w:shd w:val="clear" w:color="auto" w:fill="E1DFDD"/>
    </w:rPr>
  </w:style>
  <w:style w:type="character" w:customStyle="1" w:styleId="normaltextrun">
    <w:name w:val="normaltextrun"/>
    <w:basedOn w:val="DefaultParagraphFont"/>
    <w:rsid w:val="00E8634F"/>
  </w:style>
  <w:style w:type="character" w:customStyle="1" w:styleId="Heading2Char">
    <w:name w:val="Heading 2 Char"/>
    <w:basedOn w:val="DefaultParagraphFont"/>
    <w:link w:val="Heading2"/>
    <w:uiPriority w:val="9"/>
    <w:rsid w:val="00285A40"/>
    <w:rPr>
      <w:rFonts w:ascii="Times New Roman" w:eastAsia="Times New Roman" w:hAnsi="Times New Roman"/>
      <w:b/>
      <w:bCs/>
      <w:sz w:val="36"/>
      <w:szCs w:val="36"/>
    </w:rPr>
  </w:style>
  <w:style w:type="character" w:styleId="Emphasis">
    <w:name w:val="Emphasis"/>
    <w:basedOn w:val="DefaultParagraphFont"/>
    <w:uiPriority w:val="20"/>
    <w:qFormat/>
    <w:locked/>
    <w:rsid w:val="00B60B25"/>
    <w:rPr>
      <w:i/>
      <w:iCs/>
    </w:rPr>
  </w:style>
  <w:style w:type="character" w:customStyle="1" w:styleId="Heading1Char">
    <w:name w:val="Heading 1 Char"/>
    <w:basedOn w:val="DefaultParagraphFont"/>
    <w:link w:val="Heading1"/>
    <w:rsid w:val="002A6FEB"/>
    <w:rPr>
      <w:rFonts w:asciiTheme="majorHAnsi" w:eastAsiaTheme="majorEastAsia" w:hAnsiTheme="majorHAnsi" w:cstheme="majorBidi"/>
      <w:color w:val="365F91" w:themeColor="accent1" w:themeShade="BF"/>
      <w:sz w:val="32"/>
      <w:szCs w:val="32"/>
      <w:lang w:eastAsia="en-US"/>
    </w:rPr>
  </w:style>
  <w:style w:type="paragraph" w:customStyle="1" w:styleId="selectionshareable">
    <w:name w:val="selectionshareable"/>
    <w:basedOn w:val="Normal"/>
    <w:rsid w:val="008F7A02"/>
    <w:pPr>
      <w:spacing w:before="100" w:beforeAutospacing="1" w:after="100" w:afterAutospacing="1" w:line="240" w:lineRule="auto"/>
    </w:pPr>
    <w:rPr>
      <w:rFonts w:ascii="Times New Roman" w:hAnsi="Times New Roman"/>
      <w:sz w:val="24"/>
      <w:szCs w:val="24"/>
      <w:lang w:eastAsia="en-GB"/>
    </w:rPr>
  </w:style>
  <w:style w:type="character" w:styleId="Strong">
    <w:name w:val="Strong"/>
    <w:basedOn w:val="DefaultParagraphFont"/>
    <w:uiPriority w:val="22"/>
    <w:qFormat/>
    <w:locked/>
    <w:rsid w:val="00AD5CDF"/>
    <w:rPr>
      <w:b/>
      <w:bCs/>
    </w:rPr>
  </w:style>
  <w:style w:type="character" w:customStyle="1" w:styleId="Heading5Char">
    <w:name w:val="Heading 5 Char"/>
    <w:basedOn w:val="DefaultParagraphFont"/>
    <w:link w:val="Heading5"/>
    <w:rsid w:val="00794714"/>
    <w:rPr>
      <w:rFonts w:asciiTheme="majorHAnsi" w:eastAsiaTheme="majorEastAsia" w:hAnsiTheme="majorHAnsi" w:cstheme="majorBidi"/>
      <w:color w:val="365F91" w:themeColor="accent1" w:themeShade="BF"/>
      <w:sz w:val="22"/>
      <w:szCs w:val="22"/>
      <w:lang w:eastAsia="en-US"/>
    </w:rPr>
  </w:style>
  <w:style w:type="character" w:customStyle="1" w:styleId="eop">
    <w:name w:val="eop"/>
    <w:basedOn w:val="DefaultParagraphFont"/>
    <w:rsid w:val="000D2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9834">
      <w:bodyDiv w:val="1"/>
      <w:marLeft w:val="0"/>
      <w:marRight w:val="0"/>
      <w:marTop w:val="0"/>
      <w:marBottom w:val="0"/>
      <w:divBdr>
        <w:top w:val="none" w:sz="0" w:space="0" w:color="auto"/>
        <w:left w:val="none" w:sz="0" w:space="0" w:color="auto"/>
        <w:bottom w:val="none" w:sz="0" w:space="0" w:color="auto"/>
        <w:right w:val="none" w:sz="0" w:space="0" w:color="auto"/>
      </w:divBdr>
    </w:div>
    <w:div w:id="208494301">
      <w:bodyDiv w:val="1"/>
      <w:marLeft w:val="0"/>
      <w:marRight w:val="0"/>
      <w:marTop w:val="0"/>
      <w:marBottom w:val="0"/>
      <w:divBdr>
        <w:top w:val="none" w:sz="0" w:space="0" w:color="auto"/>
        <w:left w:val="none" w:sz="0" w:space="0" w:color="auto"/>
        <w:bottom w:val="none" w:sz="0" w:space="0" w:color="auto"/>
        <w:right w:val="none" w:sz="0" w:space="0" w:color="auto"/>
      </w:divBdr>
    </w:div>
    <w:div w:id="425855598">
      <w:bodyDiv w:val="1"/>
      <w:marLeft w:val="0"/>
      <w:marRight w:val="0"/>
      <w:marTop w:val="0"/>
      <w:marBottom w:val="0"/>
      <w:divBdr>
        <w:top w:val="none" w:sz="0" w:space="0" w:color="auto"/>
        <w:left w:val="none" w:sz="0" w:space="0" w:color="auto"/>
        <w:bottom w:val="none" w:sz="0" w:space="0" w:color="auto"/>
        <w:right w:val="none" w:sz="0" w:space="0" w:color="auto"/>
      </w:divBdr>
    </w:div>
    <w:div w:id="562108208">
      <w:bodyDiv w:val="1"/>
      <w:marLeft w:val="0"/>
      <w:marRight w:val="0"/>
      <w:marTop w:val="0"/>
      <w:marBottom w:val="0"/>
      <w:divBdr>
        <w:top w:val="none" w:sz="0" w:space="0" w:color="auto"/>
        <w:left w:val="none" w:sz="0" w:space="0" w:color="auto"/>
        <w:bottom w:val="none" w:sz="0" w:space="0" w:color="auto"/>
        <w:right w:val="none" w:sz="0" w:space="0" w:color="auto"/>
      </w:divBdr>
    </w:div>
    <w:div w:id="578321927">
      <w:bodyDiv w:val="1"/>
      <w:marLeft w:val="0"/>
      <w:marRight w:val="0"/>
      <w:marTop w:val="0"/>
      <w:marBottom w:val="0"/>
      <w:divBdr>
        <w:top w:val="none" w:sz="0" w:space="0" w:color="auto"/>
        <w:left w:val="none" w:sz="0" w:space="0" w:color="auto"/>
        <w:bottom w:val="none" w:sz="0" w:space="0" w:color="auto"/>
        <w:right w:val="none" w:sz="0" w:space="0" w:color="auto"/>
      </w:divBdr>
    </w:div>
    <w:div w:id="814954939">
      <w:bodyDiv w:val="1"/>
      <w:marLeft w:val="0"/>
      <w:marRight w:val="0"/>
      <w:marTop w:val="0"/>
      <w:marBottom w:val="0"/>
      <w:divBdr>
        <w:top w:val="none" w:sz="0" w:space="0" w:color="auto"/>
        <w:left w:val="none" w:sz="0" w:space="0" w:color="auto"/>
        <w:bottom w:val="none" w:sz="0" w:space="0" w:color="auto"/>
        <w:right w:val="none" w:sz="0" w:space="0" w:color="auto"/>
      </w:divBdr>
    </w:div>
    <w:div w:id="917373244">
      <w:bodyDiv w:val="1"/>
      <w:marLeft w:val="0"/>
      <w:marRight w:val="0"/>
      <w:marTop w:val="0"/>
      <w:marBottom w:val="0"/>
      <w:divBdr>
        <w:top w:val="none" w:sz="0" w:space="0" w:color="auto"/>
        <w:left w:val="none" w:sz="0" w:space="0" w:color="auto"/>
        <w:bottom w:val="none" w:sz="0" w:space="0" w:color="auto"/>
        <w:right w:val="none" w:sz="0" w:space="0" w:color="auto"/>
      </w:divBdr>
    </w:div>
    <w:div w:id="1047804070">
      <w:bodyDiv w:val="1"/>
      <w:marLeft w:val="0"/>
      <w:marRight w:val="0"/>
      <w:marTop w:val="0"/>
      <w:marBottom w:val="0"/>
      <w:divBdr>
        <w:top w:val="none" w:sz="0" w:space="0" w:color="auto"/>
        <w:left w:val="none" w:sz="0" w:space="0" w:color="auto"/>
        <w:bottom w:val="none" w:sz="0" w:space="0" w:color="auto"/>
        <w:right w:val="none" w:sz="0" w:space="0" w:color="auto"/>
      </w:divBdr>
    </w:div>
    <w:div w:id="1103450944">
      <w:bodyDiv w:val="1"/>
      <w:marLeft w:val="0"/>
      <w:marRight w:val="0"/>
      <w:marTop w:val="0"/>
      <w:marBottom w:val="0"/>
      <w:divBdr>
        <w:top w:val="none" w:sz="0" w:space="0" w:color="auto"/>
        <w:left w:val="none" w:sz="0" w:space="0" w:color="auto"/>
        <w:bottom w:val="none" w:sz="0" w:space="0" w:color="auto"/>
        <w:right w:val="none" w:sz="0" w:space="0" w:color="auto"/>
      </w:divBdr>
    </w:div>
    <w:div w:id="1170832634">
      <w:bodyDiv w:val="1"/>
      <w:marLeft w:val="0"/>
      <w:marRight w:val="0"/>
      <w:marTop w:val="0"/>
      <w:marBottom w:val="0"/>
      <w:divBdr>
        <w:top w:val="none" w:sz="0" w:space="0" w:color="auto"/>
        <w:left w:val="none" w:sz="0" w:space="0" w:color="auto"/>
        <w:bottom w:val="none" w:sz="0" w:space="0" w:color="auto"/>
        <w:right w:val="none" w:sz="0" w:space="0" w:color="auto"/>
      </w:divBdr>
    </w:div>
    <w:div w:id="1181510495">
      <w:bodyDiv w:val="1"/>
      <w:marLeft w:val="0"/>
      <w:marRight w:val="0"/>
      <w:marTop w:val="0"/>
      <w:marBottom w:val="0"/>
      <w:divBdr>
        <w:top w:val="none" w:sz="0" w:space="0" w:color="auto"/>
        <w:left w:val="none" w:sz="0" w:space="0" w:color="auto"/>
        <w:bottom w:val="none" w:sz="0" w:space="0" w:color="auto"/>
        <w:right w:val="none" w:sz="0" w:space="0" w:color="auto"/>
      </w:divBdr>
    </w:div>
    <w:div w:id="1276868550">
      <w:bodyDiv w:val="1"/>
      <w:marLeft w:val="0"/>
      <w:marRight w:val="0"/>
      <w:marTop w:val="0"/>
      <w:marBottom w:val="0"/>
      <w:divBdr>
        <w:top w:val="none" w:sz="0" w:space="0" w:color="auto"/>
        <w:left w:val="none" w:sz="0" w:space="0" w:color="auto"/>
        <w:bottom w:val="none" w:sz="0" w:space="0" w:color="auto"/>
        <w:right w:val="none" w:sz="0" w:space="0" w:color="auto"/>
      </w:divBdr>
    </w:div>
    <w:div w:id="1365058997">
      <w:bodyDiv w:val="1"/>
      <w:marLeft w:val="0"/>
      <w:marRight w:val="0"/>
      <w:marTop w:val="0"/>
      <w:marBottom w:val="0"/>
      <w:divBdr>
        <w:top w:val="none" w:sz="0" w:space="0" w:color="auto"/>
        <w:left w:val="none" w:sz="0" w:space="0" w:color="auto"/>
        <w:bottom w:val="none" w:sz="0" w:space="0" w:color="auto"/>
        <w:right w:val="none" w:sz="0" w:space="0" w:color="auto"/>
      </w:divBdr>
    </w:div>
    <w:div w:id="1495755555">
      <w:bodyDiv w:val="1"/>
      <w:marLeft w:val="0"/>
      <w:marRight w:val="0"/>
      <w:marTop w:val="0"/>
      <w:marBottom w:val="0"/>
      <w:divBdr>
        <w:top w:val="none" w:sz="0" w:space="0" w:color="auto"/>
        <w:left w:val="none" w:sz="0" w:space="0" w:color="auto"/>
        <w:bottom w:val="none" w:sz="0" w:space="0" w:color="auto"/>
        <w:right w:val="none" w:sz="0" w:space="0" w:color="auto"/>
      </w:divBdr>
    </w:div>
    <w:div w:id="1513568603">
      <w:bodyDiv w:val="1"/>
      <w:marLeft w:val="0"/>
      <w:marRight w:val="0"/>
      <w:marTop w:val="0"/>
      <w:marBottom w:val="0"/>
      <w:divBdr>
        <w:top w:val="none" w:sz="0" w:space="0" w:color="auto"/>
        <w:left w:val="none" w:sz="0" w:space="0" w:color="auto"/>
        <w:bottom w:val="none" w:sz="0" w:space="0" w:color="auto"/>
        <w:right w:val="none" w:sz="0" w:space="0" w:color="auto"/>
      </w:divBdr>
    </w:div>
    <w:div w:id="1552956340">
      <w:bodyDiv w:val="1"/>
      <w:marLeft w:val="0"/>
      <w:marRight w:val="0"/>
      <w:marTop w:val="0"/>
      <w:marBottom w:val="0"/>
      <w:divBdr>
        <w:top w:val="none" w:sz="0" w:space="0" w:color="auto"/>
        <w:left w:val="none" w:sz="0" w:space="0" w:color="auto"/>
        <w:bottom w:val="none" w:sz="0" w:space="0" w:color="auto"/>
        <w:right w:val="none" w:sz="0" w:space="0" w:color="auto"/>
      </w:divBdr>
    </w:div>
    <w:div w:id="171411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ov.uk/government/publications/adult-social-care-market-shaping/adult-social-care-market-shaping" TargetMode="External"/><Relationship Id="rId18" Type="http://schemas.openxmlformats.org/officeDocument/2006/relationships/hyperlink" Target="https://www.local.gov.uk/co-production-and-partnership-working" TargetMode="External"/><Relationship Id="rId26" Type="http://schemas.openxmlformats.org/officeDocument/2006/relationships/hyperlink" Target="https://www.ons.gov.uk/peoplepopulationandcommunity/wellbeing/articles/mappinglonelinessduringthecoronaviruspandemic/2021-04-07" TargetMode="External"/><Relationship Id="rId21" Type="http://schemas.openxmlformats.org/officeDocument/2006/relationships/hyperlink" Target="https://www.local.gov.uk/sites/default/files/documents/understanding-commissioni-fc3.pdf"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napsurveys.com/blog/advantages-disadvantages-surveys/" TargetMode="External"/><Relationship Id="rId17" Type="http://schemas.openxmlformats.org/officeDocument/2006/relationships/hyperlink" Target="https://www.legislation.gov.uk/uksi/2015/102/regulation/26/made" TargetMode="External"/><Relationship Id="rId25" Type="http://schemas.openxmlformats.org/officeDocument/2006/relationships/hyperlink" Target="https://www.ons.gov.uk/peoplepopulationandcommunity/wellbeing/datasets/headlineestimatesofpersonalwellbeing"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slation.gov.uk/ukpga/2014/23/section/2/enacted" TargetMode="External"/><Relationship Id="rId20" Type="http://schemas.openxmlformats.org/officeDocument/2006/relationships/hyperlink" Target="https://www.local.gov.uk/sites/default/files/documents/prevention-shared-commitm-4e7.pdf" TargetMode="External"/><Relationship Id="rId29" Type="http://schemas.openxmlformats.org/officeDocument/2006/relationships/hyperlink" Target="https://www.rics.org/globalassets/rics-website/media/upholding-professional-standards/sector-standards/construction/black-book/cost-analysis-and-benchmarking-1st-edition-ric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ngsfund.org.uk/sites/default/files/2018-02/Commissioner_perspectives_on_working_with_the_voluntary_community_and_social_enterprise_sector_1.pdf" TargetMode="External"/><Relationship Id="rId24" Type="http://schemas.openxmlformats.org/officeDocument/2006/relationships/hyperlink" Target="https://www.nao.org.uk/wp-content/uploads/2021/03/The-adult-social-care-market-in-England.pdf" TargetMode="External"/><Relationship Id="rId32" Type="http://schemas.openxmlformats.org/officeDocument/2006/relationships/hyperlink" Target="https://www.un.org/development/desa/dspd/everyone-included-covid-19.html" TargetMode="External"/><Relationship Id="rId37"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www.ivar.org.uk/wp-content/uploads/2016/08/Supporting-collaboration-and-partnerships-in-a-changing-context-2011.pdf" TargetMode="External"/><Relationship Id="rId23" Type="http://schemas.openxmlformats.org/officeDocument/2006/relationships/hyperlink" Target="https://www.nao.org.uk/wp-content/uploads/2011/05/1012_Option_Appraisal.pdf" TargetMode="External"/><Relationship Id="rId28" Type="http://schemas.openxmlformats.org/officeDocument/2006/relationships/hyperlink" Target="https://www.poppi.org.uk/index.php?pageNo=324&amp;sc=1&amp;loc=8661&amp;np=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ocal.gov.uk/sites/default/files/documents/New%20Conversations%20Guide%20refresh_11.pdf" TargetMode="External"/><Relationship Id="rId31" Type="http://schemas.openxmlformats.org/officeDocument/2006/relationships/hyperlink" Target="https://arc-kss.nihr.ac.uk/news/voluntary-sector-plays-key-role-in-delivering-community-services-during-lockdow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people-at-the-heart-of-care-adult-social-care-reform-white-paper/people-at-the-heart-of-care-adult-social-care-reform" TargetMode="External"/><Relationship Id="rId22" Type="http://schemas.openxmlformats.org/officeDocument/2006/relationships/hyperlink" Target="https://journal.ilpnetwork.org/articles/32/print/" TargetMode="External"/><Relationship Id="rId27" Type="http://schemas.openxmlformats.org/officeDocument/2006/relationships/hyperlink" Target="https://www.pansi.org.uk/index.php?pageNo=395&amp;sc=1&amp;loc=8640&amp;np=1" TargetMode="External"/><Relationship Id="rId30" Type="http://schemas.openxmlformats.org/officeDocument/2006/relationships/hyperlink" Target="https://www.scie.org.uk/co-production/what-how"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D650691491F46B76BBC415F9DF526" ma:contentTypeVersion="17" ma:contentTypeDescription="Create a new document." ma:contentTypeScope="" ma:versionID="7ff60cc1ed8de5eb040918e5fc909346">
  <xsd:schema xmlns:xsd="http://www.w3.org/2001/XMLSchema" xmlns:xs="http://www.w3.org/2001/XMLSchema" xmlns:p="http://schemas.microsoft.com/office/2006/metadata/properties" xmlns:ns2="f4470774-030c-4e9a-950f-188879af5684" xmlns:ns3="fb35ffdb-3fb2-42b9-a6e0-9af898eb59b5" targetNamespace="http://schemas.microsoft.com/office/2006/metadata/properties" ma:root="true" ma:fieldsID="43dfc8e02e9975e607a06a43ec3abc51" ns2:_="" ns3:_="">
    <xsd:import namespace="f4470774-030c-4e9a-950f-188879af5684"/>
    <xsd:import namespace="fb35ffdb-3fb2-42b9-a6e0-9af898eb59b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70774-030c-4e9a-950f-188879af5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b4d032c-db19-4194-870d-d175fb5cbb8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35ffdb-3fb2-42b9-a6e0-9af898eb59b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8dc83e2-0664-4bbb-a737-7e504e8c9be2}" ma:internalName="TaxCatchAll" ma:showField="CatchAllData" ma:web="fb35ffdb-3fb2-42b9-a6e0-9af898eb59b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470774-030c-4e9a-950f-188879af5684">
      <Terms xmlns="http://schemas.microsoft.com/office/infopath/2007/PartnerControls"/>
    </lcf76f155ced4ddcb4097134ff3c332f>
    <TaxCatchAll xmlns="fb35ffdb-3fb2-42b9-a6e0-9af898eb59b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70255-E4F2-4668-A2B3-F3420E4C60D0}">
  <ds:schemaRefs>
    <ds:schemaRef ds:uri="http://schemas.microsoft.com/sharepoint/v3/contenttype/forms"/>
  </ds:schemaRefs>
</ds:datastoreItem>
</file>

<file path=customXml/itemProps2.xml><?xml version="1.0" encoding="utf-8"?>
<ds:datastoreItem xmlns:ds="http://schemas.openxmlformats.org/officeDocument/2006/customXml" ds:itemID="{309976E4-DA31-4836-9E3D-D19F4E4BE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70774-030c-4e9a-950f-188879af5684"/>
    <ds:schemaRef ds:uri="fb35ffdb-3fb2-42b9-a6e0-9af898eb59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7D4084-DFB9-42E0-863E-B7E76311943D}">
  <ds:schemaRefs>
    <ds:schemaRef ds:uri="http://schemas.microsoft.com/office/2006/metadata/properties"/>
    <ds:schemaRef ds:uri="http://schemas.microsoft.com/office/infopath/2007/PartnerControls"/>
    <ds:schemaRef ds:uri="f4470774-030c-4e9a-950f-188879af5684"/>
    <ds:schemaRef ds:uri="fb35ffdb-3fb2-42b9-a6e0-9af898eb59b5"/>
  </ds:schemaRefs>
</ds:datastoreItem>
</file>

<file path=customXml/itemProps4.xml><?xml version="1.0" encoding="utf-8"?>
<ds:datastoreItem xmlns:ds="http://schemas.openxmlformats.org/officeDocument/2006/customXml" ds:itemID="{E839F4EC-79A1-46FC-922A-B3AF5ED2D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13</Pages>
  <Words>5862</Words>
  <Characters>33418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Assignment Template</vt:lpstr>
    </vt:vector>
  </TitlesOfParts>
  <Company>Microsoft</Company>
  <LinksUpToDate>false</LinksUpToDate>
  <CharactersWithSpaces>39202</CharactersWithSpaces>
  <SharedDoc>false</SharedDoc>
  <HLinks>
    <vt:vector size="450" baseType="variant">
      <vt:variant>
        <vt:i4>2818081</vt:i4>
      </vt:variant>
      <vt:variant>
        <vt:i4>60</vt:i4>
      </vt:variant>
      <vt:variant>
        <vt:i4>0</vt:i4>
      </vt:variant>
      <vt:variant>
        <vt:i4>5</vt:i4>
      </vt:variant>
      <vt:variant>
        <vt:lpwstr>https://www.gov.uk/government/publications/adult-social-care-market-shaping/adult-social-care-market-shaping</vt:lpwstr>
      </vt:variant>
      <vt:variant>
        <vt:lpwstr>shaping-detail</vt:lpwstr>
      </vt:variant>
      <vt:variant>
        <vt:i4>2687008</vt:i4>
      </vt:variant>
      <vt:variant>
        <vt:i4>57</vt:i4>
      </vt:variant>
      <vt:variant>
        <vt:i4>0</vt:i4>
      </vt:variant>
      <vt:variant>
        <vt:i4>5</vt:i4>
      </vt:variant>
      <vt:variant>
        <vt:lpwstr>https://www.qcs.co.uk/transformative-funding-needed-to-deliver-governments-proposed-social-care-reforms/?utm_source=Googlep&amp;utm_medium=cpc&amp;utm_adgroup=All%20web%20pages%20-%20Google%20Index&amp;utm_campaign=01_England_DSA&amp;matchtype=&amp;keyword=&amp;network=g&amp;device=c&amp;gclid=EAIaIQobChMI2vWzxP-n-gIVD-3tCh0RUwnnEAAYASAAEgIOXPD_BwE</vt:lpwstr>
      </vt:variant>
      <vt:variant>
        <vt:lpwstr/>
      </vt:variant>
      <vt:variant>
        <vt:i4>3014699</vt:i4>
      </vt:variant>
      <vt:variant>
        <vt:i4>54</vt:i4>
      </vt:variant>
      <vt:variant>
        <vt:i4>0</vt:i4>
      </vt:variant>
      <vt:variant>
        <vt:i4>5</vt:i4>
      </vt:variant>
      <vt:variant>
        <vt:lpwstr>https://www.scie.org.uk/co-production/what-how</vt:lpwstr>
      </vt:variant>
      <vt:variant>
        <vt:lpwstr/>
      </vt:variant>
      <vt:variant>
        <vt:i4>6881393</vt:i4>
      </vt:variant>
      <vt:variant>
        <vt:i4>51</vt:i4>
      </vt:variant>
      <vt:variant>
        <vt:i4>0</vt:i4>
      </vt:variant>
      <vt:variant>
        <vt:i4>5</vt:i4>
      </vt:variant>
      <vt:variant>
        <vt:lpwstr>https://www.rics.org/globalassets/rics-website/media/upholding-professional-standards/sector-standards/construction/black-book/cost-analysis-and-benchmarking-1st-edition-rics.pdf</vt:lpwstr>
      </vt:variant>
      <vt:variant>
        <vt:lpwstr/>
      </vt:variant>
      <vt:variant>
        <vt:i4>1245274</vt:i4>
      </vt:variant>
      <vt:variant>
        <vt:i4>48</vt:i4>
      </vt:variant>
      <vt:variant>
        <vt:i4>0</vt:i4>
      </vt:variant>
      <vt:variant>
        <vt:i4>5</vt:i4>
      </vt:variant>
      <vt:variant>
        <vt:lpwstr>https://www.nao.org.uk/wp-content/uploads/2011/05/1012_Option_Appraisal.pdf</vt:lpwstr>
      </vt:variant>
      <vt:variant>
        <vt:lpwstr/>
      </vt:variant>
      <vt:variant>
        <vt:i4>4980758</vt:i4>
      </vt:variant>
      <vt:variant>
        <vt:i4>45</vt:i4>
      </vt:variant>
      <vt:variant>
        <vt:i4>0</vt:i4>
      </vt:variant>
      <vt:variant>
        <vt:i4>5</vt:i4>
      </vt:variant>
      <vt:variant>
        <vt:lpwstr>https://arc-kss.nihr.ac.uk/news/voluntary-sector-plays-key-role-in-delivering-community-services-during-lockdown</vt:lpwstr>
      </vt:variant>
      <vt:variant>
        <vt:lpwstr/>
      </vt:variant>
      <vt:variant>
        <vt:i4>1900615</vt:i4>
      </vt:variant>
      <vt:variant>
        <vt:i4>42</vt:i4>
      </vt:variant>
      <vt:variant>
        <vt:i4>0</vt:i4>
      </vt:variant>
      <vt:variant>
        <vt:i4>5</vt:i4>
      </vt:variant>
      <vt:variant>
        <vt:lpwstr>https://www.local.gov.uk/sites/default/files/documents/understanding-commissioni-fc3.pdf</vt:lpwstr>
      </vt:variant>
      <vt:variant>
        <vt:lpwstr/>
      </vt:variant>
      <vt:variant>
        <vt:i4>7733301</vt:i4>
      </vt:variant>
      <vt:variant>
        <vt:i4>39</vt:i4>
      </vt:variant>
      <vt:variant>
        <vt:i4>0</vt:i4>
      </vt:variant>
      <vt:variant>
        <vt:i4>5</vt:i4>
      </vt:variant>
      <vt:variant>
        <vt:lpwstr>https://www.local.gov.uk/co-production-and-partnership-working</vt:lpwstr>
      </vt:variant>
      <vt:variant>
        <vt:lpwstr/>
      </vt:variant>
      <vt:variant>
        <vt:i4>8192057</vt:i4>
      </vt:variant>
      <vt:variant>
        <vt:i4>36</vt:i4>
      </vt:variant>
      <vt:variant>
        <vt:i4>0</vt:i4>
      </vt:variant>
      <vt:variant>
        <vt:i4>5</vt:i4>
      </vt:variant>
      <vt:variant>
        <vt:lpwstr>https://www.legislation.gov.uk/ukpga/2014/23/section/2/enacted</vt:lpwstr>
      </vt:variant>
      <vt:variant>
        <vt:lpwstr/>
      </vt:variant>
      <vt:variant>
        <vt:i4>3604581</vt:i4>
      </vt:variant>
      <vt:variant>
        <vt:i4>33</vt:i4>
      </vt:variant>
      <vt:variant>
        <vt:i4>0</vt:i4>
      </vt:variant>
      <vt:variant>
        <vt:i4>5</vt:i4>
      </vt:variant>
      <vt:variant>
        <vt:lpwstr>http://www.ivar.org.uk/wp-content/uploads/2016/08/Supporting-collaboration-and-partnerships-in-a-changing-context-2011.pdf</vt:lpwstr>
      </vt:variant>
      <vt:variant>
        <vt:lpwstr/>
      </vt:variant>
      <vt:variant>
        <vt:i4>2818081</vt:i4>
      </vt:variant>
      <vt:variant>
        <vt:i4>30</vt:i4>
      </vt:variant>
      <vt:variant>
        <vt:i4>0</vt:i4>
      </vt:variant>
      <vt:variant>
        <vt:i4>5</vt:i4>
      </vt:variant>
      <vt:variant>
        <vt:lpwstr>https://www.gov.uk/government/publications/adult-social-care-market-shaping/adult-social-care-market-shaping</vt:lpwstr>
      </vt:variant>
      <vt:variant>
        <vt:lpwstr>shaping-detail</vt:lpwstr>
      </vt:variant>
      <vt:variant>
        <vt:i4>5963798</vt:i4>
      </vt:variant>
      <vt:variant>
        <vt:i4>27</vt:i4>
      </vt:variant>
      <vt:variant>
        <vt:i4>0</vt:i4>
      </vt:variant>
      <vt:variant>
        <vt:i4>5</vt:i4>
      </vt:variant>
      <vt:variant>
        <vt:lpwstr>https://www.gov.uk/government/publications/people-at-the-heart-of-care-adult-social-care-reform-white-paper/people-at-the-heart-of-care-adult-social-care-reform</vt:lpwstr>
      </vt:variant>
      <vt:variant>
        <vt:lpwstr/>
      </vt:variant>
      <vt:variant>
        <vt:i4>7667817</vt:i4>
      </vt:variant>
      <vt:variant>
        <vt:i4>24</vt:i4>
      </vt:variant>
      <vt:variant>
        <vt:i4>0</vt:i4>
      </vt:variant>
      <vt:variant>
        <vt:i4>5</vt:i4>
      </vt:variant>
      <vt:variant>
        <vt:lpwstr>https://www.snapsurveys.com/blog/advantages-disadvantages-surveys/</vt:lpwstr>
      </vt:variant>
      <vt:variant>
        <vt:lpwstr/>
      </vt:variant>
      <vt:variant>
        <vt:i4>1114115</vt:i4>
      </vt:variant>
      <vt:variant>
        <vt:i4>21</vt:i4>
      </vt:variant>
      <vt:variant>
        <vt:i4>0</vt:i4>
      </vt:variant>
      <vt:variant>
        <vt:i4>5</vt:i4>
      </vt:variant>
      <vt:variant>
        <vt:lpwstr>https://www.buckscc.gov.uk/media/4512059/asc-mps-prevention-2018.pdf.</vt:lpwstr>
      </vt:variant>
      <vt:variant>
        <vt:lpwstr/>
      </vt:variant>
      <vt:variant>
        <vt:i4>2359415</vt:i4>
      </vt:variant>
      <vt:variant>
        <vt:i4>18</vt:i4>
      </vt:variant>
      <vt:variant>
        <vt:i4>0</vt:i4>
      </vt:variant>
      <vt:variant>
        <vt:i4>5</vt:i4>
      </vt:variant>
      <vt:variant>
        <vt:lpwstr>https://buckinghamshire.moderngov.co.uk/documents/s41885/Better Lives strategy 2022-2025 v2 minor amendments published 13.04.22.pdf</vt:lpwstr>
      </vt:variant>
      <vt:variant>
        <vt:lpwstr/>
      </vt:variant>
      <vt:variant>
        <vt:i4>3080313</vt:i4>
      </vt:variant>
      <vt:variant>
        <vt:i4>15</vt:i4>
      </vt:variant>
      <vt:variant>
        <vt:i4>0</vt:i4>
      </vt:variant>
      <vt:variant>
        <vt:i4>5</vt:i4>
      </vt:variant>
      <vt:variant>
        <vt:lpwstr>https://buckinghamshire.moderngov.co.uk/documents/s17933/Joint Health and Wellbeing Strategy 2021-2024.pdf</vt:lpwstr>
      </vt:variant>
      <vt:variant>
        <vt:lpwstr/>
      </vt:variant>
      <vt:variant>
        <vt:i4>262228</vt:i4>
      </vt:variant>
      <vt:variant>
        <vt:i4>12</vt:i4>
      </vt:variant>
      <vt:variant>
        <vt:i4>0</vt:i4>
      </vt:variant>
      <vt:variant>
        <vt:i4>5</vt:i4>
      </vt:variant>
      <vt:variant>
        <vt:lpwstr>https://www.brookes.ac.uk/students/sirt/</vt:lpwstr>
      </vt:variant>
      <vt:variant>
        <vt:lpwstr/>
      </vt:variant>
      <vt:variant>
        <vt:i4>262228</vt:i4>
      </vt:variant>
      <vt:variant>
        <vt:i4>9</vt:i4>
      </vt:variant>
      <vt:variant>
        <vt:i4>0</vt:i4>
      </vt:variant>
      <vt:variant>
        <vt:i4>5</vt:i4>
      </vt:variant>
      <vt:variant>
        <vt:lpwstr>https://www.brookes.ac.uk/students/sirt/</vt:lpwstr>
      </vt:variant>
      <vt:variant>
        <vt:lpwstr/>
      </vt:variant>
      <vt:variant>
        <vt:i4>131174</vt:i4>
      </vt:variant>
      <vt:variant>
        <vt:i4>6</vt:i4>
      </vt:variant>
      <vt:variant>
        <vt:i4>0</vt:i4>
      </vt:variant>
      <vt:variant>
        <vt:i4>5</vt:i4>
      </vt:variant>
      <vt:variant>
        <vt:lpwstr>https://ipc.brookes.ac.uk/files/IPC_Marking_Moderation_Policy_September_2019.pdf</vt:lpwstr>
      </vt:variant>
      <vt:variant>
        <vt:lpwstr/>
      </vt:variant>
      <vt:variant>
        <vt:i4>720960</vt:i4>
      </vt:variant>
      <vt:variant>
        <vt:i4>3</vt:i4>
      </vt:variant>
      <vt:variant>
        <vt:i4>0</vt:i4>
      </vt:variant>
      <vt:variant>
        <vt:i4>5</vt:i4>
      </vt:variant>
      <vt:variant>
        <vt:lpwstr>https://www.brookes.ac.uk/students/academic-development/online-resources/reflection/</vt:lpwstr>
      </vt:variant>
      <vt:variant>
        <vt:lpwstr/>
      </vt:variant>
      <vt:variant>
        <vt:i4>3670049</vt:i4>
      </vt:variant>
      <vt:variant>
        <vt:i4>0</vt:i4>
      </vt:variant>
      <vt:variant>
        <vt:i4>0</vt:i4>
      </vt:variant>
      <vt:variant>
        <vt:i4>5</vt:i4>
      </vt:variant>
      <vt:variant>
        <vt:lpwstr>https://www.brookes.ac.uk/getmedia/72455e91-3c60-4724-9e82-eb2e861304ee/Cheating-definitions-Mar21.pdf</vt:lpwstr>
      </vt:variant>
      <vt:variant>
        <vt:lpwstr/>
      </vt:variant>
      <vt:variant>
        <vt:i4>5767208</vt:i4>
      </vt:variant>
      <vt:variant>
        <vt:i4>159</vt:i4>
      </vt:variant>
      <vt:variant>
        <vt:i4>0</vt:i4>
      </vt:variant>
      <vt:variant>
        <vt:i4>5</vt:i4>
      </vt:variant>
      <vt:variant>
        <vt:lpwstr>https://www.local.gov.uk/sites/default/files/documents/New Conversations Guide refresh_11.pdf</vt:lpwstr>
      </vt:variant>
      <vt:variant>
        <vt:lpwstr/>
      </vt:variant>
      <vt:variant>
        <vt:i4>5963798</vt:i4>
      </vt:variant>
      <vt:variant>
        <vt:i4>156</vt:i4>
      </vt:variant>
      <vt:variant>
        <vt:i4>0</vt:i4>
      </vt:variant>
      <vt:variant>
        <vt:i4>5</vt:i4>
      </vt:variant>
      <vt:variant>
        <vt:lpwstr>https://www.gov.uk/government/publications/people-at-the-heart-of-care-adult-social-care-reform-white-paper/people-at-the-heart-of-care-adult-social-care-reform</vt:lpwstr>
      </vt:variant>
      <vt:variant>
        <vt:lpwstr/>
      </vt:variant>
      <vt:variant>
        <vt:i4>5963798</vt:i4>
      </vt:variant>
      <vt:variant>
        <vt:i4>153</vt:i4>
      </vt:variant>
      <vt:variant>
        <vt:i4>0</vt:i4>
      </vt:variant>
      <vt:variant>
        <vt:i4>5</vt:i4>
      </vt:variant>
      <vt:variant>
        <vt:lpwstr>https://www.gov.uk/government/publications/people-at-the-heart-of-care-adult-social-care-reform-white-paper/people-at-the-heart-of-care-adult-social-care-reform</vt:lpwstr>
      </vt:variant>
      <vt:variant>
        <vt:lpwstr/>
      </vt:variant>
      <vt:variant>
        <vt:i4>5898323</vt:i4>
      </vt:variant>
      <vt:variant>
        <vt:i4>150</vt:i4>
      </vt:variant>
      <vt:variant>
        <vt:i4>0</vt:i4>
      </vt:variant>
      <vt:variant>
        <vt:i4>5</vt:i4>
      </vt:variant>
      <vt:variant>
        <vt:lpwstr>https://journal.ilpnetwork.org/articles/32/print/</vt:lpwstr>
      </vt:variant>
      <vt:variant>
        <vt:lpwstr/>
      </vt:variant>
      <vt:variant>
        <vt:i4>7077937</vt:i4>
      </vt:variant>
      <vt:variant>
        <vt:i4>147</vt:i4>
      </vt:variant>
      <vt:variant>
        <vt:i4>0</vt:i4>
      </vt:variant>
      <vt:variant>
        <vt:i4>5</vt:i4>
      </vt:variant>
      <vt:variant>
        <vt:lpwstr>https://journal.ilpnetwork.org/articles/32/print/</vt:lpwstr>
      </vt:variant>
      <vt:variant>
        <vt:lpwstr>B61</vt:lpwstr>
      </vt:variant>
      <vt:variant>
        <vt:i4>7143473</vt:i4>
      </vt:variant>
      <vt:variant>
        <vt:i4>144</vt:i4>
      </vt:variant>
      <vt:variant>
        <vt:i4>0</vt:i4>
      </vt:variant>
      <vt:variant>
        <vt:i4>5</vt:i4>
      </vt:variant>
      <vt:variant>
        <vt:lpwstr>https://journal.ilpnetwork.org/articles/32/print/</vt:lpwstr>
      </vt:variant>
      <vt:variant>
        <vt:lpwstr>B77</vt:lpwstr>
      </vt:variant>
      <vt:variant>
        <vt:i4>6881329</vt:i4>
      </vt:variant>
      <vt:variant>
        <vt:i4>141</vt:i4>
      </vt:variant>
      <vt:variant>
        <vt:i4>0</vt:i4>
      </vt:variant>
      <vt:variant>
        <vt:i4>5</vt:i4>
      </vt:variant>
      <vt:variant>
        <vt:lpwstr>https://journal.ilpnetwork.org/articles/32/print/</vt:lpwstr>
      </vt:variant>
      <vt:variant>
        <vt:lpwstr>B36</vt:lpwstr>
      </vt:variant>
      <vt:variant>
        <vt:i4>7209009</vt:i4>
      </vt:variant>
      <vt:variant>
        <vt:i4>138</vt:i4>
      </vt:variant>
      <vt:variant>
        <vt:i4>0</vt:i4>
      </vt:variant>
      <vt:variant>
        <vt:i4>5</vt:i4>
      </vt:variant>
      <vt:variant>
        <vt:lpwstr>https://journal.ilpnetwork.org/articles/32/print/</vt:lpwstr>
      </vt:variant>
      <vt:variant>
        <vt:lpwstr>B47</vt:lpwstr>
      </vt:variant>
      <vt:variant>
        <vt:i4>7012401</vt:i4>
      </vt:variant>
      <vt:variant>
        <vt:i4>135</vt:i4>
      </vt:variant>
      <vt:variant>
        <vt:i4>0</vt:i4>
      </vt:variant>
      <vt:variant>
        <vt:i4>5</vt:i4>
      </vt:variant>
      <vt:variant>
        <vt:lpwstr>https://journal.ilpnetwork.org/articles/32/print/</vt:lpwstr>
      </vt:variant>
      <vt:variant>
        <vt:lpwstr>B10</vt:lpwstr>
      </vt:variant>
      <vt:variant>
        <vt:i4>7209009</vt:i4>
      </vt:variant>
      <vt:variant>
        <vt:i4>132</vt:i4>
      </vt:variant>
      <vt:variant>
        <vt:i4>0</vt:i4>
      </vt:variant>
      <vt:variant>
        <vt:i4>5</vt:i4>
      </vt:variant>
      <vt:variant>
        <vt:lpwstr>https://journal.ilpnetwork.org/articles/32/print/</vt:lpwstr>
      </vt:variant>
      <vt:variant>
        <vt:lpwstr>B44</vt:lpwstr>
      </vt:variant>
      <vt:variant>
        <vt:i4>7209009</vt:i4>
      </vt:variant>
      <vt:variant>
        <vt:i4>129</vt:i4>
      </vt:variant>
      <vt:variant>
        <vt:i4>0</vt:i4>
      </vt:variant>
      <vt:variant>
        <vt:i4>5</vt:i4>
      </vt:variant>
      <vt:variant>
        <vt:lpwstr>https://journal.ilpnetwork.org/articles/32/print/</vt:lpwstr>
      </vt:variant>
      <vt:variant>
        <vt:lpwstr>B42</vt:lpwstr>
      </vt:variant>
      <vt:variant>
        <vt:i4>7209009</vt:i4>
      </vt:variant>
      <vt:variant>
        <vt:i4>126</vt:i4>
      </vt:variant>
      <vt:variant>
        <vt:i4>0</vt:i4>
      </vt:variant>
      <vt:variant>
        <vt:i4>5</vt:i4>
      </vt:variant>
      <vt:variant>
        <vt:lpwstr>https://journal.ilpnetwork.org/articles/32/print/</vt:lpwstr>
      </vt:variant>
      <vt:variant>
        <vt:lpwstr>B49</vt:lpwstr>
      </vt:variant>
      <vt:variant>
        <vt:i4>7077937</vt:i4>
      </vt:variant>
      <vt:variant>
        <vt:i4>123</vt:i4>
      </vt:variant>
      <vt:variant>
        <vt:i4>0</vt:i4>
      </vt:variant>
      <vt:variant>
        <vt:i4>5</vt:i4>
      </vt:variant>
      <vt:variant>
        <vt:lpwstr>https://journal.ilpnetwork.org/articles/32/print/</vt:lpwstr>
      </vt:variant>
      <vt:variant>
        <vt:lpwstr>B69</vt:lpwstr>
      </vt:variant>
      <vt:variant>
        <vt:i4>6881329</vt:i4>
      </vt:variant>
      <vt:variant>
        <vt:i4>120</vt:i4>
      </vt:variant>
      <vt:variant>
        <vt:i4>0</vt:i4>
      </vt:variant>
      <vt:variant>
        <vt:i4>5</vt:i4>
      </vt:variant>
      <vt:variant>
        <vt:lpwstr>https://journal.ilpnetwork.org/articles/32/print/</vt:lpwstr>
      </vt:variant>
      <vt:variant>
        <vt:lpwstr>B33</vt:lpwstr>
      </vt:variant>
      <vt:variant>
        <vt:i4>7143473</vt:i4>
      </vt:variant>
      <vt:variant>
        <vt:i4>117</vt:i4>
      </vt:variant>
      <vt:variant>
        <vt:i4>0</vt:i4>
      </vt:variant>
      <vt:variant>
        <vt:i4>5</vt:i4>
      </vt:variant>
      <vt:variant>
        <vt:lpwstr>https://journal.ilpnetwork.org/articles/32/print/</vt:lpwstr>
      </vt:variant>
      <vt:variant>
        <vt:lpwstr>B76</vt:lpwstr>
      </vt:variant>
      <vt:variant>
        <vt:i4>7012401</vt:i4>
      </vt:variant>
      <vt:variant>
        <vt:i4>114</vt:i4>
      </vt:variant>
      <vt:variant>
        <vt:i4>0</vt:i4>
      </vt:variant>
      <vt:variant>
        <vt:i4>5</vt:i4>
      </vt:variant>
      <vt:variant>
        <vt:lpwstr>https://journal.ilpnetwork.org/articles/32/print/</vt:lpwstr>
      </vt:variant>
      <vt:variant>
        <vt:lpwstr>B13</vt:lpwstr>
      </vt:variant>
      <vt:variant>
        <vt:i4>6815793</vt:i4>
      </vt:variant>
      <vt:variant>
        <vt:i4>111</vt:i4>
      </vt:variant>
      <vt:variant>
        <vt:i4>0</vt:i4>
      </vt:variant>
      <vt:variant>
        <vt:i4>5</vt:i4>
      </vt:variant>
      <vt:variant>
        <vt:lpwstr>https://journal.ilpnetwork.org/articles/32/print/</vt:lpwstr>
      </vt:variant>
      <vt:variant>
        <vt:lpwstr>B29</vt:lpwstr>
      </vt:variant>
      <vt:variant>
        <vt:i4>6815793</vt:i4>
      </vt:variant>
      <vt:variant>
        <vt:i4>108</vt:i4>
      </vt:variant>
      <vt:variant>
        <vt:i4>0</vt:i4>
      </vt:variant>
      <vt:variant>
        <vt:i4>5</vt:i4>
      </vt:variant>
      <vt:variant>
        <vt:lpwstr>https://journal.ilpnetwork.org/articles/32/print/</vt:lpwstr>
      </vt:variant>
      <vt:variant>
        <vt:lpwstr>B25</vt:lpwstr>
      </vt:variant>
      <vt:variant>
        <vt:i4>7209009</vt:i4>
      </vt:variant>
      <vt:variant>
        <vt:i4>105</vt:i4>
      </vt:variant>
      <vt:variant>
        <vt:i4>0</vt:i4>
      </vt:variant>
      <vt:variant>
        <vt:i4>5</vt:i4>
      </vt:variant>
      <vt:variant>
        <vt:lpwstr>https://journal.ilpnetwork.org/articles/32/print/</vt:lpwstr>
      </vt:variant>
      <vt:variant>
        <vt:lpwstr>B43</vt:lpwstr>
      </vt:variant>
      <vt:variant>
        <vt:i4>7077937</vt:i4>
      </vt:variant>
      <vt:variant>
        <vt:i4>102</vt:i4>
      </vt:variant>
      <vt:variant>
        <vt:i4>0</vt:i4>
      </vt:variant>
      <vt:variant>
        <vt:i4>5</vt:i4>
      </vt:variant>
      <vt:variant>
        <vt:lpwstr>https://journal.ilpnetwork.org/articles/32/print/</vt:lpwstr>
      </vt:variant>
      <vt:variant>
        <vt:lpwstr>B6</vt:lpwstr>
      </vt:variant>
      <vt:variant>
        <vt:i4>7143473</vt:i4>
      </vt:variant>
      <vt:variant>
        <vt:i4>99</vt:i4>
      </vt:variant>
      <vt:variant>
        <vt:i4>0</vt:i4>
      </vt:variant>
      <vt:variant>
        <vt:i4>5</vt:i4>
      </vt:variant>
      <vt:variant>
        <vt:lpwstr>https://journal.ilpnetwork.org/articles/32/print/</vt:lpwstr>
      </vt:variant>
      <vt:variant>
        <vt:lpwstr>B74</vt:lpwstr>
      </vt:variant>
      <vt:variant>
        <vt:i4>6881329</vt:i4>
      </vt:variant>
      <vt:variant>
        <vt:i4>96</vt:i4>
      </vt:variant>
      <vt:variant>
        <vt:i4>0</vt:i4>
      </vt:variant>
      <vt:variant>
        <vt:i4>5</vt:i4>
      </vt:variant>
      <vt:variant>
        <vt:lpwstr>https://journal.ilpnetwork.org/articles/32/print/</vt:lpwstr>
      </vt:variant>
      <vt:variant>
        <vt:lpwstr>B37</vt:lpwstr>
      </vt:variant>
      <vt:variant>
        <vt:i4>6881329</vt:i4>
      </vt:variant>
      <vt:variant>
        <vt:i4>93</vt:i4>
      </vt:variant>
      <vt:variant>
        <vt:i4>0</vt:i4>
      </vt:variant>
      <vt:variant>
        <vt:i4>5</vt:i4>
      </vt:variant>
      <vt:variant>
        <vt:lpwstr>https://journal.ilpnetwork.org/articles/32/print/</vt:lpwstr>
      </vt:variant>
      <vt:variant>
        <vt:lpwstr>B36</vt:lpwstr>
      </vt:variant>
      <vt:variant>
        <vt:i4>7143473</vt:i4>
      </vt:variant>
      <vt:variant>
        <vt:i4>90</vt:i4>
      </vt:variant>
      <vt:variant>
        <vt:i4>0</vt:i4>
      </vt:variant>
      <vt:variant>
        <vt:i4>5</vt:i4>
      </vt:variant>
      <vt:variant>
        <vt:lpwstr>https://journal.ilpnetwork.org/articles/32/print/</vt:lpwstr>
      </vt:variant>
      <vt:variant>
        <vt:lpwstr>B72</vt:lpwstr>
      </vt:variant>
      <vt:variant>
        <vt:i4>6815793</vt:i4>
      </vt:variant>
      <vt:variant>
        <vt:i4>87</vt:i4>
      </vt:variant>
      <vt:variant>
        <vt:i4>0</vt:i4>
      </vt:variant>
      <vt:variant>
        <vt:i4>5</vt:i4>
      </vt:variant>
      <vt:variant>
        <vt:lpwstr>https://journal.ilpnetwork.org/articles/32/print/</vt:lpwstr>
      </vt:variant>
      <vt:variant>
        <vt:lpwstr>B28</vt:lpwstr>
      </vt:variant>
      <vt:variant>
        <vt:i4>6881329</vt:i4>
      </vt:variant>
      <vt:variant>
        <vt:i4>84</vt:i4>
      </vt:variant>
      <vt:variant>
        <vt:i4>0</vt:i4>
      </vt:variant>
      <vt:variant>
        <vt:i4>5</vt:i4>
      </vt:variant>
      <vt:variant>
        <vt:lpwstr>https://journal.ilpnetwork.org/articles/32/print/</vt:lpwstr>
      </vt:variant>
      <vt:variant>
        <vt:lpwstr>B30</vt:lpwstr>
      </vt:variant>
      <vt:variant>
        <vt:i4>7405608</vt:i4>
      </vt:variant>
      <vt:variant>
        <vt:i4>81</vt:i4>
      </vt:variant>
      <vt:variant>
        <vt:i4>0</vt:i4>
      </vt:variant>
      <vt:variant>
        <vt:i4>5</vt:i4>
      </vt:variant>
      <vt:variant>
        <vt:lpwstr>https://www.scie.org.uk/prevention/</vt:lpwstr>
      </vt:variant>
      <vt:variant>
        <vt:lpwstr/>
      </vt:variant>
      <vt:variant>
        <vt:i4>7209009</vt:i4>
      </vt:variant>
      <vt:variant>
        <vt:i4>78</vt:i4>
      </vt:variant>
      <vt:variant>
        <vt:i4>0</vt:i4>
      </vt:variant>
      <vt:variant>
        <vt:i4>5</vt:i4>
      </vt:variant>
      <vt:variant>
        <vt:lpwstr>https://journal.ilpnetwork.org/articles/32/print/</vt:lpwstr>
      </vt:variant>
      <vt:variant>
        <vt:lpwstr>B40</vt:lpwstr>
      </vt:variant>
      <vt:variant>
        <vt:i4>7012401</vt:i4>
      </vt:variant>
      <vt:variant>
        <vt:i4>75</vt:i4>
      </vt:variant>
      <vt:variant>
        <vt:i4>0</vt:i4>
      </vt:variant>
      <vt:variant>
        <vt:i4>5</vt:i4>
      </vt:variant>
      <vt:variant>
        <vt:lpwstr>https://journal.ilpnetwork.org/articles/32/print/</vt:lpwstr>
      </vt:variant>
      <vt:variant>
        <vt:lpwstr>B15</vt:lpwstr>
      </vt:variant>
      <vt:variant>
        <vt:i4>7274545</vt:i4>
      </vt:variant>
      <vt:variant>
        <vt:i4>72</vt:i4>
      </vt:variant>
      <vt:variant>
        <vt:i4>0</vt:i4>
      </vt:variant>
      <vt:variant>
        <vt:i4>5</vt:i4>
      </vt:variant>
      <vt:variant>
        <vt:lpwstr>https://journal.ilpnetwork.org/articles/32/print/</vt:lpwstr>
      </vt:variant>
      <vt:variant>
        <vt:lpwstr>B59</vt:lpwstr>
      </vt:variant>
      <vt:variant>
        <vt:i4>6881329</vt:i4>
      </vt:variant>
      <vt:variant>
        <vt:i4>69</vt:i4>
      </vt:variant>
      <vt:variant>
        <vt:i4>0</vt:i4>
      </vt:variant>
      <vt:variant>
        <vt:i4>5</vt:i4>
      </vt:variant>
      <vt:variant>
        <vt:lpwstr>https://journal.ilpnetwork.org/articles/32/print/</vt:lpwstr>
      </vt:variant>
      <vt:variant>
        <vt:lpwstr>B3</vt:lpwstr>
      </vt:variant>
      <vt:variant>
        <vt:i4>1245274</vt:i4>
      </vt:variant>
      <vt:variant>
        <vt:i4>66</vt:i4>
      </vt:variant>
      <vt:variant>
        <vt:i4>0</vt:i4>
      </vt:variant>
      <vt:variant>
        <vt:i4>5</vt:i4>
      </vt:variant>
      <vt:variant>
        <vt:lpwstr>https://www.nao.org.uk/wp-content/uploads/2011/05/1012_Option_Appraisal.pdf</vt:lpwstr>
      </vt:variant>
      <vt:variant>
        <vt:lpwstr/>
      </vt:variant>
      <vt:variant>
        <vt:i4>1900615</vt:i4>
      </vt:variant>
      <vt:variant>
        <vt:i4>63</vt:i4>
      </vt:variant>
      <vt:variant>
        <vt:i4>0</vt:i4>
      </vt:variant>
      <vt:variant>
        <vt:i4>5</vt:i4>
      </vt:variant>
      <vt:variant>
        <vt:lpwstr>https://www.local.gov.uk/sites/default/files/documents/understanding-commissioni-fc3.pdf</vt:lpwstr>
      </vt:variant>
      <vt:variant>
        <vt:lpwstr/>
      </vt:variant>
      <vt:variant>
        <vt:i4>2818081</vt:i4>
      </vt:variant>
      <vt:variant>
        <vt:i4>60</vt:i4>
      </vt:variant>
      <vt:variant>
        <vt:i4>0</vt:i4>
      </vt:variant>
      <vt:variant>
        <vt:i4>5</vt:i4>
      </vt:variant>
      <vt:variant>
        <vt:lpwstr>https://www.gov.uk/government/publications/adult-social-care-market-shaping/adult-social-care-market-shaping</vt:lpwstr>
      </vt:variant>
      <vt:variant>
        <vt:lpwstr>shaping-detail</vt:lpwstr>
      </vt:variant>
      <vt:variant>
        <vt:i4>4980758</vt:i4>
      </vt:variant>
      <vt:variant>
        <vt:i4>57</vt:i4>
      </vt:variant>
      <vt:variant>
        <vt:i4>0</vt:i4>
      </vt:variant>
      <vt:variant>
        <vt:i4>5</vt:i4>
      </vt:variant>
      <vt:variant>
        <vt:lpwstr>https://arc-kss.nihr.ac.uk/news/voluntary-sector-plays-key-role-in-delivering-community-services-during-lockdown</vt:lpwstr>
      </vt:variant>
      <vt:variant>
        <vt:lpwstr/>
      </vt:variant>
      <vt:variant>
        <vt:i4>3407929</vt:i4>
      </vt:variant>
      <vt:variant>
        <vt:i4>54</vt:i4>
      </vt:variant>
      <vt:variant>
        <vt:i4>0</vt:i4>
      </vt:variant>
      <vt:variant>
        <vt:i4>5</vt:i4>
      </vt:variant>
      <vt:variant>
        <vt:lpwstr>https://www.local.gov.uk/publications/working-partnership-how-councils-can-work-voluntary-and-community-sector-increase</vt:lpwstr>
      </vt:variant>
      <vt:variant>
        <vt:lpwstr/>
      </vt:variant>
      <vt:variant>
        <vt:i4>196619</vt:i4>
      </vt:variant>
      <vt:variant>
        <vt:i4>51</vt:i4>
      </vt:variant>
      <vt:variant>
        <vt:i4>0</vt:i4>
      </vt:variant>
      <vt:variant>
        <vt:i4>5</vt:i4>
      </vt:variant>
      <vt:variant>
        <vt:lpwstr>https://www.scie.org.uk/files/integrated-care/better-care/guides/work-together/work-together-download.pdf</vt:lpwstr>
      </vt:variant>
      <vt:variant>
        <vt:lpwstr/>
      </vt:variant>
      <vt:variant>
        <vt:i4>6684782</vt:i4>
      </vt:variant>
      <vt:variant>
        <vt:i4>48</vt:i4>
      </vt:variant>
      <vt:variant>
        <vt:i4>0</vt:i4>
      </vt:variant>
      <vt:variant>
        <vt:i4>5</vt:i4>
      </vt:variant>
      <vt:variant>
        <vt:lpwstr>https://www.cqc.org.uk/news/stories/promoting-partnership-working-drive-better-experiences-outcomes-people</vt:lpwstr>
      </vt:variant>
      <vt:variant>
        <vt:lpwstr/>
      </vt:variant>
      <vt:variant>
        <vt:i4>3604581</vt:i4>
      </vt:variant>
      <vt:variant>
        <vt:i4>45</vt:i4>
      </vt:variant>
      <vt:variant>
        <vt:i4>0</vt:i4>
      </vt:variant>
      <vt:variant>
        <vt:i4>5</vt:i4>
      </vt:variant>
      <vt:variant>
        <vt:lpwstr>http://www.ivar.org.uk/wp-content/uploads/2016/08/Supporting-collaboration-and-partnerships-in-a-changing-context-2011.pdf</vt:lpwstr>
      </vt:variant>
      <vt:variant>
        <vt:lpwstr/>
      </vt:variant>
      <vt:variant>
        <vt:i4>7733301</vt:i4>
      </vt:variant>
      <vt:variant>
        <vt:i4>42</vt:i4>
      </vt:variant>
      <vt:variant>
        <vt:i4>0</vt:i4>
      </vt:variant>
      <vt:variant>
        <vt:i4>5</vt:i4>
      </vt:variant>
      <vt:variant>
        <vt:lpwstr>https://www.local.gov.uk/co-production-and-partnership-working</vt:lpwstr>
      </vt:variant>
      <vt:variant>
        <vt:lpwstr/>
      </vt:variant>
      <vt:variant>
        <vt:i4>3014699</vt:i4>
      </vt:variant>
      <vt:variant>
        <vt:i4>39</vt:i4>
      </vt:variant>
      <vt:variant>
        <vt:i4>0</vt:i4>
      </vt:variant>
      <vt:variant>
        <vt:i4>5</vt:i4>
      </vt:variant>
      <vt:variant>
        <vt:lpwstr>https://www.scie.org.uk/co-production/what-how</vt:lpwstr>
      </vt:variant>
      <vt:variant>
        <vt:lpwstr/>
      </vt:variant>
      <vt:variant>
        <vt:i4>6881393</vt:i4>
      </vt:variant>
      <vt:variant>
        <vt:i4>36</vt:i4>
      </vt:variant>
      <vt:variant>
        <vt:i4>0</vt:i4>
      </vt:variant>
      <vt:variant>
        <vt:i4>5</vt:i4>
      </vt:variant>
      <vt:variant>
        <vt:lpwstr>https://www.rics.org/globalassets/rics-website/media/upholding-professional-standards/sector-standards/construction/black-book/cost-analysis-and-benchmarking-1st-edition-rics.pdf</vt:lpwstr>
      </vt:variant>
      <vt:variant>
        <vt:lpwstr/>
      </vt:variant>
      <vt:variant>
        <vt:i4>7667817</vt:i4>
      </vt:variant>
      <vt:variant>
        <vt:i4>33</vt:i4>
      </vt:variant>
      <vt:variant>
        <vt:i4>0</vt:i4>
      </vt:variant>
      <vt:variant>
        <vt:i4>5</vt:i4>
      </vt:variant>
      <vt:variant>
        <vt:lpwstr>https://www.snapsurveys.com/blog/advantages-disadvantages-surveys/</vt:lpwstr>
      </vt:variant>
      <vt:variant>
        <vt:lpwstr/>
      </vt:variant>
      <vt:variant>
        <vt:i4>2687008</vt:i4>
      </vt:variant>
      <vt:variant>
        <vt:i4>30</vt:i4>
      </vt:variant>
      <vt:variant>
        <vt:i4>0</vt:i4>
      </vt:variant>
      <vt:variant>
        <vt:i4>5</vt:i4>
      </vt:variant>
      <vt:variant>
        <vt:lpwstr>https://www.qcs.co.uk/transformative-funding-needed-to-deliver-governments-proposed-social-care-reforms/?utm_source=Googlep&amp;utm_medium=cpc&amp;utm_adgroup=All%20web%20pages%20-%20Google%20Index&amp;utm_campaign=01_England_DSA&amp;matchtype=&amp;keyword=&amp;network=g&amp;device=c&amp;gclid=EAIaIQobChMI2vWzxP-n-gIVD-3tCh0RUwnnEAAYASAAEgIOXPD_BwE</vt:lpwstr>
      </vt:variant>
      <vt:variant>
        <vt:lpwstr/>
      </vt:variant>
      <vt:variant>
        <vt:i4>3080241</vt:i4>
      </vt:variant>
      <vt:variant>
        <vt:i4>27</vt:i4>
      </vt:variant>
      <vt:variant>
        <vt:i4>0</vt:i4>
      </vt:variant>
      <vt:variant>
        <vt:i4>5</vt:i4>
      </vt:variant>
      <vt:variant>
        <vt:lpwstr>https://www.ons.gov.uk/peoplepopulationandcommunity/wellbeing/datasets/headlineestimatesofpersonalwellbeing</vt:lpwstr>
      </vt:variant>
      <vt:variant>
        <vt:lpwstr/>
      </vt:variant>
      <vt:variant>
        <vt:i4>6422636</vt:i4>
      </vt:variant>
      <vt:variant>
        <vt:i4>24</vt:i4>
      </vt:variant>
      <vt:variant>
        <vt:i4>0</vt:i4>
      </vt:variant>
      <vt:variant>
        <vt:i4>5</vt:i4>
      </vt:variant>
      <vt:variant>
        <vt:lpwstr>https://www.ons.gov.uk/peoplepopulationandcommunity/wellbeing/articles/mappinglonelinessduringthecoronaviruspandemic/2021-04-07</vt:lpwstr>
      </vt:variant>
      <vt:variant>
        <vt:lpwstr/>
      </vt:variant>
      <vt:variant>
        <vt:i4>5242895</vt:i4>
      </vt:variant>
      <vt:variant>
        <vt:i4>21</vt:i4>
      </vt:variant>
      <vt:variant>
        <vt:i4>0</vt:i4>
      </vt:variant>
      <vt:variant>
        <vt:i4>5</vt:i4>
      </vt:variant>
      <vt:variant>
        <vt:lpwstr>https://www.nao.org.uk/wp-content/uploads/2021/03/The-adult-social-care-market-in-England.pdf</vt:lpwstr>
      </vt:variant>
      <vt:variant>
        <vt:lpwstr/>
      </vt:variant>
      <vt:variant>
        <vt:i4>1114115</vt:i4>
      </vt:variant>
      <vt:variant>
        <vt:i4>18</vt:i4>
      </vt:variant>
      <vt:variant>
        <vt:i4>0</vt:i4>
      </vt:variant>
      <vt:variant>
        <vt:i4>5</vt:i4>
      </vt:variant>
      <vt:variant>
        <vt:lpwstr>https://www.buckscc.gov.uk/media/4512059/asc-mps-prevention-2018.pdf</vt:lpwstr>
      </vt:variant>
      <vt:variant>
        <vt:lpwstr/>
      </vt:variant>
      <vt:variant>
        <vt:i4>2359415</vt:i4>
      </vt:variant>
      <vt:variant>
        <vt:i4>15</vt:i4>
      </vt:variant>
      <vt:variant>
        <vt:i4>0</vt:i4>
      </vt:variant>
      <vt:variant>
        <vt:i4>5</vt:i4>
      </vt:variant>
      <vt:variant>
        <vt:lpwstr>https://buckinghamshire.moderngov.co.uk/documents/s41885/Better Lives strategy 2022-2025 v2 minor amendments published 13.04.22.pdf</vt:lpwstr>
      </vt:variant>
      <vt:variant>
        <vt:lpwstr/>
      </vt:variant>
      <vt:variant>
        <vt:i4>3145783</vt:i4>
      </vt:variant>
      <vt:variant>
        <vt:i4>12</vt:i4>
      </vt:variant>
      <vt:variant>
        <vt:i4>0</vt:i4>
      </vt:variant>
      <vt:variant>
        <vt:i4>5</vt:i4>
      </vt:variant>
      <vt:variant>
        <vt:lpwstr>https://buckinghamshire-gov-uk.s3.amazonaws.com/documents/Corporate_Plan_2020_to_2025_FINAL_web.pdf</vt:lpwstr>
      </vt:variant>
      <vt:variant>
        <vt:lpwstr/>
      </vt:variant>
      <vt:variant>
        <vt:i4>6750250</vt:i4>
      </vt:variant>
      <vt:variant>
        <vt:i4>9</vt:i4>
      </vt:variant>
      <vt:variant>
        <vt:i4>0</vt:i4>
      </vt:variant>
      <vt:variant>
        <vt:i4>5</vt:i4>
      </vt:variant>
      <vt:variant>
        <vt:lpwstr>https://www.buckscc.gov.uk/services/council-anddemocracy/our-plans/our-strategic-plan/</vt:lpwstr>
      </vt:variant>
      <vt:variant>
        <vt:lpwstr/>
      </vt:variant>
      <vt:variant>
        <vt:i4>3080313</vt:i4>
      </vt:variant>
      <vt:variant>
        <vt:i4>6</vt:i4>
      </vt:variant>
      <vt:variant>
        <vt:i4>0</vt:i4>
      </vt:variant>
      <vt:variant>
        <vt:i4>5</vt:i4>
      </vt:variant>
      <vt:variant>
        <vt:lpwstr>https://buckinghamshire.moderngov.co.uk/documents/s17933/Joint Health and Wellbeing Strategy 2021-2024.pdf</vt:lpwstr>
      </vt:variant>
      <vt:variant>
        <vt:lpwstr/>
      </vt:variant>
      <vt:variant>
        <vt:i4>5963798</vt:i4>
      </vt:variant>
      <vt:variant>
        <vt:i4>3</vt:i4>
      </vt:variant>
      <vt:variant>
        <vt:i4>0</vt:i4>
      </vt:variant>
      <vt:variant>
        <vt:i4>5</vt:i4>
      </vt:variant>
      <vt:variant>
        <vt:lpwstr>https://www.gov.uk/government/publications/people-at-the-heart-of-care-adult-social-care-reform-white-paper/people-at-the-heart-of-care-adult-social-care-reform</vt:lpwstr>
      </vt:variant>
      <vt:variant>
        <vt:lpwstr/>
      </vt:variant>
      <vt:variant>
        <vt:i4>8192057</vt:i4>
      </vt:variant>
      <vt:variant>
        <vt:i4>0</vt:i4>
      </vt:variant>
      <vt:variant>
        <vt:i4>0</vt:i4>
      </vt:variant>
      <vt:variant>
        <vt:i4>5</vt:i4>
      </vt:variant>
      <vt:variant>
        <vt:lpwstr>https://www.legislation.gov.uk/ukpga/2014/23/section/2/enacted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Template</dc:title>
  <dc:subject/>
  <dc:creator>IPC</dc:creator>
  <cp:keywords/>
  <cp:lastModifiedBy>Emma Beal</cp:lastModifiedBy>
  <cp:revision>5</cp:revision>
  <cp:lastPrinted>2015-10-20T10:19:00Z</cp:lastPrinted>
  <dcterms:created xsi:type="dcterms:W3CDTF">2022-11-30T13:35:00Z</dcterms:created>
  <dcterms:modified xsi:type="dcterms:W3CDTF">2023-01-31T11:39:00Z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0x010100846D650691491F46B76BBC415F9DF526</vt:lpwstr>
  </property>
  <property fmtid="{D5CDD505-2E9C-101B-9397-08002B2CF9AE}" pid="3" name="Order">
    <vt:r8>53263200</vt:r8>
  </property>
  <property fmtid="{D5CDD505-2E9C-101B-9397-08002B2CF9AE}" pid="4" name="MediaServiceImageTags">
    <vt:lpwstr/>
  </property>
</Properties>
</file>