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B9" w:rsidRDefault="00993AB9">
      <w:pPr>
        <w:widowControl w:val="0"/>
        <w:pBdr>
          <w:top w:val="nil"/>
          <w:left w:val="nil"/>
          <w:bottom w:val="nil"/>
          <w:right w:val="nil"/>
          <w:between w:val="nil"/>
        </w:pBdr>
        <w:spacing w:line="276" w:lineRule="auto"/>
      </w:pPr>
    </w:p>
    <w:p w:rsidR="00993AB9" w:rsidRPr="006B5FAF" w:rsidRDefault="00FE5907" w:rsidP="006B5FAF">
      <w:pPr>
        <w:pStyle w:val="Heading1"/>
        <w:rPr>
          <w:rFonts w:ascii="Arial" w:eastAsia="Arial" w:hAnsi="Arial" w:cs="Arial"/>
          <w:color w:val="000000"/>
          <w:sz w:val="48"/>
          <w:szCs w:val="48"/>
        </w:rPr>
      </w:pPr>
      <w:bookmarkStart w:id="0" w:name="_heading=h.gjdgxs" w:colFirst="0" w:colLast="0"/>
      <w:bookmarkEnd w:id="0"/>
      <w:r>
        <w:rPr>
          <w:rFonts w:ascii="Arial" w:eastAsia="Arial" w:hAnsi="Arial" w:cs="Arial"/>
          <w:color w:val="000000"/>
          <w:sz w:val="48"/>
          <w:szCs w:val="48"/>
        </w:rPr>
        <w:t>Updating an existing reading list in Aspire</w:t>
      </w:r>
      <w:bookmarkStart w:id="1" w:name="_GoBack"/>
      <w:bookmarkEnd w:id="1"/>
    </w:p>
    <w:p w:rsidR="00993AB9" w:rsidRDefault="00993AB9">
      <w:pPr>
        <w:pBdr>
          <w:top w:val="nil"/>
          <w:left w:val="nil"/>
          <w:bottom w:val="nil"/>
          <w:right w:val="nil"/>
          <w:between w:val="nil"/>
        </w:pBdr>
        <w:rPr>
          <w:rFonts w:ascii="Arial" w:eastAsia="Arial" w:hAnsi="Arial" w:cs="Arial"/>
          <w:color w:val="000000"/>
        </w:rPr>
      </w:pPr>
    </w:p>
    <w:p w:rsidR="00993AB9" w:rsidRDefault="00FE5907">
      <w:pPr>
        <w:pBdr>
          <w:top w:val="nil"/>
          <w:left w:val="nil"/>
          <w:bottom w:val="nil"/>
          <w:right w:val="nil"/>
          <w:between w:val="nil"/>
        </w:pBdr>
        <w:rPr>
          <w:rFonts w:ascii="Arial" w:eastAsia="Arial" w:hAnsi="Arial" w:cs="Arial"/>
          <w:color w:val="000000"/>
        </w:rPr>
      </w:pPr>
      <w:r>
        <w:rPr>
          <w:rFonts w:ascii="Arial" w:eastAsia="Arial" w:hAnsi="Arial" w:cs="Arial"/>
          <w:color w:val="000000"/>
        </w:rPr>
        <w:t>There are thousands of reading lists already online in Aspire, so many module leaders will only need to keep lists updated by removing items they no longer want and adding new ones, updating to newer editions of texts, reorganising the list secti</w:t>
      </w:r>
      <w:r>
        <w:rPr>
          <w:rFonts w:ascii="Arial" w:eastAsia="Arial" w:hAnsi="Arial" w:cs="Arial"/>
        </w:rPr>
        <w:t>ons to mat</w:t>
      </w:r>
      <w:r>
        <w:rPr>
          <w:rFonts w:ascii="Arial" w:eastAsia="Arial" w:hAnsi="Arial" w:cs="Arial"/>
        </w:rPr>
        <w:t xml:space="preserve">ch how you are teaching the module, </w:t>
      </w:r>
      <w:r>
        <w:rPr>
          <w:rFonts w:ascii="Arial" w:eastAsia="Arial" w:hAnsi="Arial" w:cs="Arial"/>
          <w:color w:val="000000"/>
        </w:rPr>
        <w:t>etc.</w:t>
      </w:r>
      <w:r>
        <w:t xml:space="preserve"> </w:t>
      </w:r>
    </w:p>
    <w:p w:rsidR="00993AB9" w:rsidRDefault="00993AB9">
      <w:pPr>
        <w:pBdr>
          <w:top w:val="nil"/>
          <w:left w:val="nil"/>
          <w:bottom w:val="nil"/>
          <w:right w:val="nil"/>
          <w:between w:val="nil"/>
        </w:pBdr>
        <w:rPr>
          <w:rFonts w:ascii="Arial" w:eastAsia="Arial" w:hAnsi="Arial" w:cs="Arial"/>
          <w:color w:val="000000"/>
        </w:rPr>
      </w:pPr>
    </w:p>
    <w:p w:rsidR="00993AB9" w:rsidRDefault="00FE5907">
      <w:pPr>
        <w:pBdr>
          <w:top w:val="nil"/>
          <w:left w:val="nil"/>
          <w:bottom w:val="nil"/>
          <w:right w:val="nil"/>
          <w:between w:val="nil"/>
        </w:pBdr>
        <w:rPr>
          <w:rFonts w:ascii="Arial" w:eastAsia="Arial" w:hAnsi="Arial" w:cs="Arial"/>
          <w:color w:val="000000"/>
        </w:rPr>
      </w:pPr>
      <w:r>
        <w:rPr>
          <w:rFonts w:ascii="Arial" w:eastAsia="Arial" w:hAnsi="Arial" w:cs="Arial"/>
          <w:color w:val="000000"/>
        </w:rPr>
        <w:t>If you have found the existing reading list via your Moodle course, or searched from the Aspire home page (</w:t>
      </w:r>
      <w:hyperlink r:id="rId8">
        <w:r>
          <w:rPr>
            <w:rFonts w:ascii="Arial" w:eastAsia="Arial" w:hAnsi="Arial" w:cs="Arial"/>
            <w:color w:val="0000FF"/>
            <w:u w:val="single"/>
          </w:rPr>
          <w:t>https://brookes.rl.talis.com/</w:t>
        </w:r>
      </w:hyperlink>
      <w:r>
        <w:rPr>
          <w:rFonts w:ascii="Arial" w:eastAsia="Arial" w:hAnsi="Arial" w:cs="Arial"/>
          <w:color w:val="000000"/>
        </w:rPr>
        <w:t xml:space="preserve"> –  or go to the Library hom</w:t>
      </w:r>
      <w:r>
        <w:rPr>
          <w:rFonts w:ascii="Arial" w:eastAsia="Arial" w:hAnsi="Arial" w:cs="Arial"/>
          <w:color w:val="000000"/>
        </w:rPr>
        <w:t xml:space="preserve">e page and click on the </w:t>
      </w:r>
      <w:r>
        <w:rPr>
          <w:rFonts w:ascii="Arial" w:eastAsia="Arial" w:hAnsi="Arial" w:cs="Arial"/>
          <w:b/>
          <w:color w:val="000000"/>
        </w:rPr>
        <w:t>Reading Lists</w:t>
      </w:r>
      <w:r>
        <w:rPr>
          <w:rFonts w:ascii="Arial" w:eastAsia="Arial" w:hAnsi="Arial" w:cs="Arial"/>
          <w:color w:val="000000"/>
        </w:rPr>
        <w:t xml:space="preserve"> tab in LibrarySearch) and found that your list already exists, here’s how to update it. </w:t>
      </w:r>
    </w:p>
    <w:p w:rsidR="00993AB9" w:rsidRDefault="00FE59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 xml:space="preserve">Make sure you are logged in to Aspire with your staff number and password (your name should appear in the top yellow menu). If </w:t>
      </w:r>
      <w:r>
        <w:rPr>
          <w:rFonts w:ascii="Arial" w:eastAsia="Arial" w:hAnsi="Arial" w:cs="Arial"/>
          <w:color w:val="000000"/>
        </w:rPr>
        <w:t xml:space="preserve">you don’t already have an Aspire account, see </w:t>
      </w:r>
      <w:hyperlink r:id="rId9">
        <w:r>
          <w:rPr>
            <w:rFonts w:ascii="Arial" w:eastAsia="Arial" w:hAnsi="Arial" w:cs="Arial"/>
            <w:i/>
            <w:color w:val="0000FF"/>
            <w:u w:val="single"/>
          </w:rPr>
          <w:t>Getting started with Aspire</w:t>
        </w:r>
      </w:hyperlink>
      <w:r>
        <w:rPr>
          <w:rFonts w:ascii="Arial" w:eastAsia="Arial" w:hAnsi="Arial" w:cs="Arial"/>
        </w:rPr>
        <w:t>.</w:t>
      </w: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Find the list you want to update fr</w:t>
      </w:r>
      <w:r>
        <w:rPr>
          <w:rFonts w:ascii="Arial" w:eastAsia="Arial" w:hAnsi="Arial" w:cs="Arial"/>
          <w:color w:val="000000"/>
        </w:rPr>
        <w:t xml:space="preserve">om the search box (if it has a common title, </w:t>
      </w:r>
      <w:proofErr w:type="spellStart"/>
      <w:r>
        <w:rPr>
          <w:rFonts w:ascii="Arial" w:eastAsia="Arial" w:hAnsi="Arial" w:cs="Arial"/>
          <w:color w:val="000000"/>
        </w:rPr>
        <w:t>eg</w:t>
      </w:r>
      <w:proofErr w:type="spellEnd"/>
      <w:r>
        <w:rPr>
          <w:rFonts w:ascii="Arial" w:eastAsia="Arial" w:hAnsi="Arial" w:cs="Arial"/>
          <w:color w:val="000000"/>
        </w:rPr>
        <w:t xml:space="preserve"> </w:t>
      </w:r>
      <w:r>
        <w:rPr>
          <w:rFonts w:ascii="Arial" w:eastAsia="Arial" w:hAnsi="Arial" w:cs="Arial"/>
          <w:i/>
          <w:color w:val="000000"/>
        </w:rPr>
        <w:t>Dissertation</w:t>
      </w:r>
      <w:r>
        <w:rPr>
          <w:rFonts w:ascii="Arial" w:eastAsia="Arial" w:hAnsi="Arial" w:cs="Arial"/>
          <w:color w:val="000000"/>
        </w:rPr>
        <w:t>, make sure it is the right one by checking against the module code!) and click through to it.</w:t>
      </w:r>
      <w:r>
        <w:rPr>
          <w:noProof/>
        </w:rPr>
        <w:drawing>
          <wp:anchor distT="114300" distB="114300" distL="114300" distR="114300" simplePos="0" relativeHeight="251658240" behindDoc="0" locked="0" layoutInCell="1" hidden="0" allowOverlap="1">
            <wp:simplePos x="0" y="0"/>
            <wp:positionH relativeFrom="column">
              <wp:posOffset>5334000</wp:posOffset>
            </wp:positionH>
            <wp:positionV relativeFrom="paragraph">
              <wp:posOffset>347662</wp:posOffset>
            </wp:positionV>
            <wp:extent cx="1352550" cy="638175"/>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352550" cy="6381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3962400</wp:posOffset>
            </wp:positionH>
            <wp:positionV relativeFrom="paragraph">
              <wp:posOffset>339415</wp:posOffset>
            </wp:positionV>
            <wp:extent cx="1371600" cy="647700"/>
            <wp:effectExtent l="0" t="0" r="0" b="0"/>
            <wp:wrapSquare wrapText="bothSides" distT="114300" distB="11430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371600" cy="647700"/>
                    </a:xfrm>
                    <a:prstGeom prst="rect">
                      <a:avLst/>
                    </a:prstGeom>
                    <a:ln/>
                  </pic:spPr>
                </pic:pic>
              </a:graphicData>
            </a:graphic>
          </wp:anchor>
        </w:drawing>
      </w: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 xml:space="preserve">On the list page, at top right you’ll see </w:t>
      </w:r>
      <w:r>
        <w:rPr>
          <w:rFonts w:ascii="Arial" w:eastAsia="Arial" w:hAnsi="Arial" w:cs="Arial"/>
          <w:b/>
          <w:color w:val="000000"/>
        </w:rPr>
        <w:t>one</w:t>
      </w:r>
      <w:r>
        <w:rPr>
          <w:rFonts w:ascii="Arial" w:eastAsia="Arial" w:hAnsi="Arial" w:cs="Arial"/>
          <w:color w:val="000000"/>
        </w:rPr>
        <w:t xml:space="preserve"> of these two buttons</w:t>
      </w:r>
      <w:r>
        <w:rPr>
          <w:rFonts w:ascii="Arial" w:eastAsia="Arial" w:hAnsi="Arial" w:cs="Arial"/>
        </w:rPr>
        <w:t xml:space="preserve">; </w:t>
      </w:r>
      <w:r>
        <w:rPr>
          <w:rFonts w:ascii="Arial" w:eastAsia="Arial" w:hAnsi="Arial" w:cs="Arial"/>
          <w:color w:val="000000"/>
        </w:rPr>
        <w:t xml:space="preserve">if you see </w:t>
      </w:r>
      <w:r>
        <w:rPr>
          <w:rFonts w:ascii="Arial" w:eastAsia="Arial" w:hAnsi="Arial" w:cs="Arial"/>
          <w:b/>
          <w:color w:val="000000"/>
        </w:rPr>
        <w:t>+ My Lists</w:t>
      </w:r>
      <w:r>
        <w:rPr>
          <w:rFonts w:ascii="Arial" w:eastAsia="Arial" w:hAnsi="Arial" w:cs="Arial"/>
          <w:color w:val="000000"/>
        </w:rPr>
        <w:t>, then click it. This adds this reading list to the collection of lists you want to work on.</w:t>
      </w: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 xml:space="preserve">Now you can start adding, removing or editing items. </w:t>
      </w:r>
    </w:p>
    <w:p w:rsidR="00993AB9" w:rsidRDefault="00FE5907">
      <w:pPr>
        <w:pBdr>
          <w:top w:val="nil"/>
          <w:left w:val="nil"/>
          <w:bottom w:val="nil"/>
          <w:right w:val="nil"/>
          <w:between w:val="nil"/>
        </w:pBdr>
        <w:rPr>
          <w:color w:val="000000"/>
        </w:rPr>
      </w:pPr>
      <w:r>
        <w:rPr>
          <w:noProof/>
        </w:rPr>
        <w:drawing>
          <wp:anchor distT="0" distB="0" distL="114300" distR="114300" simplePos="0" relativeHeight="251660288" behindDoc="0" locked="0" layoutInCell="1" hidden="0" allowOverlap="1">
            <wp:simplePos x="0" y="0"/>
            <wp:positionH relativeFrom="margin">
              <wp:posOffset>1107130</wp:posOffset>
            </wp:positionH>
            <wp:positionV relativeFrom="margin">
              <wp:posOffset>4319841</wp:posOffset>
            </wp:positionV>
            <wp:extent cx="4450398" cy="2707325"/>
            <wp:effectExtent l="12700" t="12700" r="12700" b="12700"/>
            <wp:wrapSquare wrapText="bothSides" distT="0" distB="0" distL="114300" distR="11430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l="14241" t="18048" r="14803"/>
                    <a:stretch>
                      <a:fillRect/>
                    </a:stretch>
                  </pic:blipFill>
                  <pic:spPr>
                    <a:xfrm>
                      <a:off x="0" y="0"/>
                      <a:ext cx="4450398" cy="2707325"/>
                    </a:xfrm>
                    <a:prstGeom prst="rect">
                      <a:avLst/>
                    </a:prstGeom>
                    <a:ln w="12700">
                      <a:solidFill>
                        <a:srgbClr val="000000"/>
                      </a:solidFill>
                      <a:prstDash val="solid"/>
                    </a:ln>
                  </pic:spPr>
                </pic:pic>
              </a:graphicData>
            </a:graphic>
          </wp:anchor>
        </w:drawing>
      </w:r>
    </w:p>
    <w:p w:rsidR="00993AB9" w:rsidRDefault="00993AB9">
      <w:pPr>
        <w:pBdr>
          <w:top w:val="nil"/>
          <w:left w:val="nil"/>
          <w:bottom w:val="nil"/>
          <w:right w:val="nil"/>
          <w:between w:val="nil"/>
        </w:pBdr>
        <w:rPr>
          <w:color w:val="000000"/>
        </w:rPr>
      </w:pPr>
    </w:p>
    <w:p w:rsidR="00993AB9" w:rsidRDefault="00993AB9">
      <w:pPr>
        <w:pBdr>
          <w:top w:val="nil"/>
          <w:left w:val="nil"/>
          <w:bottom w:val="nil"/>
          <w:right w:val="nil"/>
          <w:between w:val="nil"/>
        </w:pBdr>
        <w:rPr>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FE5907">
      <w:pPr>
        <w:pBdr>
          <w:top w:val="nil"/>
          <w:left w:val="nil"/>
          <w:bottom w:val="nil"/>
          <w:right w:val="nil"/>
          <w:between w:val="nil"/>
        </w:pBdr>
        <w:rPr>
          <w:rFonts w:ascii="Arial" w:eastAsia="Arial" w:hAnsi="Arial" w:cs="Arial"/>
          <w:color w:val="000000"/>
        </w:rPr>
      </w:pPr>
      <w:r>
        <w:rPr>
          <w:noProof/>
        </w:rPr>
        <mc:AlternateContent>
          <mc:Choice Requires="wpg">
            <w:drawing>
              <wp:anchor distT="114300" distB="114300" distL="114300" distR="114300" simplePos="0" relativeHeight="251661312" behindDoc="0" locked="0" layoutInCell="1" hidden="0" allowOverlap="1">
                <wp:simplePos x="0" y="0"/>
                <wp:positionH relativeFrom="column">
                  <wp:posOffset>-380999</wp:posOffset>
                </wp:positionH>
                <wp:positionV relativeFrom="paragraph">
                  <wp:posOffset>255891</wp:posOffset>
                </wp:positionV>
                <wp:extent cx="1362075" cy="476250"/>
                <wp:effectExtent l="0" t="0" r="0" b="0"/>
                <wp:wrapSquare wrapText="bothSides" distT="114300" distB="114300" distL="114300" distR="114300"/>
                <wp:docPr id="10" name="Arrow: Right 10"/>
                <wp:cNvGraphicFramePr/>
                <a:graphic xmlns:a="http://schemas.openxmlformats.org/drawingml/2006/main">
                  <a:graphicData uri="http://schemas.microsoft.com/office/word/2010/wordprocessingShape">
                    <wps:wsp>
                      <wps:cNvSpPr/>
                      <wps:spPr>
                        <a:xfrm>
                          <a:off x="1441025" y="420300"/>
                          <a:ext cx="1341000" cy="460200"/>
                        </a:xfrm>
                        <a:prstGeom prst="rightArrow">
                          <a:avLst>
                            <a:gd name="adj1" fmla="val 50000"/>
                            <a:gd name="adj2" fmla="val 50000"/>
                          </a:avLst>
                        </a:prstGeom>
                        <a:solidFill>
                          <a:srgbClr val="FF0000"/>
                        </a:solidFill>
                        <a:ln>
                          <a:noFill/>
                        </a:ln>
                      </wps:spPr>
                      <wps:txbx>
                        <w:txbxContent>
                          <w:p w:rsidR="00993AB9" w:rsidRDefault="00993AB9">
                            <w:pPr>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255891</wp:posOffset>
                </wp:positionV>
                <wp:extent cx="1362075" cy="476250"/>
                <wp:effectExtent b="0" l="0" r="0" t="0"/>
                <wp:wrapSquare wrapText="bothSides" distB="114300" distT="114300" distL="114300" distR="114300"/>
                <wp:docPr id="10"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362075" cy="476250"/>
                        </a:xfrm>
                        <a:prstGeom prst="rect"/>
                        <a:ln/>
                      </pic:spPr>
                    </pic:pic>
                  </a:graphicData>
                </a:graphic>
              </wp:anchor>
            </w:drawing>
          </mc:Fallback>
        </mc:AlternateContent>
      </w:r>
    </w:p>
    <w:p w:rsidR="00993AB9" w:rsidRDefault="00993AB9">
      <w:pP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rPr>
      </w:pPr>
    </w:p>
    <w:p w:rsidR="00993AB9" w:rsidRDefault="00FE590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Roll the blue </w:t>
      </w:r>
      <w:r>
        <w:rPr>
          <w:rFonts w:ascii="Arial" w:eastAsia="Arial" w:hAnsi="Arial" w:cs="Arial"/>
          <w:b/>
          <w:color w:val="000000"/>
        </w:rPr>
        <w:t>Add bar</w:t>
      </w:r>
      <w:r>
        <w:rPr>
          <w:rFonts w:ascii="Arial" w:eastAsia="Arial" w:hAnsi="Arial" w:cs="Arial"/>
          <w:color w:val="000000"/>
        </w:rPr>
        <w:t xml:space="preserve"> up or down the list to the point where you want to add a new section, paragraph (of explanatory text for students) or a new resource. A fla</w:t>
      </w:r>
      <w:r>
        <w:rPr>
          <w:rFonts w:ascii="Arial" w:eastAsia="Arial" w:hAnsi="Arial" w:cs="Arial"/>
        </w:rPr>
        <w:t>g at the left-hand end of the blue bar will tell you what, if any, list section you are in.</w:t>
      </w:r>
      <w:r>
        <w:rPr>
          <w:rFonts w:ascii="Arial" w:eastAsia="Arial" w:hAnsi="Arial" w:cs="Arial"/>
          <w:color w:val="000000"/>
        </w:rPr>
        <w:t xml:space="preserve"> Then click on </w:t>
      </w:r>
      <w:r>
        <w:rPr>
          <w:rFonts w:ascii="Arial" w:eastAsia="Arial" w:hAnsi="Arial" w:cs="Arial"/>
          <w:b/>
          <w:color w:val="000000"/>
        </w:rPr>
        <w:t>ADD RESOUR</w:t>
      </w:r>
      <w:r>
        <w:rPr>
          <w:rFonts w:ascii="Arial" w:eastAsia="Arial" w:hAnsi="Arial" w:cs="Arial"/>
          <w:b/>
          <w:color w:val="000000"/>
        </w:rPr>
        <w:t>CE</w:t>
      </w:r>
      <w:r>
        <w:rPr>
          <w:rFonts w:ascii="Arial" w:eastAsia="Arial" w:hAnsi="Arial" w:cs="Arial"/>
          <w:color w:val="000000"/>
        </w:rPr>
        <w:t xml:space="preserve">, </w:t>
      </w:r>
      <w:r>
        <w:rPr>
          <w:rFonts w:ascii="Arial" w:eastAsia="Arial" w:hAnsi="Arial" w:cs="Arial"/>
          <w:b/>
          <w:color w:val="000000"/>
        </w:rPr>
        <w:t>ADD PARAGRAPH</w:t>
      </w:r>
      <w:r>
        <w:rPr>
          <w:rFonts w:ascii="Arial" w:eastAsia="Arial" w:hAnsi="Arial" w:cs="Arial"/>
          <w:color w:val="000000"/>
        </w:rPr>
        <w:t xml:space="preserve"> or </w:t>
      </w:r>
      <w:r>
        <w:rPr>
          <w:rFonts w:ascii="Arial" w:eastAsia="Arial" w:hAnsi="Arial" w:cs="Arial"/>
          <w:b/>
          <w:color w:val="000000"/>
        </w:rPr>
        <w:t>ADD SECTION</w:t>
      </w:r>
      <w:r>
        <w:rPr>
          <w:rFonts w:ascii="Arial" w:eastAsia="Arial" w:hAnsi="Arial" w:cs="Arial"/>
          <w:color w:val="000000"/>
        </w:rPr>
        <w:t xml:space="preserve"> as appropriate.</w:t>
      </w:r>
    </w:p>
    <w:p w:rsidR="00993AB9" w:rsidRDefault="00993AB9">
      <w:pPr>
        <w:pBdr>
          <w:top w:val="nil"/>
          <w:left w:val="nil"/>
          <w:bottom w:val="nil"/>
          <w:right w:val="nil"/>
          <w:between w:val="nil"/>
        </w:pBdr>
        <w:rPr>
          <w:rFonts w:ascii="Arial" w:eastAsia="Arial" w:hAnsi="Arial" w:cs="Arial"/>
          <w:color w:val="000000"/>
        </w:rPr>
      </w:pPr>
    </w:p>
    <w:p w:rsidR="00993AB9" w:rsidRDefault="00FE5907">
      <w:pPr>
        <w:pBdr>
          <w:top w:val="nil"/>
          <w:left w:val="nil"/>
          <w:bottom w:val="nil"/>
          <w:right w:val="nil"/>
          <w:between w:val="nil"/>
        </w:pBdr>
        <w:rPr>
          <w:rFonts w:ascii="Arial" w:eastAsia="Arial" w:hAnsi="Arial" w:cs="Arial"/>
          <w:color w:val="000000"/>
        </w:rPr>
        <w:sectPr w:rsidR="00993AB9">
          <w:footerReference w:type="default" r:id="rId14"/>
          <w:headerReference w:type="first" r:id="rId15"/>
          <w:footerReference w:type="first" r:id="rId16"/>
          <w:pgSz w:w="11906" w:h="16838"/>
          <w:pgMar w:top="851" w:right="851" w:bottom="851" w:left="851" w:header="1984" w:footer="709" w:gutter="0"/>
          <w:pgNumType w:start="1"/>
          <w:cols w:space="720"/>
          <w:titlePg/>
        </w:sectPr>
      </w:pPr>
      <w:r>
        <w:rPr>
          <w:rFonts w:ascii="Arial" w:eastAsia="Arial" w:hAnsi="Arial" w:cs="Arial"/>
          <w:color w:val="000000"/>
        </w:rPr>
        <w:t>(To move an entire section, use “Cut” then “Paste” from the three-dots menu on the section title.)</w:t>
      </w:r>
    </w:p>
    <w:p w:rsidR="00993AB9" w:rsidRDefault="00FE5907">
      <w:pPr>
        <w:numPr>
          <w:ilvl w:val="0"/>
          <w:numId w:val="1"/>
        </w:numPr>
        <w:pBdr>
          <w:top w:val="nil"/>
          <w:left w:val="nil"/>
          <w:bottom w:val="nil"/>
          <w:right w:val="nil"/>
          <w:between w:val="nil"/>
        </w:pBdr>
        <w:spacing w:after="200" w:line="276" w:lineRule="auto"/>
        <w:ind w:left="0"/>
        <w:rPr>
          <w:rFonts w:ascii="Arial" w:eastAsia="Arial" w:hAnsi="Arial" w:cs="Arial"/>
          <w:color w:val="000000"/>
        </w:rPr>
      </w:pPr>
      <w:r>
        <w:rPr>
          <w:rFonts w:ascii="Arial" w:eastAsia="Arial" w:hAnsi="Arial" w:cs="Arial"/>
          <w:color w:val="000000"/>
        </w:rPr>
        <w:lastRenderedPageBreak/>
        <w:t xml:space="preserve">If you click </w:t>
      </w:r>
      <w:r>
        <w:rPr>
          <w:rFonts w:ascii="Arial" w:eastAsia="Arial" w:hAnsi="Arial" w:cs="Arial"/>
          <w:b/>
          <w:color w:val="000000"/>
        </w:rPr>
        <w:t>Add Resource</w:t>
      </w:r>
      <w:r>
        <w:rPr>
          <w:rFonts w:ascii="Arial" w:eastAsia="Arial" w:hAnsi="Arial" w:cs="Arial"/>
          <w:color w:val="000000"/>
        </w:rPr>
        <w:t xml:space="preserve">, </w:t>
      </w:r>
      <w:r>
        <w:rPr>
          <w:rFonts w:ascii="Arial" w:eastAsia="Arial" w:hAnsi="Arial" w:cs="Arial"/>
        </w:rPr>
        <w:t>the Quick Add tool will appear. This will initially show your most recent bookmarks. Use the Search box at the top to search your bookmarks and Brookes LibrarySearch for any book or journal article you want to add.</w:t>
      </w:r>
      <w:r>
        <w:rPr>
          <w:noProof/>
        </w:rPr>
        <mc:AlternateContent>
          <mc:Choice Requires="wpg">
            <w:drawing>
              <wp:anchor distT="114300" distB="114300" distL="114300" distR="114300" simplePos="0" relativeHeight="251662336" behindDoc="0" locked="0" layoutInCell="1" hidden="0" allowOverlap="1">
                <wp:simplePos x="0" y="0"/>
                <wp:positionH relativeFrom="column">
                  <wp:posOffset>-133349</wp:posOffset>
                </wp:positionH>
                <wp:positionV relativeFrom="paragraph">
                  <wp:posOffset>638175</wp:posOffset>
                </wp:positionV>
                <wp:extent cx="3111227" cy="992470"/>
                <wp:effectExtent l="0" t="0" r="0" b="0"/>
                <wp:wrapNone/>
                <wp:docPr id="8" name="Oval 8"/>
                <wp:cNvGraphicFramePr/>
                <a:graphic xmlns:a="http://schemas.openxmlformats.org/drawingml/2006/main">
                  <a:graphicData uri="http://schemas.microsoft.com/office/word/2010/wordprocessingShape">
                    <wps:wsp>
                      <wps:cNvSpPr/>
                      <wps:spPr>
                        <a:xfrm>
                          <a:off x="820575" y="310225"/>
                          <a:ext cx="2641800" cy="830700"/>
                        </a:xfrm>
                        <a:prstGeom prst="ellipse">
                          <a:avLst/>
                        </a:prstGeom>
                        <a:noFill/>
                        <a:ln w="28575" cap="flat" cmpd="sng">
                          <a:solidFill>
                            <a:srgbClr val="FF0000"/>
                          </a:solidFill>
                          <a:prstDash val="solid"/>
                          <a:round/>
                          <a:headEnd type="none" w="sm" len="sm"/>
                          <a:tailEnd type="none" w="sm" len="sm"/>
                        </a:ln>
                      </wps:spPr>
                      <wps:txbx>
                        <w:txbxContent>
                          <w:p w:rsidR="00993AB9" w:rsidRDefault="00993AB9">
                            <w:pPr>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638175</wp:posOffset>
                </wp:positionV>
                <wp:extent cx="3111227" cy="992470"/>
                <wp:effectExtent b="0" l="0" r="0" t="0"/>
                <wp:wrapNone/>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3111227" cy="992470"/>
                        </a:xfrm>
                        <a:prstGeom prst="rect"/>
                        <a:ln/>
                      </pic:spPr>
                    </pic:pic>
                  </a:graphicData>
                </a:graphic>
              </wp:anchor>
            </w:drawing>
          </mc:Fallback>
        </mc:AlternateContent>
      </w:r>
    </w:p>
    <w:p w:rsidR="00993AB9" w:rsidRDefault="00FE5907">
      <w:pPr>
        <w:pBdr>
          <w:top w:val="nil"/>
          <w:left w:val="nil"/>
          <w:bottom w:val="nil"/>
          <w:right w:val="nil"/>
          <w:between w:val="nil"/>
        </w:pBdr>
        <w:spacing w:after="200" w:line="276" w:lineRule="auto"/>
        <w:jc w:val="center"/>
        <w:rPr>
          <w:rFonts w:ascii="Arial" w:eastAsia="Arial" w:hAnsi="Arial" w:cs="Arial"/>
        </w:rPr>
      </w:pPr>
      <w:r>
        <w:rPr>
          <w:rFonts w:ascii="Arial" w:eastAsia="Arial" w:hAnsi="Arial" w:cs="Arial"/>
          <w:noProof/>
        </w:rPr>
        <w:drawing>
          <wp:inline distT="114300" distB="114300" distL="114300" distR="114300">
            <wp:extent cx="5440612" cy="3392382"/>
            <wp:effectExtent l="12700" t="12700" r="12700" b="1270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440612" cy="3392382"/>
                    </a:xfrm>
                    <a:prstGeom prst="rect">
                      <a:avLst/>
                    </a:prstGeom>
                    <a:ln w="12700">
                      <a:solidFill>
                        <a:srgbClr val="000000"/>
                      </a:solidFill>
                      <a:prstDash val="solid"/>
                    </a:ln>
                  </pic:spPr>
                </pic:pic>
              </a:graphicData>
            </a:graphic>
          </wp:inline>
        </w:drawing>
      </w:r>
    </w:p>
    <w:p w:rsidR="00993AB9" w:rsidRDefault="00FE5907">
      <w:pPr>
        <w:numPr>
          <w:ilvl w:val="0"/>
          <w:numId w:val="1"/>
        </w:numPr>
        <w:pBdr>
          <w:top w:val="nil"/>
          <w:left w:val="nil"/>
          <w:bottom w:val="nil"/>
          <w:right w:val="nil"/>
          <w:between w:val="nil"/>
        </w:pBdr>
        <w:spacing w:after="200" w:line="276" w:lineRule="auto"/>
        <w:ind w:left="0"/>
        <w:rPr>
          <w:rFonts w:ascii="Arial" w:eastAsia="Arial" w:hAnsi="Arial" w:cs="Arial"/>
        </w:rPr>
      </w:pPr>
      <w:r>
        <w:rPr>
          <w:rFonts w:ascii="Arial" w:eastAsia="Arial" w:hAnsi="Arial" w:cs="Arial"/>
        </w:rPr>
        <w:t xml:space="preserve">Click on </w:t>
      </w:r>
      <w:r>
        <w:rPr>
          <w:rFonts w:ascii="Arial" w:eastAsia="Arial" w:hAnsi="Arial" w:cs="Arial"/>
          <w:b/>
        </w:rPr>
        <w:t>Add to list</w:t>
      </w:r>
      <w:r>
        <w:rPr>
          <w:rFonts w:ascii="Arial" w:eastAsia="Arial" w:hAnsi="Arial" w:cs="Arial"/>
        </w:rPr>
        <w:t xml:space="preserve"> next to any it</w:t>
      </w:r>
      <w:r>
        <w:rPr>
          <w:rFonts w:ascii="Arial" w:eastAsia="Arial" w:hAnsi="Arial" w:cs="Arial"/>
        </w:rPr>
        <w:t xml:space="preserve">em to add it. </w:t>
      </w:r>
    </w:p>
    <w:p w:rsidR="00993AB9" w:rsidRDefault="00FE5907">
      <w:pPr>
        <w:pBdr>
          <w:top w:val="nil"/>
          <w:left w:val="nil"/>
          <w:bottom w:val="nil"/>
          <w:right w:val="nil"/>
          <w:between w:val="nil"/>
        </w:pBdr>
        <w:spacing w:after="200" w:line="276" w:lineRule="auto"/>
        <w:rPr>
          <w:rFonts w:ascii="Arial" w:eastAsia="Arial" w:hAnsi="Arial" w:cs="Arial"/>
        </w:rPr>
      </w:pPr>
      <w:r>
        <w:rPr>
          <w:rFonts w:ascii="Arial" w:eastAsia="Arial" w:hAnsi="Arial" w:cs="Arial"/>
        </w:rPr>
        <w:t xml:space="preserve">(If you want to add to your list something which </w:t>
      </w:r>
      <w:r>
        <w:rPr>
          <w:rFonts w:ascii="Arial" w:eastAsia="Arial" w:hAnsi="Arial" w:cs="Arial"/>
          <w:b/>
        </w:rPr>
        <w:t>isn’t</w:t>
      </w:r>
      <w:r>
        <w:rPr>
          <w:rFonts w:ascii="Arial" w:eastAsia="Arial" w:hAnsi="Arial" w:cs="Arial"/>
        </w:rPr>
        <w:t xml:space="preserve"> on LibrarySearch - for example, an article that’s only on another Library database, or a report that’s freely available online - you will have to bookmark it </w:t>
      </w:r>
      <w:r>
        <w:rPr>
          <w:rFonts w:ascii="Arial" w:eastAsia="Arial" w:hAnsi="Arial" w:cs="Arial"/>
          <w:b/>
        </w:rPr>
        <w:t>before</w:t>
      </w:r>
      <w:r>
        <w:rPr>
          <w:rFonts w:ascii="Arial" w:eastAsia="Arial" w:hAnsi="Arial" w:cs="Arial"/>
        </w:rPr>
        <w:t xml:space="preserve"> using the Quick Add t</w:t>
      </w:r>
      <w:r>
        <w:rPr>
          <w:rFonts w:ascii="Arial" w:eastAsia="Arial" w:hAnsi="Arial" w:cs="Arial"/>
        </w:rPr>
        <w:t xml:space="preserve">ool. Refer to the bookmarking guides in </w:t>
      </w:r>
      <w:hyperlink r:id="rId19">
        <w:r>
          <w:rPr>
            <w:rFonts w:ascii="Arial" w:eastAsia="Arial" w:hAnsi="Arial" w:cs="Arial"/>
            <w:color w:val="1155CC"/>
            <w:u w:val="single"/>
          </w:rPr>
          <w:t>this series</w:t>
        </w:r>
      </w:hyperlink>
      <w:r>
        <w:rPr>
          <w:rFonts w:ascii="Arial" w:eastAsia="Arial" w:hAnsi="Arial" w:cs="Arial"/>
        </w:rPr>
        <w:t xml:space="preserve"> for help with </w:t>
      </w:r>
      <w:r>
        <w:rPr>
          <w:rFonts w:ascii="Arial" w:eastAsia="Arial" w:hAnsi="Arial" w:cs="Arial"/>
          <w:noProof/>
        </w:rPr>
        <w:drawing>
          <wp:anchor distT="0" distB="0" distL="114300" distR="114300" simplePos="0" relativeHeight="251663360" behindDoc="0" locked="0" layoutInCell="1" hidden="0" allowOverlap="1">
            <wp:simplePos x="0" y="0"/>
            <wp:positionH relativeFrom="margin">
              <wp:posOffset>5067300</wp:posOffset>
            </wp:positionH>
            <wp:positionV relativeFrom="margin">
              <wp:posOffset>5437505</wp:posOffset>
            </wp:positionV>
            <wp:extent cx="1609725" cy="2512978"/>
            <wp:effectExtent l="12700" t="12700" r="12700" b="12700"/>
            <wp:wrapSquare wrapText="bothSides" distT="0" distB="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b="34856"/>
                    <a:stretch>
                      <a:fillRect/>
                    </a:stretch>
                  </pic:blipFill>
                  <pic:spPr>
                    <a:xfrm>
                      <a:off x="0" y="0"/>
                      <a:ext cx="1609725" cy="2512978"/>
                    </a:xfrm>
                    <a:prstGeom prst="rect">
                      <a:avLst/>
                    </a:prstGeom>
                    <a:ln w="12700">
                      <a:solidFill>
                        <a:srgbClr val="000000"/>
                      </a:solidFill>
                      <a:prstDash val="solid"/>
                    </a:ln>
                  </pic:spPr>
                </pic:pic>
              </a:graphicData>
            </a:graphic>
          </wp:anchor>
        </w:drawing>
      </w:r>
      <w:r>
        <w:rPr>
          <w:rFonts w:ascii="Arial" w:eastAsia="Arial" w:hAnsi="Arial" w:cs="Arial"/>
        </w:rPr>
        <w:t>bookmarking all the different types of resource you might want.)</w:t>
      </w:r>
    </w:p>
    <w:p w:rsidR="00993AB9" w:rsidRDefault="00FE5907">
      <w:pPr>
        <w:numPr>
          <w:ilvl w:val="0"/>
          <w:numId w:val="1"/>
        </w:numPr>
        <w:pBdr>
          <w:top w:val="nil"/>
          <w:left w:val="nil"/>
          <w:bottom w:val="nil"/>
          <w:right w:val="nil"/>
          <w:between w:val="nil"/>
        </w:pBdr>
        <w:spacing w:after="200" w:line="276" w:lineRule="auto"/>
        <w:ind w:left="0"/>
      </w:pPr>
      <w:r>
        <w:rPr>
          <w:rFonts w:ascii="Arial" w:eastAsia="Arial" w:hAnsi="Arial" w:cs="Arial"/>
        </w:rPr>
        <w:t xml:space="preserve">Use the three-dots menu to the right of each item (or section) to </w:t>
      </w:r>
      <w:r>
        <w:rPr>
          <w:rFonts w:ascii="Arial" w:eastAsia="Arial" w:hAnsi="Arial" w:cs="Arial"/>
          <w:b/>
        </w:rPr>
        <w:t>delete</w:t>
      </w:r>
      <w:r>
        <w:rPr>
          <w:rFonts w:ascii="Arial" w:eastAsia="Arial" w:hAnsi="Arial" w:cs="Arial"/>
        </w:rPr>
        <w:t xml:space="preserve"> an item, </w:t>
      </w:r>
      <w:r>
        <w:rPr>
          <w:rFonts w:ascii="Arial" w:eastAsia="Arial" w:hAnsi="Arial" w:cs="Arial"/>
          <w:b/>
        </w:rPr>
        <w:t>move</w:t>
      </w:r>
      <w:r>
        <w:rPr>
          <w:rFonts w:ascii="Arial" w:eastAsia="Arial" w:hAnsi="Arial" w:cs="Arial"/>
        </w:rPr>
        <w:t xml:space="preserve"> it up or down the list, or add </w:t>
      </w:r>
      <w:r>
        <w:rPr>
          <w:rFonts w:ascii="Arial" w:eastAsia="Arial" w:hAnsi="Arial" w:cs="Arial"/>
          <w:b/>
        </w:rPr>
        <w:t>student notes</w:t>
      </w:r>
      <w:r>
        <w:rPr>
          <w:rFonts w:ascii="Arial" w:eastAsia="Arial" w:hAnsi="Arial" w:cs="Arial"/>
        </w:rPr>
        <w:t xml:space="preserve"> (</w:t>
      </w:r>
      <w:proofErr w:type="spellStart"/>
      <w:r>
        <w:rPr>
          <w:rFonts w:ascii="Arial" w:eastAsia="Arial" w:hAnsi="Arial" w:cs="Arial"/>
        </w:rPr>
        <w:t>eg</w:t>
      </w:r>
      <w:proofErr w:type="spellEnd"/>
      <w:r>
        <w:rPr>
          <w:rFonts w:ascii="Arial" w:eastAsia="Arial" w:hAnsi="Arial" w:cs="Arial"/>
        </w:rPr>
        <w:t xml:space="preserve"> when/why a student might want to read this) and </w:t>
      </w:r>
      <w:r>
        <w:rPr>
          <w:rFonts w:ascii="Arial" w:eastAsia="Arial" w:hAnsi="Arial" w:cs="Arial"/>
          <w:b/>
        </w:rPr>
        <w:t>library notes</w:t>
      </w:r>
      <w:r>
        <w:rPr>
          <w:rFonts w:ascii="Arial" w:eastAsia="Arial" w:hAnsi="Arial" w:cs="Arial"/>
        </w:rPr>
        <w:t xml:space="preserve"> (which only Library staff, not students will see) such as </w:t>
      </w:r>
      <w:r>
        <w:rPr>
          <w:rFonts w:ascii="Arial" w:eastAsia="Arial" w:hAnsi="Arial" w:cs="Arial"/>
        </w:rPr>
        <w:t>requests for e-books or for more copies.</w:t>
      </w:r>
      <w:r>
        <w:t xml:space="preserve"> </w:t>
      </w:r>
    </w:p>
    <w:p w:rsidR="00993AB9" w:rsidRDefault="00FE5907">
      <w:pPr>
        <w:numPr>
          <w:ilvl w:val="0"/>
          <w:numId w:val="1"/>
        </w:numPr>
        <w:ind w:left="0" w:hanging="283"/>
        <w:rPr>
          <w:rFonts w:ascii="Arial" w:eastAsia="Arial" w:hAnsi="Arial" w:cs="Arial"/>
        </w:rPr>
      </w:pPr>
      <w:r>
        <w:rPr>
          <w:rFonts w:ascii="Arial" w:eastAsia="Arial" w:hAnsi="Arial" w:cs="Arial"/>
        </w:rPr>
        <w:t>You can also drag items up or down with the double-headed arrow on the right.</w:t>
      </w:r>
    </w:p>
    <w:p w:rsidR="00993AB9" w:rsidRDefault="00993AB9">
      <w:pPr>
        <w:pBdr>
          <w:top w:val="nil"/>
          <w:left w:val="nil"/>
          <w:bottom w:val="nil"/>
          <w:right w:val="nil"/>
          <w:between w:val="nil"/>
        </w:pBdr>
        <w:ind w:left="720"/>
        <w:rPr>
          <w:rFonts w:ascii="Arial" w:eastAsia="Arial" w:hAnsi="Arial" w:cs="Arial"/>
          <w:color w:val="000000"/>
        </w:rPr>
      </w:pPr>
    </w:p>
    <w:p w:rsidR="00993AB9" w:rsidRDefault="00FE5907">
      <w:pPr>
        <w:numPr>
          <w:ilvl w:val="0"/>
          <w:numId w:val="1"/>
        </w:numPr>
        <w:ind w:left="0" w:hanging="283"/>
        <w:rPr>
          <w:rFonts w:ascii="Arial" w:eastAsia="Arial" w:hAnsi="Arial" w:cs="Arial"/>
        </w:rPr>
      </w:pPr>
      <w:r>
        <w:rPr>
          <w:rFonts w:ascii="Arial" w:eastAsia="Arial" w:hAnsi="Arial" w:cs="Arial"/>
          <w:color w:val="000000"/>
        </w:rPr>
        <w:t xml:space="preserve">To change the list title, description, semester, module code or anticipated student numbers, click </w:t>
      </w:r>
      <w:r>
        <w:rPr>
          <w:rFonts w:ascii="Arial" w:eastAsia="Arial" w:hAnsi="Arial" w:cs="Arial"/>
          <w:b/>
          <w:color w:val="000000"/>
        </w:rPr>
        <w:t>Edit</w:t>
      </w:r>
      <w:r>
        <w:rPr>
          <w:rFonts w:ascii="Arial" w:eastAsia="Arial" w:hAnsi="Arial" w:cs="Arial"/>
          <w:color w:val="000000"/>
        </w:rPr>
        <w:t xml:space="preserve"> </w:t>
      </w:r>
      <w:r>
        <w:rPr>
          <w:rFonts w:ascii="Arial" w:eastAsia="Arial" w:hAnsi="Arial" w:cs="Arial"/>
        </w:rPr>
        <w:t xml:space="preserve">at the top of the </w:t>
      </w:r>
      <w:proofErr w:type="gramStart"/>
      <w:r>
        <w:rPr>
          <w:rFonts w:ascii="Arial" w:eastAsia="Arial" w:hAnsi="Arial" w:cs="Arial"/>
        </w:rPr>
        <w:t>list.</w:t>
      </w:r>
      <w:r>
        <w:rPr>
          <w:rFonts w:ascii="Arial" w:eastAsia="Arial" w:hAnsi="Arial" w:cs="Arial"/>
          <w:color w:val="000000"/>
        </w:rPr>
        <w:t>.</w:t>
      </w:r>
      <w:proofErr w:type="gramEnd"/>
      <w:r>
        <w:rPr>
          <w:rFonts w:ascii="Arial" w:eastAsia="Arial" w:hAnsi="Arial" w:cs="Arial"/>
          <w:color w:val="000000"/>
        </w:rPr>
        <w:t xml:space="preserve"> List title, description &amp; semester are under “List details”, while “Hierarchy and student numbers” is at the bottom. </w:t>
      </w:r>
    </w:p>
    <w:p w:rsidR="00993AB9" w:rsidRDefault="00993AB9">
      <w:pPr>
        <w:pBdr>
          <w:top w:val="nil"/>
          <w:left w:val="nil"/>
          <w:bottom w:val="nil"/>
          <w:right w:val="nil"/>
          <w:between w:val="nil"/>
        </w:pBdr>
        <w:ind w:hanging="426"/>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ind w:left="720"/>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rPr>
      </w:pPr>
      <w:r>
        <w:rPr>
          <w:rFonts w:ascii="Arial" w:eastAsia="Arial" w:hAnsi="Arial" w:cs="Arial"/>
          <w:color w:val="000000"/>
        </w:rPr>
        <w:t xml:space="preserve">Before Publishing, make the final checks </w:t>
      </w:r>
      <w:r>
        <w:rPr>
          <w:rFonts w:ascii="Arial" w:eastAsia="Arial" w:hAnsi="Arial" w:cs="Arial"/>
        </w:rPr>
        <w:t>below:</w:t>
      </w:r>
    </w:p>
    <w:p w:rsidR="00993AB9" w:rsidRDefault="00993AB9">
      <w:pP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 xml:space="preserve">To see what your list will look like to students, click </w:t>
      </w:r>
      <w:r>
        <w:rPr>
          <w:rFonts w:ascii="Arial" w:eastAsia="Arial" w:hAnsi="Arial" w:cs="Arial"/>
          <w:b/>
          <w:color w:val="000000"/>
        </w:rPr>
        <w:t>View – As Student</w:t>
      </w:r>
      <w:r>
        <w:rPr>
          <w:rFonts w:ascii="Arial" w:eastAsia="Arial" w:hAnsi="Arial" w:cs="Arial"/>
          <w:color w:val="000000"/>
        </w:rPr>
        <w:t xml:space="preserve"> (on the right).  Make sure your </w:t>
      </w:r>
      <w:r>
        <w:rPr>
          <w:rFonts w:ascii="Arial" w:eastAsia="Arial" w:hAnsi="Arial" w:cs="Arial"/>
          <w:b/>
          <w:color w:val="000000"/>
        </w:rPr>
        <w:t>VIEW ONLINE</w:t>
      </w:r>
      <w:r>
        <w:rPr>
          <w:rFonts w:ascii="Arial" w:eastAsia="Arial" w:hAnsi="Arial" w:cs="Arial"/>
          <w:color w:val="000000"/>
        </w:rPr>
        <w:t xml:space="preserve"> links work!</w:t>
      </w: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noProof/>
        </w:rPr>
        <w:drawing>
          <wp:anchor distT="0" distB="0" distL="114300" distR="114300" simplePos="0" relativeHeight="251664384" behindDoc="0" locked="0" layoutInCell="1" hidden="0" allowOverlap="1">
            <wp:simplePos x="0" y="0"/>
            <wp:positionH relativeFrom="margin">
              <wp:posOffset>4717415</wp:posOffset>
            </wp:positionH>
            <wp:positionV relativeFrom="margin">
              <wp:posOffset>989330</wp:posOffset>
            </wp:positionV>
            <wp:extent cx="1668780" cy="2520950"/>
            <wp:effectExtent l="12700" t="12700" r="12700" b="12700"/>
            <wp:wrapSquare wrapText="bothSides" distT="0" distB="0" distL="114300" distR="11430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1668780" cy="2520950"/>
                    </a:xfrm>
                    <a:prstGeom prst="rect">
                      <a:avLst/>
                    </a:prstGeom>
                    <a:ln w="12700">
                      <a:solidFill>
                        <a:srgbClr val="000000"/>
                      </a:solidFill>
                      <a:prstDash val="solid"/>
                    </a:ln>
                  </pic:spPr>
                </pic:pic>
              </a:graphicData>
            </a:graphic>
          </wp:anchor>
        </w:drawing>
      </w:r>
      <w:r>
        <w:rPr>
          <w:rFonts w:ascii="Arial" w:eastAsia="Arial" w:hAnsi="Arial" w:cs="Arial"/>
          <w:color w:val="000000"/>
        </w:rPr>
        <w:t xml:space="preserve">Does your name appear immediately under the list title? If not, and you are responsible for this list, then you need to make yourself the List Owner. Pull down the Edit menu, choose </w:t>
      </w:r>
      <w:r>
        <w:rPr>
          <w:rFonts w:ascii="Arial" w:eastAsia="Arial" w:hAnsi="Arial" w:cs="Arial"/>
          <w:b/>
          <w:color w:val="000000"/>
        </w:rPr>
        <w:t>Assign List Own</w:t>
      </w:r>
      <w:r>
        <w:rPr>
          <w:rFonts w:ascii="Arial" w:eastAsia="Arial" w:hAnsi="Arial" w:cs="Arial"/>
          <w:b/>
          <w:color w:val="000000"/>
        </w:rPr>
        <w:t>er</w:t>
      </w:r>
      <w:r>
        <w:rPr>
          <w:rFonts w:ascii="Arial" w:eastAsia="Arial" w:hAnsi="Arial" w:cs="Arial"/>
          <w:color w:val="000000"/>
        </w:rPr>
        <w:t xml:space="preserve"> and click </w:t>
      </w:r>
      <w:r>
        <w:rPr>
          <w:rFonts w:ascii="Arial" w:eastAsia="Arial" w:hAnsi="Arial" w:cs="Arial"/>
          <w:b/>
          <w:color w:val="000000"/>
        </w:rPr>
        <w:t>Assign to me</w:t>
      </w:r>
      <w:r>
        <w:rPr>
          <w:rFonts w:ascii="Arial" w:eastAsia="Arial" w:hAnsi="Arial" w:cs="Arial"/>
          <w:color w:val="000000"/>
        </w:rPr>
        <w:t>. This means students who search Aspire using your name will find this list.</w:t>
      </w: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 xml:space="preserve">Is your list linked to the correct module number(s)? (Look for </w:t>
      </w:r>
      <w:r>
        <w:rPr>
          <w:rFonts w:ascii="Arial" w:eastAsia="Arial" w:hAnsi="Arial" w:cs="Arial"/>
          <w:b/>
          <w:color w:val="000000"/>
        </w:rPr>
        <w:t>Linked To</w:t>
      </w:r>
      <w:r>
        <w:rPr>
          <w:rFonts w:ascii="Arial" w:eastAsia="Arial" w:hAnsi="Arial" w:cs="Arial"/>
          <w:color w:val="000000"/>
        </w:rPr>
        <w:t xml:space="preserve"> under the list title). If not, pull down the Edit menu, choose </w:t>
      </w:r>
      <w:r>
        <w:rPr>
          <w:rFonts w:ascii="Arial" w:eastAsia="Arial" w:hAnsi="Arial" w:cs="Arial"/>
          <w:b/>
          <w:color w:val="000000"/>
        </w:rPr>
        <w:t>Hierarchy &amp; Stude</w:t>
      </w:r>
      <w:r>
        <w:rPr>
          <w:rFonts w:ascii="Arial" w:eastAsia="Arial" w:hAnsi="Arial" w:cs="Arial"/>
          <w:b/>
          <w:color w:val="000000"/>
        </w:rPr>
        <w:t>nt numbers</w:t>
      </w:r>
      <w:r>
        <w:rPr>
          <w:rFonts w:ascii="Arial" w:eastAsia="Arial" w:hAnsi="Arial" w:cs="Arial"/>
          <w:color w:val="000000"/>
        </w:rPr>
        <w:t xml:space="preserve"> and add/remove module numbers as necessary, then </w:t>
      </w:r>
      <w:r>
        <w:rPr>
          <w:rFonts w:ascii="Arial" w:eastAsia="Arial" w:hAnsi="Arial" w:cs="Arial"/>
          <w:b/>
          <w:color w:val="000000"/>
        </w:rPr>
        <w:t>Save</w:t>
      </w:r>
      <w:r>
        <w:rPr>
          <w:rFonts w:ascii="Arial" w:eastAsia="Arial" w:hAnsi="Arial" w:cs="Arial"/>
          <w:color w:val="000000"/>
        </w:rPr>
        <w:t>.</w:t>
      </w:r>
      <w:r>
        <w:rPr>
          <w:color w:val="000000"/>
        </w:rPr>
        <w:t xml:space="preserve"> </w:t>
      </w:r>
    </w:p>
    <w:p w:rsidR="00993AB9" w:rsidRDefault="00993AB9">
      <w:pPr>
        <w:pBdr>
          <w:top w:val="nil"/>
          <w:left w:val="nil"/>
          <w:bottom w:val="nil"/>
          <w:right w:val="nil"/>
          <w:between w:val="nil"/>
        </w:pBdr>
        <w:rPr>
          <w:rFonts w:ascii="Arial" w:eastAsia="Arial" w:hAnsi="Arial" w:cs="Arial"/>
        </w:rPr>
      </w:pPr>
    </w:p>
    <w:p w:rsidR="00993AB9" w:rsidRDefault="00993AB9">
      <w:pPr>
        <w:pBdr>
          <w:top w:val="nil"/>
          <w:left w:val="nil"/>
          <w:bottom w:val="nil"/>
          <w:right w:val="nil"/>
          <w:between w:val="nil"/>
        </w:pBdr>
        <w:spacing w:line="276" w:lineRule="auto"/>
        <w:rPr>
          <w:rFonts w:ascii="Arial" w:eastAsia="Arial" w:hAnsi="Arial" w:cs="Arial"/>
          <w:color w:val="000000"/>
        </w:rPr>
      </w:pPr>
    </w:p>
    <w:p w:rsidR="00993AB9" w:rsidRDefault="00993AB9">
      <w:pPr>
        <w:pBdr>
          <w:top w:val="nil"/>
          <w:left w:val="nil"/>
          <w:bottom w:val="nil"/>
          <w:right w:val="nil"/>
          <w:between w:val="nil"/>
        </w:pBdr>
        <w:spacing w:line="276" w:lineRule="auto"/>
        <w:rPr>
          <w:rFonts w:ascii="Arial" w:eastAsia="Arial" w:hAnsi="Arial" w:cs="Arial"/>
          <w:color w:val="000000"/>
        </w:rPr>
      </w:pPr>
    </w:p>
    <w:p w:rsidR="00993AB9" w:rsidRDefault="00993AB9">
      <w:pPr>
        <w:pBdr>
          <w:top w:val="nil"/>
          <w:left w:val="nil"/>
          <w:bottom w:val="nil"/>
          <w:right w:val="nil"/>
          <w:between w:val="nil"/>
        </w:pBdr>
        <w:spacing w:line="276" w:lineRule="auto"/>
        <w:rPr>
          <w:rFonts w:ascii="Arial" w:eastAsia="Arial" w:hAnsi="Arial" w:cs="Arial"/>
          <w:color w:val="000000"/>
        </w:rPr>
      </w:pPr>
    </w:p>
    <w:p w:rsidR="00993AB9" w:rsidRDefault="00993AB9">
      <w:pPr>
        <w:pBdr>
          <w:top w:val="nil"/>
          <w:left w:val="nil"/>
          <w:bottom w:val="nil"/>
          <w:right w:val="nil"/>
          <w:between w:val="nil"/>
        </w:pBdr>
        <w:spacing w:line="276" w:lineRule="auto"/>
        <w:rPr>
          <w:rFonts w:ascii="Arial" w:eastAsia="Arial" w:hAnsi="Arial" w:cs="Arial"/>
          <w:color w:val="000000"/>
        </w:rPr>
      </w:pPr>
    </w:p>
    <w:p w:rsidR="00993AB9" w:rsidRDefault="00FE5907">
      <w:pPr>
        <w:numPr>
          <w:ilvl w:val="0"/>
          <w:numId w:val="1"/>
        </w:numPr>
        <w:pBdr>
          <w:top w:val="nil"/>
          <w:left w:val="nil"/>
          <w:bottom w:val="nil"/>
          <w:right w:val="nil"/>
          <w:between w:val="nil"/>
        </w:pBdr>
        <w:spacing w:line="276" w:lineRule="auto"/>
        <w:ind w:left="0"/>
        <w:rPr>
          <w:rFonts w:ascii="Arial" w:eastAsia="Arial" w:hAnsi="Arial" w:cs="Arial"/>
          <w:color w:val="000000"/>
        </w:rPr>
      </w:pPr>
      <w:r>
        <w:rPr>
          <w:rFonts w:ascii="Arial" w:eastAsia="Arial" w:hAnsi="Arial" w:cs="Arial"/>
          <w:b/>
          <w:color w:val="000000"/>
        </w:rPr>
        <w:t>Most important of all</w:t>
      </w:r>
      <w:r>
        <w:rPr>
          <w:rFonts w:ascii="Arial" w:eastAsia="Arial" w:hAnsi="Arial" w:cs="Arial"/>
          <w:color w:val="000000"/>
        </w:rPr>
        <w:t xml:space="preserve">, when the list is ready, click </w:t>
      </w:r>
      <w:r>
        <w:rPr>
          <w:rFonts w:ascii="Arial" w:eastAsia="Arial" w:hAnsi="Arial" w:cs="Arial"/>
          <w:b/>
          <w:color w:val="000000"/>
        </w:rPr>
        <w:t xml:space="preserve">Publish </w:t>
      </w:r>
      <w:r>
        <w:rPr>
          <w:rFonts w:ascii="Arial" w:eastAsia="Arial" w:hAnsi="Arial" w:cs="Arial"/>
          <w:color w:val="000000"/>
        </w:rPr>
        <w:t>(top right in yellow bar). Only when you Publish the list is it available for the Library to review and for students to see.</w:t>
      </w:r>
    </w:p>
    <w:p w:rsidR="00993AB9" w:rsidRDefault="00993AB9">
      <w:pPr>
        <w:pBdr>
          <w:top w:val="nil"/>
          <w:left w:val="nil"/>
          <w:bottom w:val="nil"/>
          <w:right w:val="nil"/>
          <w:between w:val="nil"/>
        </w:pBdr>
        <w:spacing w:line="276" w:lineRule="auto"/>
        <w:rPr>
          <w:rFonts w:ascii="Arial" w:eastAsia="Arial" w:hAnsi="Arial" w:cs="Arial"/>
          <w:color w:val="000000"/>
        </w:rPr>
      </w:pPr>
    </w:p>
    <w:p w:rsidR="00993AB9" w:rsidRDefault="00FE5907">
      <w:pPr>
        <w:pBdr>
          <w:top w:val="nil"/>
          <w:left w:val="nil"/>
          <w:bottom w:val="nil"/>
          <w:right w:val="nil"/>
          <w:between w:val="nil"/>
        </w:pBdr>
        <w:spacing w:line="276" w:lineRule="auto"/>
        <w:jc w:val="center"/>
        <w:rPr>
          <w:rFonts w:ascii="Arial" w:eastAsia="Arial" w:hAnsi="Arial" w:cs="Arial"/>
          <w:color w:val="000000"/>
        </w:rPr>
      </w:pPr>
      <w:r>
        <w:rPr>
          <w:noProof/>
        </w:rPr>
        <w:drawing>
          <wp:anchor distT="0" distB="0" distL="0" distR="0" simplePos="0" relativeHeight="251665408" behindDoc="0" locked="0" layoutInCell="1" hidden="0" allowOverlap="1">
            <wp:simplePos x="0" y="0"/>
            <wp:positionH relativeFrom="column">
              <wp:posOffset>-335090</wp:posOffset>
            </wp:positionH>
            <wp:positionV relativeFrom="paragraph">
              <wp:posOffset>9525</wp:posOffset>
            </wp:positionV>
            <wp:extent cx="6935916" cy="431046"/>
            <wp:effectExtent l="12700" t="12700" r="12700" b="12700"/>
            <wp:wrapSquare wrapText="bothSides" distT="0" distB="0" distL="0" distR="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935916" cy="431046"/>
                    </a:xfrm>
                    <a:prstGeom prst="rect">
                      <a:avLst/>
                    </a:prstGeom>
                    <a:ln w="12700">
                      <a:solidFill>
                        <a:srgbClr val="000000"/>
                      </a:solidFill>
                      <a:prstDash val="solid"/>
                    </a:ln>
                  </pic:spPr>
                </pic:pic>
              </a:graphicData>
            </a:graphic>
          </wp:anchor>
        </w:drawing>
      </w:r>
    </w:p>
    <w:p w:rsidR="00993AB9" w:rsidRDefault="00993AB9">
      <w:pPr>
        <w:pBdr>
          <w:top w:val="nil"/>
          <w:left w:val="nil"/>
          <w:bottom w:val="nil"/>
          <w:right w:val="nil"/>
          <w:between w:val="nil"/>
        </w:pBdr>
        <w:rPr>
          <w:rFonts w:ascii="Arial" w:eastAsia="Arial" w:hAnsi="Arial" w:cs="Arial"/>
          <w:color w:val="000000"/>
        </w:rPr>
      </w:pPr>
    </w:p>
    <w:p w:rsidR="00993AB9" w:rsidRDefault="00FE5907">
      <w:pPr>
        <w:numPr>
          <w:ilvl w:val="0"/>
          <w:numId w:val="1"/>
        </w:numPr>
        <w:pBdr>
          <w:top w:val="nil"/>
          <w:left w:val="nil"/>
          <w:bottom w:val="nil"/>
          <w:right w:val="nil"/>
          <w:between w:val="nil"/>
        </w:pBdr>
        <w:spacing w:line="276" w:lineRule="auto"/>
        <w:ind w:left="0"/>
        <w:rPr>
          <w:rFonts w:ascii="Arial" w:eastAsia="Arial" w:hAnsi="Arial" w:cs="Arial"/>
          <w:color w:val="000000"/>
        </w:rPr>
      </w:pPr>
      <w:bookmarkStart w:id="2" w:name="_heading=h.30j0zll" w:colFirst="0" w:colLast="0"/>
      <w:bookmarkEnd w:id="2"/>
      <w:r>
        <w:rPr>
          <w:rFonts w:ascii="Arial" w:eastAsia="Arial" w:hAnsi="Arial" w:cs="Arial"/>
          <w:color w:val="000000"/>
        </w:rPr>
        <w:t>Once you’ve Published, that’s it!  Students can find and view your list from the Reading Lists tab on the Library home page, an</w:t>
      </w:r>
      <w:r>
        <w:rPr>
          <w:rFonts w:ascii="Arial" w:eastAsia="Arial" w:hAnsi="Arial" w:cs="Arial"/>
          <w:color w:val="000000"/>
        </w:rPr>
        <w:t xml:space="preserve">d the Library will be alerted to review your changes. You may now want to check the Aspire guide on </w:t>
      </w:r>
      <w:hyperlink r:id="rId23">
        <w:r>
          <w:rPr>
            <w:rFonts w:ascii="Arial" w:eastAsia="Arial" w:hAnsi="Arial" w:cs="Arial"/>
            <w:i/>
            <w:color w:val="0000FF"/>
            <w:u w:val="single"/>
          </w:rPr>
          <w:t>Putting your Aspire reading list in your Moodle course</w:t>
        </w:r>
      </w:hyperlink>
      <w:r>
        <w:rPr>
          <w:rFonts w:ascii="Arial" w:eastAsia="Arial" w:hAnsi="Arial" w:cs="Arial"/>
          <w:color w:val="000000"/>
        </w:rPr>
        <w:t xml:space="preserve">, so your students can also find your list from their Moodle course (you can also embed individual weekly sections of the list into the corresponding week in your Moodle course). </w:t>
      </w:r>
    </w:p>
    <w:p w:rsidR="00993AB9" w:rsidRDefault="00993AB9">
      <w:pPr>
        <w:pBdr>
          <w:top w:val="nil"/>
          <w:left w:val="nil"/>
          <w:bottom w:val="nil"/>
          <w:right w:val="nil"/>
          <w:between w:val="nil"/>
        </w:pBdr>
        <w:spacing w:line="276" w:lineRule="auto"/>
        <w:ind w:left="720"/>
        <w:rPr>
          <w:rFonts w:ascii="Arial" w:eastAsia="Arial" w:hAnsi="Arial" w:cs="Arial"/>
        </w:rPr>
      </w:pPr>
      <w:bookmarkStart w:id="3" w:name="_heading=h.slj2xfbshohi" w:colFirst="0" w:colLast="0"/>
      <w:bookmarkEnd w:id="3"/>
    </w:p>
    <w:p w:rsidR="00993AB9" w:rsidRDefault="00FE5907">
      <w:pPr>
        <w:numPr>
          <w:ilvl w:val="0"/>
          <w:numId w:val="1"/>
        </w:numPr>
        <w:pBdr>
          <w:top w:val="nil"/>
          <w:left w:val="nil"/>
          <w:bottom w:val="nil"/>
          <w:right w:val="nil"/>
          <w:between w:val="nil"/>
        </w:pBdr>
        <w:spacing w:after="200" w:line="276" w:lineRule="auto"/>
        <w:ind w:left="0" w:hanging="426"/>
        <w:rPr>
          <w:rFonts w:ascii="Arial" w:eastAsia="Arial" w:hAnsi="Arial" w:cs="Arial"/>
          <w:color w:val="000000"/>
        </w:rPr>
      </w:pPr>
      <w:r>
        <w:rPr>
          <w:rFonts w:ascii="Arial" w:eastAsia="Arial" w:hAnsi="Arial" w:cs="Arial"/>
          <w:color w:val="000000"/>
        </w:rPr>
        <w:t xml:space="preserve">If you need any help, contact your Academic Liaison Librarian: find their contact details on the Library Web site at </w:t>
      </w:r>
      <w:hyperlink r:id="rId24">
        <w:r>
          <w:rPr>
            <w:rFonts w:ascii="Arial" w:eastAsia="Arial" w:hAnsi="Arial" w:cs="Arial"/>
            <w:color w:val="0000FF"/>
            <w:u w:val="single"/>
          </w:rPr>
          <w:t>https://www.brookes.ac.uk/library/resource</w:t>
        </w:r>
        <w:r>
          <w:rPr>
            <w:rFonts w:ascii="Arial" w:eastAsia="Arial" w:hAnsi="Arial" w:cs="Arial"/>
            <w:color w:val="0000FF"/>
            <w:u w:val="single"/>
          </w:rPr>
          <w:t>s-and-services/course-resource-help</w:t>
        </w:r>
      </w:hyperlink>
      <w:r>
        <w:rPr>
          <w:rFonts w:ascii="Arial" w:eastAsia="Arial" w:hAnsi="Arial" w:cs="Arial"/>
          <w:color w:val="000000"/>
        </w:rPr>
        <w:t xml:space="preserve"> </w:t>
      </w:r>
    </w:p>
    <w:sectPr w:rsidR="00993AB9">
      <w:footerReference w:type="first" r:id="rId25"/>
      <w:pgSz w:w="11906" w:h="16838"/>
      <w:pgMar w:top="851" w:right="851" w:bottom="851" w:left="850" w:header="170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07" w:rsidRDefault="00FE5907">
      <w:r>
        <w:separator/>
      </w:r>
    </w:p>
  </w:endnote>
  <w:endnote w:type="continuationSeparator" w:id="0">
    <w:p w:rsidR="00FE5907" w:rsidRDefault="00FE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B9" w:rsidRDefault="00FE5907">
    <w:pPr>
      <w:ind w:hanging="2"/>
      <w:jc w:val="center"/>
      <w:rPr>
        <w:rFonts w:ascii="Arial" w:eastAsia="Arial" w:hAnsi="Arial" w:cs="Arial"/>
        <w:color w:val="000000"/>
        <w:sz w:val="18"/>
        <w:szCs w:val="18"/>
      </w:rPr>
    </w:pPr>
    <w:r>
      <w:rPr>
        <w:rFonts w:ascii="Arial" w:eastAsia="Arial" w:hAnsi="Arial" w:cs="Arial"/>
        <w:color w:val="000000"/>
        <w:sz w:val="18"/>
        <w:szCs w:val="18"/>
      </w:rPr>
      <w:t xml:space="preserve">Aspire home page: </w:t>
    </w:r>
    <w:hyperlink r:id="rId1">
      <w:r>
        <w:rPr>
          <w:rFonts w:ascii="Arial" w:eastAsia="Arial" w:hAnsi="Arial" w:cs="Arial"/>
          <w:color w:val="0000FF"/>
          <w:sz w:val="18"/>
          <w:szCs w:val="18"/>
          <w:u w:val="single"/>
        </w:rPr>
        <w:t>brookes.rl.talis.com/index.html</w:t>
      </w:r>
    </w:hyperlink>
    <w:r>
      <w:rPr>
        <w:rFonts w:ascii="Arial" w:eastAsia="Arial" w:hAnsi="Arial" w:cs="Arial"/>
        <w:color w:val="000000"/>
        <w:sz w:val="18"/>
        <w:szCs w:val="18"/>
      </w:rPr>
      <w:t xml:space="preserve">   Aspire help guides: </w:t>
    </w:r>
    <w:hyperlink r:id="rId2">
      <w:r>
        <w:rPr>
          <w:rFonts w:ascii="Arial" w:eastAsia="Arial" w:hAnsi="Arial" w:cs="Arial"/>
          <w:color w:val="0000FF"/>
          <w:sz w:val="18"/>
          <w:szCs w:val="18"/>
          <w:u w:val="single"/>
        </w:rPr>
        <w:t>bit.ly/</w:t>
      </w:r>
      <w:proofErr w:type="spellStart"/>
      <w:r>
        <w:rPr>
          <w:rFonts w:ascii="Arial" w:eastAsia="Arial" w:hAnsi="Arial" w:cs="Arial"/>
          <w:color w:val="0000FF"/>
          <w:sz w:val="18"/>
          <w:szCs w:val="18"/>
          <w:u w:val="single"/>
        </w:rPr>
        <w:t>aspirehelp</w:t>
      </w:r>
      <w:proofErr w:type="spellEnd"/>
    </w:hyperlink>
    <w:r>
      <w:rPr>
        <w:rFonts w:ascii="Arial" w:eastAsia="Arial" w:hAnsi="Arial" w:cs="Arial"/>
        <w:color w:val="000000"/>
        <w:sz w:val="18"/>
        <w:szCs w:val="18"/>
      </w:rPr>
      <w:t xml:space="preserve">   Moodle course: </w:t>
    </w:r>
    <w:hyperlink r:id="rId3">
      <w:r>
        <w:rPr>
          <w:rFonts w:ascii="Arial" w:eastAsia="Arial" w:hAnsi="Arial" w:cs="Arial"/>
          <w:color w:val="0000FF"/>
          <w:sz w:val="18"/>
          <w:szCs w:val="18"/>
          <w:u w:val="single"/>
        </w:rPr>
        <w:t>bit.ly/</w:t>
      </w:r>
      <w:proofErr w:type="spellStart"/>
      <w:r>
        <w:rPr>
          <w:rFonts w:ascii="Arial" w:eastAsia="Arial" w:hAnsi="Arial" w:cs="Arial"/>
          <w:color w:val="0000FF"/>
          <w:sz w:val="18"/>
          <w:szCs w:val="18"/>
          <w:u w:val="single"/>
        </w:rPr>
        <w:t>aspiremoodle</w:t>
      </w:r>
      <w:proofErr w:type="spellEnd"/>
    </w:hyperlink>
    <w:r>
      <w:rPr>
        <w:rFonts w:ascii="Arial" w:eastAsia="Arial" w:hAnsi="Arial" w:cs="Arial"/>
        <w:color w:val="000000"/>
        <w:sz w:val="18"/>
        <w:szCs w:val="18"/>
      </w:rPr>
      <w:t> </w:t>
    </w:r>
  </w:p>
  <w:p w:rsidR="00993AB9" w:rsidRDefault="00993AB9">
    <w:pPr>
      <w:ind w:hanging="2"/>
      <w:jc w:val="center"/>
      <w:rPr>
        <w:rFonts w:ascii="Times New Roman" w:eastAsia="Times New Roman" w:hAnsi="Times New Roman" w:cs="Times New Roman"/>
        <w:sz w:val="24"/>
        <w:szCs w:val="24"/>
      </w:rPr>
    </w:pPr>
  </w:p>
  <w:p w:rsidR="00993AB9" w:rsidRDefault="00FE5907">
    <w:pPr>
      <w:ind w:hanging="2"/>
      <w:jc w:val="right"/>
      <w:rPr>
        <w:rFonts w:ascii="Times New Roman" w:eastAsia="Times New Roman" w:hAnsi="Times New Roman" w:cs="Times New Roman"/>
        <w:sz w:val="24"/>
        <w:szCs w:val="24"/>
      </w:rPr>
    </w:pPr>
    <w:r>
      <w:rPr>
        <w:rFonts w:ascii="Arial" w:eastAsia="Arial" w:hAnsi="Arial" w:cs="Arial"/>
        <w:color w:val="000000"/>
        <w:sz w:val="16"/>
        <w:szCs w:val="16"/>
      </w:rPr>
      <w:t xml:space="preserve">Hazel Rothera, </w:t>
    </w:r>
    <w:r>
      <w:rPr>
        <w:rFonts w:ascii="Arial" w:eastAsia="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B9" w:rsidRDefault="00FE5907">
    <w:pPr>
      <w:pBdr>
        <w:top w:val="nil"/>
        <w:left w:val="nil"/>
        <w:bottom w:val="nil"/>
        <w:right w:val="nil"/>
        <w:between w:val="nil"/>
      </w:pBdr>
      <w:tabs>
        <w:tab w:val="center" w:pos="4513"/>
        <w:tab w:val="right" w:pos="9026"/>
      </w:tabs>
      <w:rPr>
        <w:rFonts w:ascii="Arial" w:eastAsia="Arial" w:hAnsi="Arial" w:cs="Arial"/>
        <w:b/>
        <w:i/>
        <w:color w:val="000000"/>
      </w:rPr>
    </w:pPr>
    <w:r>
      <w:rPr>
        <w:rFonts w:ascii="Arial Black" w:eastAsia="Arial Black" w:hAnsi="Arial Black" w:cs="Arial Black"/>
        <w:color w:val="000000"/>
        <w:sz w:val="32"/>
        <w:szCs w:val="32"/>
      </w:rPr>
      <w:t>WWW.BROOKES.AC.UK/LIBRARY</w:t>
    </w:r>
    <w:r>
      <w:rPr>
        <w:rFonts w:ascii="Arial Black" w:eastAsia="Arial Black" w:hAnsi="Arial Black" w:cs="Arial Black"/>
        <w:color w:val="000000"/>
        <w:sz w:val="32"/>
        <w:szCs w:val="32"/>
      </w:rPr>
      <w:tab/>
    </w:r>
    <w:r>
      <w:rPr>
        <w:rFonts w:ascii="Arial" w:eastAsia="Arial" w:hAnsi="Arial" w:cs="Arial"/>
        <w:b/>
        <w:i/>
        <w:color w:val="000000"/>
      </w:rPr>
      <w:t>Please turn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B9" w:rsidRDefault="00FE5907">
    <w:pPr>
      <w:ind w:hanging="2"/>
      <w:jc w:val="center"/>
      <w:rPr>
        <w:rFonts w:ascii="Arial" w:eastAsia="Arial" w:hAnsi="Arial" w:cs="Arial"/>
        <w:color w:val="000000"/>
        <w:sz w:val="18"/>
        <w:szCs w:val="18"/>
      </w:rPr>
    </w:pPr>
    <w:r>
      <w:rPr>
        <w:rFonts w:ascii="Arial" w:eastAsia="Arial" w:hAnsi="Arial" w:cs="Arial"/>
        <w:color w:val="000000"/>
        <w:sz w:val="18"/>
        <w:szCs w:val="18"/>
      </w:rPr>
      <w:t xml:space="preserve">Aspire home page: </w:t>
    </w:r>
    <w:hyperlink r:id="rId1">
      <w:r>
        <w:rPr>
          <w:rFonts w:ascii="Arial" w:eastAsia="Arial" w:hAnsi="Arial" w:cs="Arial"/>
          <w:color w:val="0000FF"/>
          <w:sz w:val="18"/>
          <w:szCs w:val="18"/>
          <w:u w:val="single"/>
        </w:rPr>
        <w:t>brookes.rl.talis.com/index.html</w:t>
      </w:r>
    </w:hyperlink>
    <w:r>
      <w:rPr>
        <w:rFonts w:ascii="Arial" w:eastAsia="Arial" w:hAnsi="Arial" w:cs="Arial"/>
        <w:color w:val="000000"/>
        <w:sz w:val="18"/>
        <w:szCs w:val="18"/>
      </w:rPr>
      <w:t xml:space="preserve">   Aspire help guides: </w:t>
    </w:r>
    <w:hyperlink r:id="rId2">
      <w:r>
        <w:rPr>
          <w:rFonts w:ascii="Arial" w:eastAsia="Arial" w:hAnsi="Arial" w:cs="Arial"/>
          <w:color w:val="0000FF"/>
          <w:sz w:val="18"/>
          <w:szCs w:val="18"/>
          <w:u w:val="single"/>
        </w:rPr>
        <w:t>bit.ly/</w:t>
      </w:r>
      <w:proofErr w:type="spellStart"/>
      <w:r>
        <w:rPr>
          <w:rFonts w:ascii="Arial" w:eastAsia="Arial" w:hAnsi="Arial" w:cs="Arial"/>
          <w:color w:val="0000FF"/>
          <w:sz w:val="18"/>
          <w:szCs w:val="18"/>
          <w:u w:val="single"/>
        </w:rPr>
        <w:t>aspirehelp</w:t>
      </w:r>
      <w:proofErr w:type="spellEnd"/>
    </w:hyperlink>
    <w:r>
      <w:rPr>
        <w:rFonts w:ascii="Arial" w:eastAsia="Arial" w:hAnsi="Arial" w:cs="Arial"/>
        <w:color w:val="000000"/>
        <w:sz w:val="18"/>
        <w:szCs w:val="18"/>
      </w:rPr>
      <w:t xml:space="preserve">   Moodle course: </w:t>
    </w:r>
    <w:hyperlink r:id="rId3">
      <w:r>
        <w:rPr>
          <w:rFonts w:ascii="Arial" w:eastAsia="Arial" w:hAnsi="Arial" w:cs="Arial"/>
          <w:color w:val="0000FF"/>
          <w:sz w:val="18"/>
          <w:szCs w:val="18"/>
          <w:u w:val="single"/>
        </w:rPr>
        <w:t>bit.ly/</w:t>
      </w:r>
      <w:proofErr w:type="spellStart"/>
      <w:r>
        <w:rPr>
          <w:rFonts w:ascii="Arial" w:eastAsia="Arial" w:hAnsi="Arial" w:cs="Arial"/>
          <w:color w:val="0000FF"/>
          <w:sz w:val="18"/>
          <w:szCs w:val="18"/>
          <w:u w:val="single"/>
        </w:rPr>
        <w:t>aspiremoodle</w:t>
      </w:r>
      <w:proofErr w:type="spellEnd"/>
    </w:hyperlink>
    <w:r>
      <w:rPr>
        <w:rFonts w:ascii="Arial" w:eastAsia="Arial" w:hAnsi="Arial" w:cs="Arial"/>
        <w:color w:val="000000"/>
        <w:sz w:val="18"/>
        <w:szCs w:val="18"/>
      </w:rPr>
      <w:t> </w:t>
    </w:r>
  </w:p>
  <w:p w:rsidR="00993AB9" w:rsidRDefault="00993AB9">
    <w:pPr>
      <w:ind w:hanging="2"/>
      <w:jc w:val="center"/>
      <w:rPr>
        <w:rFonts w:ascii="Times New Roman" w:eastAsia="Times New Roman" w:hAnsi="Times New Roman" w:cs="Times New Roman"/>
        <w:sz w:val="24"/>
        <w:szCs w:val="24"/>
      </w:rPr>
    </w:pPr>
  </w:p>
  <w:p w:rsidR="00993AB9" w:rsidRDefault="00FE5907">
    <w:pPr>
      <w:ind w:hanging="2"/>
      <w:jc w:val="right"/>
      <w:rPr>
        <w:rFonts w:ascii="Times New Roman" w:eastAsia="Times New Roman" w:hAnsi="Times New Roman" w:cs="Times New Roman"/>
        <w:sz w:val="24"/>
        <w:szCs w:val="24"/>
      </w:rPr>
    </w:pPr>
    <w:r>
      <w:rPr>
        <w:rFonts w:ascii="Arial" w:eastAsia="Arial" w:hAnsi="Arial" w:cs="Arial"/>
        <w:color w:val="000000"/>
        <w:sz w:val="16"/>
        <w:szCs w:val="16"/>
      </w:rPr>
      <w:t xml:space="preserve">Hazel Rothera, </w:t>
    </w:r>
    <w:r>
      <w:rPr>
        <w:rFonts w:ascii="Arial" w:eastAsia="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07" w:rsidRDefault="00FE5907">
      <w:r>
        <w:separator/>
      </w:r>
    </w:p>
  </w:footnote>
  <w:footnote w:type="continuationSeparator" w:id="0">
    <w:p w:rsidR="00FE5907" w:rsidRDefault="00FE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B9" w:rsidRDefault="00FE5907">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7216" behindDoc="0" locked="0" layoutInCell="1" hidden="0" allowOverlap="1">
              <wp:simplePos x="0" y="0"/>
              <wp:positionH relativeFrom="column">
                <wp:posOffset>25401</wp:posOffset>
              </wp:positionH>
              <wp:positionV relativeFrom="paragraph">
                <wp:posOffset>-787399</wp:posOffset>
              </wp:positionV>
              <wp:extent cx="3362325" cy="723900"/>
              <wp:effectExtent l="0" t="0" r="0" b="0"/>
              <wp:wrapNone/>
              <wp:docPr id="9" name="Freeform: Shape 9"/>
              <wp:cNvGraphicFramePr/>
              <a:graphic xmlns:a="http://schemas.openxmlformats.org/drawingml/2006/main">
                <a:graphicData uri="http://schemas.microsoft.com/office/word/2010/wordprocessingShape">
                  <wps:wsp>
                    <wps:cNvSpPr/>
                    <wps:spPr>
                      <a:xfrm>
                        <a:off x="3674363" y="3427575"/>
                        <a:ext cx="3343275" cy="704850"/>
                      </a:xfrm>
                      <a:custGeom>
                        <a:avLst/>
                        <a:gdLst/>
                        <a:ahLst/>
                        <a:cxnLst/>
                        <a:rect l="l" t="t" r="r" b="b"/>
                        <a:pathLst>
                          <a:path w="3343275" h="704850" extrusionOk="0">
                            <a:moveTo>
                              <a:pt x="0" y="0"/>
                            </a:moveTo>
                            <a:lnTo>
                              <a:pt x="0" y="704850"/>
                            </a:lnTo>
                            <a:lnTo>
                              <a:pt x="3343275" y="704850"/>
                            </a:lnTo>
                            <a:lnTo>
                              <a:pt x="3343275" y="0"/>
                            </a:lnTo>
                            <a:close/>
                          </a:path>
                        </a:pathLst>
                      </a:custGeom>
                      <a:noFill/>
                      <a:ln>
                        <a:noFill/>
                      </a:ln>
                    </wps:spPr>
                    <wps:txbx>
                      <w:txbxContent>
                        <w:p w:rsidR="00993AB9" w:rsidRDefault="00FE5907">
                          <w:pPr>
                            <w:textDirection w:val="btLr"/>
                          </w:pPr>
                          <w:r>
                            <w:rPr>
                              <w:rFonts w:ascii="Arial Black" w:eastAsia="Arial Black" w:hAnsi="Arial Black" w:cs="Arial Black"/>
                              <w:color w:val="000000"/>
                              <w:sz w:val="48"/>
                            </w:rPr>
                            <w:t>LIBRARY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-787399</wp:posOffset>
              </wp:positionV>
              <wp:extent cx="3362325" cy="723900"/>
              <wp:effectExtent b="0" l="0" r="0" t="0"/>
              <wp:wrapNone/>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362325" cy="723900"/>
                      </a:xfrm>
                      <a:prstGeom prst="rect"/>
                      <a:ln/>
                    </pic:spPr>
                  </pic:pic>
                </a:graphicData>
              </a:graphic>
            </wp:anchor>
          </w:drawing>
        </mc:Fallback>
      </mc:AlternateContent>
    </w:r>
    <w:r>
      <w:pict>
        <v:shapetype id="_x0000_t202" coordsize="21600,21600" o:spt="202" path="m,l,21600r21600,l21600,xe">
          <v:stroke joinstyle="miter"/>
          <v:path gradientshapeok="t" o:connecttype="rect"/>
        </v:shapetype>
        <v:shape id="_x0000_s2050" type="#_x0000_t202" style="position:absolute;margin-left:382.7pt;margin-top:-69.8pt;width:141.75pt;height:59.25pt;z-index:251658240;mso-position-horizontal:absolute;mso-position-horizontal-relative:margin;mso-position-vertical:absolute;mso-position-vertical-relative:text" filled="f" stroked="f">
          <v:textbox>
            <w:txbxContent>
              <w:p w:rsidR="00B3098C" w:rsidRDefault="00FE5907">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BLACKmid.tif" style="width:124.5pt;height:49.5pt;visibility:visible">
                      <v:imagedata r:id="rId2" o:title="LogoBLACKmid"/>
                    </v:shape>
                  </w:pict>
                </w:r>
              </w:p>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677D3"/>
    <w:multiLevelType w:val="multilevel"/>
    <w:tmpl w:val="651AF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B9"/>
    <w:rsid w:val="006B5FAF"/>
    <w:rsid w:val="00993AB9"/>
    <w:rsid w:val="00FE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B7387C"/>
  <w15:docId w15:val="{F7591F20-890C-464B-B1DF-905F328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E97"/>
    <w:rPr>
      <w:lang w:eastAsia="en-US"/>
    </w:rPr>
  </w:style>
  <w:style w:type="paragraph" w:styleId="Heading1">
    <w:name w:val="heading 1"/>
    <w:basedOn w:val="Normal"/>
    <w:next w:val="Normal"/>
    <w:link w:val="Heading1Char"/>
    <w:uiPriority w:val="9"/>
    <w:qFormat/>
    <w:rsid w:val="00D241A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241A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098C"/>
    <w:pPr>
      <w:tabs>
        <w:tab w:val="center" w:pos="4513"/>
        <w:tab w:val="right" w:pos="9026"/>
      </w:tabs>
    </w:p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link w:val="BalloonText"/>
    <w:uiPriority w:val="99"/>
    <w:semiHidden/>
    <w:rsid w:val="00B3098C"/>
    <w:rPr>
      <w:rFonts w:ascii="Tahoma" w:hAnsi="Tahoma" w:cs="Tahoma"/>
      <w:sz w:val="16"/>
      <w:szCs w:val="16"/>
    </w:rPr>
  </w:style>
  <w:style w:type="paragraph" w:styleId="NoSpacing">
    <w:name w:val="No Spacing"/>
    <w:uiPriority w:val="1"/>
    <w:qFormat/>
    <w:rsid w:val="00DF43E7"/>
    <w:rPr>
      <w:lang w:eastAsia="en-US"/>
    </w:rPr>
  </w:style>
  <w:style w:type="character" w:customStyle="1" w:styleId="Heading1Char">
    <w:name w:val="Heading 1 Char"/>
    <w:link w:val="Heading1"/>
    <w:uiPriority w:val="9"/>
    <w:rsid w:val="00D241A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241A1"/>
    <w:rPr>
      <w:rFonts w:ascii="Cambria" w:eastAsia="Times New Roman" w:hAnsi="Cambria" w:cs="Times New Roman"/>
      <w:b/>
      <w:bCs/>
      <w:color w:val="4F81BD"/>
      <w:sz w:val="26"/>
      <w:szCs w:val="26"/>
    </w:rPr>
  </w:style>
  <w:style w:type="table" w:styleId="TableGrid">
    <w:name w:val="Table Grid"/>
    <w:basedOn w:val="TableNormal"/>
    <w:uiPriority w:val="59"/>
    <w:rsid w:val="00C7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4B7B"/>
    <w:rPr>
      <w:color w:val="0000FF"/>
      <w:u w:val="single"/>
    </w:rPr>
  </w:style>
  <w:style w:type="paragraph" w:styleId="ListParagraph">
    <w:name w:val="List Paragraph"/>
    <w:basedOn w:val="Normal"/>
    <w:uiPriority w:val="34"/>
    <w:qFormat/>
    <w:rsid w:val="00402B6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ookes.rl.talis.com/" TargetMode="External"/><Relationship Id="rId13" Type="http://schemas.openxmlformats.org/officeDocument/2006/relationships/image" Target="media/image1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brookes.ac.uk/library/resources-and-services/course-resource-hel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radar.brookes.ac.uk/radar/file/c6279e38-62d7-c81f-d69f-00a29442fc6b/1/Putting%20your%20Aspire%20reading%20list%20in%20your%20Moodle%20course.pdf" TargetMode="External"/><Relationship Id="rId10" Type="http://schemas.openxmlformats.org/officeDocument/2006/relationships/image" Target="media/image1.png"/><Relationship Id="rId19" Type="http://schemas.openxmlformats.org/officeDocument/2006/relationships/hyperlink" Target="https://radar.brookes.ac.uk/radar/items/c6279e38-62d7-c81f-d69f-00a29442fc6b/1/" TargetMode="External"/><Relationship Id="rId4" Type="http://schemas.openxmlformats.org/officeDocument/2006/relationships/settings" Target="settings.xml"/><Relationship Id="rId9" Type="http://schemas.openxmlformats.org/officeDocument/2006/relationships/hyperlink" Target="https://radar.brookes.ac.uk/radar/file/c6279e38-62d7-c81f-d69f-00a29442fc6b/1/Getting%20started%20with%20Aspire%20%281%29.pdf"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usW2WRQVojwDDoj6WnpuWfTGw==">CgMxLjAyCGguZ2pkZ3hzMgloLjMwajB6bGwyDmguc2xqMnhmYnNob2hpOAByITFxX3RoOVRlcTdqUFpwSUZQUE1iam9mRWxsbFF1RFFqSg==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Company>Oxford Brookes University</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Rothera</dc:creator>
  <cp:lastModifiedBy>Hazel Rothera</cp:lastModifiedBy>
  <cp:revision>2</cp:revision>
  <dcterms:created xsi:type="dcterms:W3CDTF">2022-04-22T15:39:00Z</dcterms:created>
  <dcterms:modified xsi:type="dcterms:W3CDTF">2024-01-25T10:34:00Z</dcterms:modified>
</cp:coreProperties>
</file>