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C1" w:rsidRDefault="00F953C1" w:rsidP="00F953C1">
      <w:pPr>
        <w:keepNext/>
        <w:keepLines/>
        <w:spacing w:before="480" w:after="0" w:line="240" w:lineRule="auto"/>
        <w:outlineLvl w:val="0"/>
        <w:rPr>
          <w:rFonts w:ascii="Gill Sans MT" w:eastAsiaTheme="majorEastAsia" w:hAnsi="Gill Sans MT" w:cstheme="majorBidi"/>
          <w:b/>
          <w:color w:val="365F91" w:themeColor="accent1" w:themeShade="BF"/>
          <w:sz w:val="28"/>
          <w:szCs w:val="28"/>
        </w:rPr>
      </w:pPr>
      <w:bookmarkStart w:id="0" w:name="_GoBack"/>
      <w:bookmarkEnd w:id="0"/>
      <w:r>
        <w:rPr>
          <w:rFonts w:ascii="Gill Sans MT" w:eastAsiaTheme="majorEastAsia" w:hAnsi="Gill Sans MT" w:cstheme="majorBidi"/>
          <w:b/>
          <w:color w:val="365F91" w:themeColor="accent1" w:themeShade="BF"/>
          <w:sz w:val="28"/>
          <w:szCs w:val="28"/>
        </w:rPr>
        <w:t>London 2012 Olympics and Paralympics Resource Guide</w:t>
      </w:r>
    </w:p>
    <w:p w:rsidR="00683CE0" w:rsidRDefault="00683CE0" w:rsidP="00683CE0">
      <w:pPr>
        <w:pStyle w:val="Heading1"/>
        <w:numPr>
          <w:ilvl w:val="0"/>
          <w:numId w:val="0"/>
        </w:numPr>
        <w:rPr>
          <w:sz w:val="36"/>
          <w:szCs w:val="36"/>
        </w:rPr>
      </w:pPr>
      <w:r w:rsidRPr="00F953C1">
        <w:rPr>
          <w:sz w:val="36"/>
          <w:szCs w:val="36"/>
        </w:rPr>
        <w:t>Olympics and sustainability</w:t>
      </w:r>
    </w:p>
    <w:p w:rsidR="00F953C1" w:rsidRPr="00F953C1" w:rsidRDefault="00F953C1" w:rsidP="00F953C1"/>
    <w:p w:rsidR="00683CE0" w:rsidRPr="00683CE0" w:rsidRDefault="00683CE0" w:rsidP="00683CE0">
      <w:pPr>
        <w:rPr>
          <w:rFonts w:ascii="Gill Sans MT" w:hAnsi="Gill Sans MT" w:cs="Arial"/>
          <w:b/>
          <w:sz w:val="28"/>
          <w:szCs w:val="28"/>
        </w:rPr>
      </w:pPr>
      <w:r w:rsidRPr="00683CE0">
        <w:rPr>
          <w:rFonts w:ascii="Gill Sans MT" w:hAnsi="Gill Sans MT" w:cs="Arial"/>
          <w:b/>
          <w:sz w:val="28"/>
          <w:szCs w:val="28"/>
        </w:rPr>
        <w:t>Author: Dr Stephanos Anastasiadis</w:t>
      </w:r>
      <w:r w:rsidR="000C7D58" w:rsidRPr="00683CE0">
        <w:rPr>
          <w:rFonts w:ascii="Gill Sans MT" w:hAnsi="Gill Sans MT" w:cs="Arial"/>
          <w:b/>
          <w:sz w:val="28"/>
          <w:szCs w:val="28"/>
        </w:rPr>
        <w:t>, Lecturer</w:t>
      </w:r>
      <w:r w:rsidRPr="00683CE0">
        <w:rPr>
          <w:rFonts w:ascii="Gill Sans MT" w:hAnsi="Gill Sans MT" w:cs="Arial"/>
          <w:b/>
          <w:sz w:val="28"/>
          <w:szCs w:val="28"/>
        </w:rPr>
        <w:t xml:space="preserve"> in Sustainability, Royal Holloway University of London</w:t>
      </w:r>
    </w:p>
    <w:p w:rsidR="000D2A70" w:rsidRPr="00683CE0" w:rsidRDefault="00AF6407" w:rsidP="00683CE0">
      <w:pPr>
        <w:pStyle w:val="Heading1"/>
      </w:pPr>
      <w:r w:rsidRPr="00683CE0">
        <w:t>Introduction</w:t>
      </w:r>
    </w:p>
    <w:p w:rsidR="00F82F3F" w:rsidRPr="005917B4" w:rsidRDefault="006A11F0" w:rsidP="00572BFA">
      <w:pPr>
        <w:spacing w:line="240" w:lineRule="auto"/>
        <w:rPr>
          <w:rFonts w:ascii="Gill Sans MT" w:hAnsi="Gill Sans MT" w:cs="Arial"/>
        </w:rPr>
      </w:pPr>
      <w:r w:rsidRPr="005917B4">
        <w:rPr>
          <w:rFonts w:ascii="Gill Sans MT" w:hAnsi="Gill Sans MT" w:cs="Arial"/>
        </w:rPr>
        <w:t xml:space="preserve">The London 2012 Olympic and Paralympic Games (the Games) </w:t>
      </w:r>
      <w:r w:rsidR="008F6EDC" w:rsidRPr="005917B4">
        <w:rPr>
          <w:rFonts w:ascii="Gill Sans MT" w:hAnsi="Gill Sans MT" w:cs="Arial"/>
        </w:rPr>
        <w:t xml:space="preserve">emphasised </w:t>
      </w:r>
      <w:r w:rsidRPr="005917B4">
        <w:rPr>
          <w:rFonts w:ascii="Gill Sans MT" w:hAnsi="Gill Sans MT" w:cs="Arial"/>
        </w:rPr>
        <w:t>sustainability</w:t>
      </w:r>
      <w:r w:rsidR="00964FC3" w:rsidRPr="005917B4">
        <w:rPr>
          <w:rFonts w:ascii="Gill Sans MT" w:hAnsi="Gill Sans MT" w:cs="Arial"/>
        </w:rPr>
        <w:t xml:space="preserve">. This </w:t>
      </w:r>
      <w:r w:rsidRPr="005917B4">
        <w:rPr>
          <w:rFonts w:ascii="Gill Sans MT" w:hAnsi="Gill Sans MT" w:cs="Arial"/>
        </w:rPr>
        <w:t xml:space="preserve">guide uses London’s experience to provide a short introduction to </w:t>
      </w:r>
      <w:r w:rsidR="0089375E" w:rsidRPr="005917B4">
        <w:rPr>
          <w:rFonts w:ascii="Gill Sans MT" w:hAnsi="Gill Sans MT" w:cs="Arial"/>
        </w:rPr>
        <w:t>the Olympics and sustainability</w:t>
      </w:r>
      <w:r w:rsidRPr="005917B4">
        <w:rPr>
          <w:rFonts w:ascii="Gill Sans MT" w:hAnsi="Gill Sans MT" w:cs="Arial"/>
        </w:rPr>
        <w:t>.</w:t>
      </w:r>
    </w:p>
    <w:p w:rsidR="008667DC" w:rsidRPr="005917B4" w:rsidRDefault="005A66CE" w:rsidP="00683CE0">
      <w:pPr>
        <w:pStyle w:val="Heading1"/>
      </w:pPr>
      <w:r w:rsidRPr="005917B4">
        <w:t xml:space="preserve">The </w:t>
      </w:r>
      <w:r w:rsidR="00B128DB" w:rsidRPr="005917B4">
        <w:t>Olympic approach to sustainability</w:t>
      </w:r>
    </w:p>
    <w:p w:rsidR="00584C46" w:rsidRPr="005917B4" w:rsidRDefault="00D25795" w:rsidP="00572BFA">
      <w:pPr>
        <w:spacing w:line="240" w:lineRule="auto"/>
        <w:rPr>
          <w:rFonts w:ascii="Gill Sans MT" w:hAnsi="Gill Sans MT" w:cs="Arial"/>
        </w:rPr>
      </w:pPr>
      <w:r w:rsidRPr="005917B4">
        <w:rPr>
          <w:rFonts w:ascii="Gill Sans MT" w:hAnsi="Gill Sans MT" w:cs="Arial"/>
        </w:rPr>
        <w:t>Environment and sustainability are relatively recent additions to Olympic values. The Olympic Movement created a Sport and Environment Commission</w:t>
      </w:r>
      <w:r w:rsidR="00DA2E03" w:rsidRPr="005917B4">
        <w:rPr>
          <w:rFonts w:ascii="Gill Sans MT" w:hAnsi="Gill Sans MT" w:cs="Arial"/>
        </w:rPr>
        <w:t xml:space="preserve"> in 1995 </w:t>
      </w:r>
      <w:r w:rsidR="00584C46" w:rsidRPr="005917B4">
        <w:rPr>
          <w:rFonts w:ascii="Gill Sans MT" w:hAnsi="Gill Sans MT" w:cs="Arial"/>
        </w:rPr>
        <w:t xml:space="preserve">and </w:t>
      </w:r>
      <w:r w:rsidRPr="005917B4">
        <w:rPr>
          <w:rFonts w:ascii="Gill Sans MT" w:hAnsi="Gill Sans MT" w:cs="Arial"/>
        </w:rPr>
        <w:t xml:space="preserve">candidate cities have had to provide information on “environmental conditions and impact” </w:t>
      </w:r>
      <w:r w:rsidR="00584C46" w:rsidRPr="005917B4">
        <w:rPr>
          <w:rFonts w:ascii="Gill Sans MT" w:hAnsi="Gill Sans MT" w:cs="Arial"/>
        </w:rPr>
        <w:t>since 1999</w:t>
      </w:r>
      <w:r w:rsidRPr="005917B4">
        <w:rPr>
          <w:rFonts w:ascii="Gill Sans MT" w:hAnsi="Gill Sans MT" w:cs="Arial"/>
        </w:rPr>
        <w:t xml:space="preserve">. </w:t>
      </w:r>
      <w:r w:rsidR="002F3019" w:rsidRPr="005917B4">
        <w:rPr>
          <w:rFonts w:ascii="Gill Sans MT" w:hAnsi="Gill Sans MT" w:cs="Arial"/>
        </w:rPr>
        <w:t>T</w:t>
      </w:r>
      <w:r w:rsidR="00AB6A2D" w:rsidRPr="005917B4">
        <w:rPr>
          <w:rFonts w:ascii="Gill Sans MT" w:hAnsi="Gill Sans MT" w:cs="Arial"/>
        </w:rPr>
        <w:t xml:space="preserve">he Brundtland </w:t>
      </w:r>
      <w:r w:rsidR="00E46A97" w:rsidRPr="005917B4">
        <w:rPr>
          <w:rFonts w:ascii="Gill Sans MT" w:hAnsi="Gill Sans MT" w:cs="Arial"/>
        </w:rPr>
        <w:t>report</w:t>
      </w:r>
      <w:r w:rsidR="002F3019" w:rsidRPr="005917B4">
        <w:rPr>
          <w:rStyle w:val="FootnoteReference"/>
          <w:rFonts w:ascii="Gill Sans MT" w:hAnsi="Gill Sans MT" w:cs="Arial"/>
        </w:rPr>
        <w:footnoteReference w:id="1"/>
      </w:r>
      <w:r w:rsidR="00AB6A2D" w:rsidRPr="005917B4">
        <w:rPr>
          <w:rFonts w:ascii="Gill Sans MT" w:hAnsi="Gill Sans MT" w:cs="Arial"/>
        </w:rPr>
        <w:t xml:space="preserve"> </w:t>
      </w:r>
      <w:r w:rsidR="00584C46" w:rsidRPr="005917B4">
        <w:rPr>
          <w:rFonts w:ascii="Gill Sans MT" w:hAnsi="Gill Sans MT" w:cs="Arial"/>
        </w:rPr>
        <w:t xml:space="preserve">defines </w:t>
      </w:r>
      <w:r w:rsidR="002F3019" w:rsidRPr="005917B4">
        <w:rPr>
          <w:rFonts w:ascii="Gill Sans MT" w:hAnsi="Gill Sans MT" w:cs="Arial"/>
        </w:rPr>
        <w:t xml:space="preserve">sustainability, as </w:t>
      </w:r>
      <w:r w:rsidR="00AB6A2D" w:rsidRPr="005917B4">
        <w:rPr>
          <w:rFonts w:ascii="Gill Sans MT" w:hAnsi="Gill Sans MT" w:cs="Arial"/>
        </w:rPr>
        <w:t>“</w:t>
      </w:r>
      <w:r w:rsidR="001F1D1D" w:rsidRPr="005917B4">
        <w:rPr>
          <w:rFonts w:ascii="Gill Sans MT" w:hAnsi="Gill Sans MT" w:cs="Arial"/>
        </w:rPr>
        <w:t>development that meets the needs of the present without compromising the ability of future generations to meet their own needs</w:t>
      </w:r>
      <w:r w:rsidR="002F3019" w:rsidRPr="005917B4">
        <w:rPr>
          <w:rFonts w:ascii="Gill Sans MT" w:hAnsi="Gill Sans MT" w:cs="Arial"/>
        </w:rPr>
        <w:t>.</w:t>
      </w:r>
      <w:r w:rsidR="001F1D1D" w:rsidRPr="005917B4">
        <w:rPr>
          <w:rFonts w:ascii="Gill Sans MT" w:hAnsi="Gill Sans MT" w:cs="Arial"/>
        </w:rPr>
        <w:t>”</w:t>
      </w:r>
      <w:r w:rsidR="004169D8" w:rsidRPr="005917B4">
        <w:rPr>
          <w:rFonts w:ascii="Gill Sans MT" w:hAnsi="Gill Sans MT" w:cs="Arial"/>
        </w:rPr>
        <w:t xml:space="preserve"> </w:t>
      </w:r>
      <w:r w:rsidR="0038126C" w:rsidRPr="005917B4">
        <w:rPr>
          <w:rFonts w:ascii="Gill Sans MT" w:hAnsi="Gill Sans MT" w:cs="Arial"/>
        </w:rPr>
        <w:t xml:space="preserve">This is a </w:t>
      </w:r>
      <w:r w:rsidR="008741F1" w:rsidRPr="005917B4">
        <w:rPr>
          <w:rFonts w:ascii="Gill Sans MT" w:hAnsi="Gill Sans MT" w:cs="Arial"/>
        </w:rPr>
        <w:t xml:space="preserve">systemic </w:t>
      </w:r>
      <w:r w:rsidR="00AB6A2D" w:rsidRPr="005917B4">
        <w:rPr>
          <w:rFonts w:ascii="Gill Sans MT" w:hAnsi="Gill Sans MT" w:cs="Arial"/>
        </w:rPr>
        <w:t>definition</w:t>
      </w:r>
      <w:r w:rsidR="0038126C" w:rsidRPr="005917B4">
        <w:rPr>
          <w:rFonts w:ascii="Gill Sans MT" w:hAnsi="Gill Sans MT" w:cs="Arial"/>
        </w:rPr>
        <w:t xml:space="preserve">, </w:t>
      </w:r>
      <w:r w:rsidR="00890292" w:rsidRPr="005917B4">
        <w:rPr>
          <w:rFonts w:ascii="Gill Sans MT" w:hAnsi="Gill Sans MT" w:cs="Arial"/>
        </w:rPr>
        <w:t>un</w:t>
      </w:r>
      <w:r w:rsidR="00AB6A2D" w:rsidRPr="005917B4">
        <w:rPr>
          <w:rFonts w:ascii="Gill Sans MT" w:hAnsi="Gill Sans MT" w:cs="Arial"/>
        </w:rPr>
        <w:t xml:space="preserve">concerned with the </w:t>
      </w:r>
      <w:r w:rsidR="000F2E07" w:rsidRPr="005917B4">
        <w:rPr>
          <w:rFonts w:ascii="Gill Sans MT" w:hAnsi="Gill Sans MT" w:cs="Arial"/>
        </w:rPr>
        <w:t xml:space="preserve">longevity </w:t>
      </w:r>
      <w:r w:rsidR="00AB6A2D" w:rsidRPr="005917B4">
        <w:rPr>
          <w:rFonts w:ascii="Gill Sans MT" w:hAnsi="Gill Sans MT" w:cs="Arial"/>
        </w:rPr>
        <w:t xml:space="preserve">of individual organisations. </w:t>
      </w:r>
      <w:r w:rsidR="00DA2E03" w:rsidRPr="005917B4">
        <w:rPr>
          <w:rFonts w:ascii="Gill Sans MT" w:hAnsi="Gill Sans MT" w:cs="Arial"/>
        </w:rPr>
        <w:t>Sustainability</w:t>
      </w:r>
      <w:r w:rsidR="00870F5C" w:rsidRPr="005917B4">
        <w:rPr>
          <w:rFonts w:ascii="Gill Sans MT" w:hAnsi="Gill Sans MT" w:cs="Arial"/>
        </w:rPr>
        <w:t xml:space="preserve"> </w:t>
      </w:r>
      <w:r w:rsidR="0038126C" w:rsidRPr="005917B4">
        <w:rPr>
          <w:rFonts w:ascii="Gill Sans MT" w:hAnsi="Gill Sans MT" w:cs="Arial"/>
        </w:rPr>
        <w:t>is widely understood to have three pillars: environment, society and economy. In practice, “sustainable” and “environment” are often used interchangeably</w:t>
      </w:r>
      <w:r w:rsidR="006E6A94" w:rsidRPr="005917B4">
        <w:rPr>
          <w:rFonts w:ascii="Gill Sans MT" w:hAnsi="Gill Sans MT" w:cs="Arial"/>
        </w:rPr>
        <w:t xml:space="preserve">, and </w:t>
      </w:r>
      <w:r w:rsidR="00120437" w:rsidRPr="005917B4">
        <w:rPr>
          <w:rFonts w:ascii="Gill Sans MT" w:hAnsi="Gill Sans MT" w:cs="Arial"/>
        </w:rPr>
        <w:t xml:space="preserve">societal </w:t>
      </w:r>
      <w:r w:rsidR="00157768" w:rsidRPr="005917B4">
        <w:rPr>
          <w:rFonts w:ascii="Gill Sans MT" w:hAnsi="Gill Sans MT" w:cs="Arial"/>
        </w:rPr>
        <w:t xml:space="preserve">concerns </w:t>
      </w:r>
      <w:r w:rsidR="00992170" w:rsidRPr="005917B4">
        <w:rPr>
          <w:rFonts w:ascii="Gill Sans MT" w:hAnsi="Gill Sans MT" w:cs="Arial"/>
        </w:rPr>
        <w:t>often ignored</w:t>
      </w:r>
      <w:r w:rsidR="00157768" w:rsidRPr="005917B4">
        <w:rPr>
          <w:rFonts w:ascii="Gill Sans MT" w:hAnsi="Gill Sans MT" w:cs="Arial"/>
        </w:rPr>
        <w:t>.</w:t>
      </w:r>
      <w:r w:rsidR="00587D7C" w:rsidRPr="005917B4">
        <w:rPr>
          <w:rFonts w:ascii="Gill Sans MT" w:hAnsi="Gill Sans MT" w:cs="Arial"/>
        </w:rPr>
        <w:t xml:space="preserve"> It is </w:t>
      </w:r>
      <w:r w:rsidR="0038126C" w:rsidRPr="005917B4">
        <w:rPr>
          <w:rFonts w:ascii="Gill Sans MT" w:hAnsi="Gill Sans MT" w:cs="Arial"/>
        </w:rPr>
        <w:t xml:space="preserve">therefore </w:t>
      </w:r>
      <w:r w:rsidR="00587D7C" w:rsidRPr="005917B4">
        <w:rPr>
          <w:rFonts w:ascii="Gill Sans MT" w:hAnsi="Gill Sans MT" w:cs="Arial"/>
        </w:rPr>
        <w:t>notable that the London Games</w:t>
      </w:r>
      <w:r w:rsidR="003552E9" w:rsidRPr="005917B4">
        <w:rPr>
          <w:rFonts w:ascii="Gill Sans MT" w:hAnsi="Gill Sans MT" w:cs="Arial"/>
        </w:rPr>
        <w:t xml:space="preserve"> </w:t>
      </w:r>
      <w:r w:rsidR="00584C46" w:rsidRPr="005917B4">
        <w:rPr>
          <w:rFonts w:ascii="Gill Sans MT" w:hAnsi="Gill Sans MT" w:cs="Arial"/>
        </w:rPr>
        <w:t>emphasised</w:t>
      </w:r>
      <w:r w:rsidR="0038126C" w:rsidRPr="005917B4">
        <w:rPr>
          <w:rFonts w:ascii="Gill Sans MT" w:hAnsi="Gill Sans MT" w:cs="Arial"/>
        </w:rPr>
        <w:t xml:space="preserve"> </w:t>
      </w:r>
      <w:r w:rsidR="003552E9" w:rsidRPr="005917B4">
        <w:rPr>
          <w:rFonts w:ascii="Gill Sans MT" w:hAnsi="Gill Sans MT" w:cs="Arial"/>
        </w:rPr>
        <w:t>social development.</w:t>
      </w:r>
      <w:r w:rsidR="006E6A94" w:rsidRPr="005917B4">
        <w:rPr>
          <w:rFonts w:ascii="Gill Sans MT" w:hAnsi="Gill Sans MT" w:cs="Arial"/>
        </w:rPr>
        <w:t xml:space="preserve"> </w:t>
      </w:r>
    </w:p>
    <w:p w:rsidR="003275D8" w:rsidRPr="005917B4" w:rsidRDefault="00B5551D" w:rsidP="00572BFA">
      <w:pPr>
        <w:spacing w:line="240" w:lineRule="auto"/>
        <w:rPr>
          <w:rFonts w:ascii="Gill Sans MT" w:hAnsi="Gill Sans MT" w:cs="Arial"/>
        </w:rPr>
      </w:pPr>
      <w:r w:rsidRPr="005917B4">
        <w:rPr>
          <w:rFonts w:ascii="Gill Sans MT" w:hAnsi="Gill Sans MT" w:cs="Arial"/>
        </w:rPr>
        <w:t>When London bid to host the Olympics, it promised independent sustainability monitoring. The result was the Commission for a Sustainable London 2012 (CSLondon), the first sustainability commission established for an Olympic Games</w:t>
      </w:r>
      <w:r w:rsidR="00D95B53" w:rsidRPr="005917B4">
        <w:rPr>
          <w:rFonts w:ascii="Gill Sans MT" w:hAnsi="Gill Sans MT" w:cs="Arial"/>
        </w:rPr>
        <w:t>. CSLondon</w:t>
      </w:r>
      <w:r w:rsidR="005F5EBA" w:rsidRPr="005917B4">
        <w:rPr>
          <w:rFonts w:ascii="Gill Sans MT" w:hAnsi="Gill Sans MT" w:cs="Arial"/>
        </w:rPr>
        <w:t xml:space="preserve"> has </w:t>
      </w:r>
      <w:r w:rsidR="00D95B53" w:rsidRPr="005917B4">
        <w:rPr>
          <w:rFonts w:ascii="Gill Sans MT" w:hAnsi="Gill Sans MT" w:cs="Arial"/>
        </w:rPr>
        <w:t xml:space="preserve">taken </w:t>
      </w:r>
      <w:r w:rsidR="005F5EBA" w:rsidRPr="005917B4">
        <w:rPr>
          <w:rFonts w:ascii="Gill Sans MT" w:hAnsi="Gill Sans MT" w:cs="Arial"/>
        </w:rPr>
        <w:t>a middle-path between normative and pragmatic considerations, summed up in the following statement</w:t>
      </w:r>
      <w:r w:rsidR="003552E9" w:rsidRPr="005917B4">
        <w:rPr>
          <w:rFonts w:ascii="Gill Sans MT" w:hAnsi="Gill Sans MT" w:cs="Arial"/>
        </w:rPr>
        <w:t>:</w:t>
      </w:r>
      <w:r w:rsidR="007C4BB6" w:rsidRPr="005917B4">
        <w:rPr>
          <w:rFonts w:ascii="Gill Sans MT" w:hAnsi="Gill Sans MT" w:cs="Arial"/>
        </w:rPr>
        <w:t xml:space="preserve"> “</w:t>
      </w:r>
      <w:r w:rsidR="003552E9" w:rsidRPr="005917B4">
        <w:rPr>
          <w:rFonts w:ascii="Gill Sans MT" w:hAnsi="Gill Sans MT" w:cs="Arial"/>
          <w:i/>
        </w:rPr>
        <w:t>T</w:t>
      </w:r>
      <w:r w:rsidR="007C4BB6" w:rsidRPr="005917B4">
        <w:rPr>
          <w:rFonts w:ascii="Gill Sans MT" w:hAnsi="Gill Sans MT" w:cs="Arial"/>
          <w:i/>
        </w:rPr>
        <w:t>aken in isolation, delivering an [Olympics] is an inherently un-sustainable thing to do. We therefore cannot call the programme truly sustainable unless the inspirational power of the Games can be used to make a tangible, far reaching difference.</w:t>
      </w:r>
      <w:r w:rsidR="00823923" w:rsidRPr="005917B4">
        <w:rPr>
          <w:rFonts w:ascii="Gill Sans MT" w:hAnsi="Gill Sans MT" w:cs="Arial"/>
        </w:rPr>
        <w:t>”</w:t>
      </w:r>
    </w:p>
    <w:p w:rsidR="001F11CB" w:rsidRPr="005917B4" w:rsidRDefault="008667DC" w:rsidP="00683CE0">
      <w:pPr>
        <w:pStyle w:val="Heading1"/>
      </w:pPr>
      <w:r w:rsidRPr="005917B4">
        <w:t xml:space="preserve">The 2012 </w:t>
      </w:r>
      <w:r w:rsidR="00584C46" w:rsidRPr="005917B4">
        <w:t>Games</w:t>
      </w:r>
    </w:p>
    <w:p w:rsidR="00EF6822" w:rsidRPr="005917B4" w:rsidRDefault="005F5EBA" w:rsidP="00EF6822">
      <w:pPr>
        <w:pStyle w:val="NoSpacing"/>
        <w:rPr>
          <w:rFonts w:ascii="Gill Sans MT" w:hAnsi="Gill Sans MT" w:cs="Arial"/>
        </w:rPr>
      </w:pPr>
      <w:r w:rsidRPr="005917B4">
        <w:rPr>
          <w:rFonts w:ascii="Gill Sans MT" w:hAnsi="Gill Sans MT" w:cs="Arial"/>
        </w:rPr>
        <w:t xml:space="preserve">However </w:t>
      </w:r>
      <w:r w:rsidR="00D95B53" w:rsidRPr="005917B4">
        <w:rPr>
          <w:rFonts w:ascii="Gill Sans MT" w:hAnsi="Gill Sans MT" w:cs="Arial"/>
        </w:rPr>
        <w:t xml:space="preserve">they are </w:t>
      </w:r>
      <w:r w:rsidRPr="005917B4">
        <w:rPr>
          <w:rFonts w:ascii="Gill Sans MT" w:hAnsi="Gill Sans MT" w:cs="Arial"/>
        </w:rPr>
        <w:t xml:space="preserve">organised, the available data show that </w:t>
      </w:r>
      <w:r w:rsidR="00D95B53" w:rsidRPr="005917B4">
        <w:rPr>
          <w:rFonts w:ascii="Gill Sans MT" w:hAnsi="Gill Sans MT" w:cs="Arial"/>
        </w:rPr>
        <w:t>London took seriously its ambition to hold the most sustainable games ever</w:t>
      </w:r>
      <w:r w:rsidRPr="005917B4">
        <w:rPr>
          <w:rFonts w:ascii="Gill Sans MT" w:hAnsi="Gill Sans MT" w:cs="Arial"/>
        </w:rPr>
        <w:t xml:space="preserve">. There was detailed advance planning, </w:t>
      </w:r>
      <w:r w:rsidR="00D95B53" w:rsidRPr="005917B4">
        <w:rPr>
          <w:rFonts w:ascii="Gill Sans MT" w:hAnsi="Gill Sans MT" w:cs="Arial"/>
        </w:rPr>
        <w:t xml:space="preserve">with </w:t>
      </w:r>
      <w:r w:rsidRPr="005917B4">
        <w:rPr>
          <w:rFonts w:ascii="Gill Sans MT" w:hAnsi="Gill Sans MT" w:cs="Arial"/>
        </w:rPr>
        <w:t>substantial resources committed to achi</w:t>
      </w:r>
      <w:r w:rsidR="00D95B53" w:rsidRPr="005917B4">
        <w:rPr>
          <w:rFonts w:ascii="Gill Sans MT" w:hAnsi="Gill Sans MT" w:cs="Arial"/>
        </w:rPr>
        <w:t>eving sustainability objectives.</w:t>
      </w:r>
    </w:p>
    <w:p w:rsidR="005A49DC" w:rsidRPr="00683CE0" w:rsidRDefault="0003110A" w:rsidP="00683CE0">
      <w:pPr>
        <w:pStyle w:val="Heading2"/>
      </w:pPr>
      <w:r w:rsidRPr="00683CE0">
        <w:lastRenderedPageBreak/>
        <w:t>Sustainable construction and infrastructure</w:t>
      </w:r>
    </w:p>
    <w:p w:rsidR="00DF5DA9" w:rsidRDefault="00DF5DA9" w:rsidP="00572BFA">
      <w:pPr>
        <w:spacing w:line="240" w:lineRule="auto"/>
        <w:rPr>
          <w:rFonts w:ascii="Gill Sans MT" w:hAnsi="Gill Sans MT" w:cs="Arial"/>
        </w:rPr>
      </w:pPr>
      <w:r w:rsidRPr="005917B4">
        <w:rPr>
          <w:rFonts w:ascii="Gill Sans MT" w:hAnsi="Gill Sans MT" w:cs="Arial"/>
        </w:rPr>
        <w:t xml:space="preserve">Construction and infrastructure have a substantial impact on a Games’ sustainability performance. For example, over 2/3 of total carbon emissions for the 2012 Games </w:t>
      </w:r>
      <w:r w:rsidR="00974E2D" w:rsidRPr="005917B4">
        <w:rPr>
          <w:rFonts w:ascii="Gill Sans MT" w:hAnsi="Gill Sans MT" w:cs="Arial"/>
        </w:rPr>
        <w:t xml:space="preserve">came </w:t>
      </w:r>
      <w:r w:rsidRPr="005917B4">
        <w:rPr>
          <w:rFonts w:ascii="Gill Sans MT" w:hAnsi="Gill Sans MT" w:cs="Arial"/>
        </w:rPr>
        <w:t xml:space="preserve">from construction materials and the site remediation process. </w:t>
      </w:r>
      <w:r w:rsidR="00250D42" w:rsidRPr="005917B4">
        <w:rPr>
          <w:rFonts w:ascii="Gill Sans MT" w:hAnsi="Gill Sans MT" w:cs="Arial"/>
        </w:rPr>
        <w:t xml:space="preserve">It is notable that </w:t>
      </w:r>
      <w:r w:rsidRPr="005917B4">
        <w:rPr>
          <w:rFonts w:ascii="Gill Sans MT" w:hAnsi="Gill Sans MT" w:cs="Arial"/>
        </w:rPr>
        <w:t>c</w:t>
      </w:r>
      <w:r w:rsidR="00CF38DD" w:rsidRPr="005917B4">
        <w:rPr>
          <w:rFonts w:ascii="Gill Sans MT" w:hAnsi="Gill Sans MT" w:cs="Arial"/>
        </w:rPr>
        <w:t xml:space="preserve">onstruction and infrastructure </w:t>
      </w:r>
      <w:r w:rsidRPr="005917B4">
        <w:rPr>
          <w:rFonts w:ascii="Gill Sans MT" w:hAnsi="Gill Sans MT" w:cs="Arial"/>
        </w:rPr>
        <w:t xml:space="preserve">were </w:t>
      </w:r>
      <w:r w:rsidR="00CF38DD" w:rsidRPr="005917B4">
        <w:rPr>
          <w:rFonts w:ascii="Gill Sans MT" w:hAnsi="Gill Sans MT" w:cs="Arial"/>
        </w:rPr>
        <w:t>generally delivered to a high sustainability standard</w:t>
      </w:r>
      <w:r w:rsidR="00250D42" w:rsidRPr="005917B4">
        <w:rPr>
          <w:rFonts w:ascii="Gill Sans MT" w:hAnsi="Gill Sans MT" w:cs="Arial"/>
        </w:rPr>
        <w:t>.</w:t>
      </w:r>
      <w:r w:rsidR="00947CDC" w:rsidRPr="005917B4">
        <w:rPr>
          <w:rFonts w:ascii="Gill Sans MT" w:hAnsi="Gill Sans MT" w:cs="Arial"/>
        </w:rPr>
        <w:t xml:space="preserve"> </w:t>
      </w:r>
    </w:p>
    <w:p w:rsidR="00683CE0" w:rsidRPr="005917B4" w:rsidRDefault="00683CE0" w:rsidP="00250D42">
      <w:pPr>
        <w:rPr>
          <w:rFonts w:ascii="Gill Sans MT" w:hAnsi="Gill Sans MT" w:cs="Arial"/>
        </w:rPr>
      </w:pP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L</w:t>
      </w:r>
      <w:r w:rsidR="00947CDC" w:rsidRPr="005917B4">
        <w:rPr>
          <w:rFonts w:ascii="Gill Sans MT" w:hAnsi="Gill Sans MT" w:cs="Arial"/>
          <w:b/>
        </w:rPr>
        <w:t>eadership and governance</w:t>
      </w:r>
      <w:r w:rsidRPr="005917B4">
        <w:rPr>
          <w:rFonts w:ascii="Gill Sans MT" w:hAnsi="Gill Sans MT" w:cs="Arial"/>
        </w:rPr>
        <w:t xml:space="preserve">: </w:t>
      </w:r>
      <w:r w:rsidR="00EA67F9" w:rsidRPr="005917B4">
        <w:rPr>
          <w:rFonts w:ascii="Gill Sans MT" w:hAnsi="Gill Sans MT" w:cs="Arial"/>
        </w:rPr>
        <w:t>E</w:t>
      </w:r>
      <w:r w:rsidRPr="005917B4">
        <w:rPr>
          <w:rFonts w:ascii="Gill Sans MT" w:hAnsi="Gill Sans MT" w:cs="Arial"/>
        </w:rPr>
        <w:t>xcellent</w:t>
      </w:r>
      <w:r w:rsidR="00992170"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C</w:t>
      </w:r>
      <w:r w:rsidR="00947CDC" w:rsidRPr="005917B4">
        <w:rPr>
          <w:rFonts w:ascii="Gill Sans MT" w:hAnsi="Gill Sans MT" w:cs="Arial"/>
          <w:b/>
        </w:rPr>
        <w:t>arbon</w:t>
      </w:r>
      <w:r w:rsidRPr="005917B4">
        <w:rPr>
          <w:rFonts w:ascii="Gill Sans MT" w:hAnsi="Gill Sans MT" w:cs="Arial"/>
        </w:rPr>
        <w:t xml:space="preserve">: </w:t>
      </w:r>
      <w:r w:rsidR="00EA67F9" w:rsidRPr="005917B4">
        <w:rPr>
          <w:rFonts w:ascii="Gill Sans MT" w:hAnsi="Gill Sans MT" w:cs="Arial"/>
        </w:rPr>
        <w:t>M</w:t>
      </w:r>
      <w:r w:rsidR="00947CDC" w:rsidRPr="005917B4">
        <w:rPr>
          <w:rFonts w:ascii="Gill Sans MT" w:hAnsi="Gill Sans MT" w:cs="Arial"/>
        </w:rPr>
        <w:t xml:space="preserve">ost targets met, </w:t>
      </w:r>
      <w:r w:rsidR="00974E2D" w:rsidRPr="005917B4">
        <w:rPr>
          <w:rFonts w:ascii="Gill Sans MT" w:hAnsi="Gill Sans MT" w:cs="Arial"/>
        </w:rPr>
        <w:t xml:space="preserve">ambitious </w:t>
      </w:r>
      <w:r w:rsidR="00EA67F9" w:rsidRPr="005917B4">
        <w:rPr>
          <w:rFonts w:ascii="Gill Sans MT" w:hAnsi="Gill Sans MT" w:cs="Arial"/>
        </w:rPr>
        <w:t xml:space="preserve">legacy </w:t>
      </w:r>
      <w:r w:rsidR="00974E2D" w:rsidRPr="005917B4">
        <w:rPr>
          <w:rFonts w:ascii="Gill Sans MT" w:hAnsi="Gill Sans MT" w:cs="Arial"/>
        </w:rPr>
        <w:t>targets</w:t>
      </w:r>
      <w:r w:rsidR="00992170"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W</w:t>
      </w:r>
      <w:r w:rsidR="005047FD" w:rsidRPr="005917B4">
        <w:rPr>
          <w:rFonts w:ascii="Gill Sans MT" w:hAnsi="Gill Sans MT" w:cs="Arial"/>
          <w:b/>
        </w:rPr>
        <w:t>aste</w:t>
      </w:r>
      <w:r w:rsidRPr="005917B4">
        <w:rPr>
          <w:rFonts w:ascii="Gill Sans MT" w:hAnsi="Gill Sans MT" w:cs="Arial"/>
        </w:rPr>
        <w:t xml:space="preserve">: </w:t>
      </w:r>
      <w:r w:rsidR="00EA67F9" w:rsidRPr="005917B4">
        <w:rPr>
          <w:rFonts w:ascii="Gill Sans MT" w:hAnsi="Gill Sans MT" w:cs="Arial"/>
        </w:rPr>
        <w:t>T</w:t>
      </w:r>
      <w:r w:rsidRPr="005917B4">
        <w:rPr>
          <w:rFonts w:ascii="Gill Sans MT" w:hAnsi="Gill Sans MT" w:cs="Arial"/>
        </w:rPr>
        <w:t xml:space="preserve">he Olympic Development Agency (ODA) </w:t>
      </w:r>
      <w:r w:rsidR="005047FD" w:rsidRPr="005917B4">
        <w:rPr>
          <w:rFonts w:ascii="Gill Sans MT" w:hAnsi="Gill Sans MT" w:cs="Arial"/>
        </w:rPr>
        <w:t>inspired significant improvements in avoiding waste-to-landfi</w:t>
      </w:r>
      <w:r w:rsidR="00974E2D" w:rsidRPr="005917B4">
        <w:rPr>
          <w:rFonts w:ascii="Gill Sans MT" w:hAnsi="Gill Sans MT" w:cs="Arial"/>
        </w:rPr>
        <w:t>ll</w:t>
      </w:r>
      <w:r w:rsidR="00992170"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M</w:t>
      </w:r>
      <w:r w:rsidR="005047FD" w:rsidRPr="005917B4">
        <w:rPr>
          <w:rFonts w:ascii="Gill Sans MT" w:hAnsi="Gill Sans MT" w:cs="Arial"/>
          <w:b/>
        </w:rPr>
        <w:t>aterials</w:t>
      </w:r>
      <w:r w:rsidRPr="005917B4">
        <w:rPr>
          <w:rFonts w:ascii="Gill Sans MT" w:hAnsi="Gill Sans MT" w:cs="Arial"/>
        </w:rPr>
        <w:t xml:space="preserve">: </w:t>
      </w:r>
      <w:r w:rsidR="00EA67F9" w:rsidRPr="005917B4">
        <w:rPr>
          <w:rFonts w:ascii="Gill Sans MT" w:hAnsi="Gill Sans MT" w:cs="Arial"/>
        </w:rPr>
        <w:t>T</w:t>
      </w:r>
      <w:r w:rsidR="005047FD" w:rsidRPr="005917B4">
        <w:rPr>
          <w:rFonts w:ascii="Gill Sans MT" w:hAnsi="Gill Sans MT" w:cs="Arial"/>
        </w:rPr>
        <w:t xml:space="preserve">argets significantly exceeded, new standards </w:t>
      </w:r>
      <w:r w:rsidR="00974E2D" w:rsidRPr="005917B4">
        <w:rPr>
          <w:rFonts w:ascii="Gill Sans MT" w:hAnsi="Gill Sans MT" w:cs="Arial"/>
        </w:rPr>
        <w:t xml:space="preserve">set </w:t>
      </w:r>
      <w:r w:rsidR="005047FD" w:rsidRPr="005917B4">
        <w:rPr>
          <w:rFonts w:ascii="Gill Sans MT" w:hAnsi="Gill Sans MT" w:cs="Arial"/>
        </w:rPr>
        <w:t>for sustainable concrete and 100% sustainable timber</w:t>
      </w:r>
      <w:r w:rsidR="00EA67F9" w:rsidRPr="005917B4">
        <w:rPr>
          <w:rFonts w:ascii="Gill Sans MT" w:hAnsi="Gill Sans MT" w:cs="Arial"/>
        </w:rPr>
        <w:t xml:space="preserve"> use</w:t>
      </w:r>
      <w:r w:rsidR="00974E2D" w:rsidRPr="005917B4">
        <w:rPr>
          <w:rFonts w:ascii="Gill Sans MT" w:hAnsi="Gill Sans MT" w:cs="Arial"/>
        </w:rPr>
        <w:t>. The G</w:t>
      </w:r>
      <w:r w:rsidR="005047FD" w:rsidRPr="005917B4">
        <w:rPr>
          <w:rFonts w:ascii="Gill Sans MT" w:hAnsi="Gill Sans MT" w:cs="Arial"/>
        </w:rPr>
        <w:t>ames s</w:t>
      </w:r>
      <w:r w:rsidRPr="005917B4">
        <w:rPr>
          <w:rFonts w:ascii="Gill Sans MT" w:hAnsi="Gill Sans MT" w:cs="Arial"/>
        </w:rPr>
        <w:t>parked significant innovation</w:t>
      </w:r>
      <w:r w:rsidR="00974E2D"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B</w:t>
      </w:r>
      <w:r w:rsidR="005047FD" w:rsidRPr="005917B4">
        <w:rPr>
          <w:rFonts w:ascii="Gill Sans MT" w:hAnsi="Gill Sans MT" w:cs="Arial"/>
          <w:b/>
        </w:rPr>
        <w:t>iodiversity</w:t>
      </w:r>
      <w:r w:rsidRPr="005917B4">
        <w:rPr>
          <w:rFonts w:ascii="Gill Sans MT" w:hAnsi="Gill Sans MT" w:cs="Arial"/>
        </w:rPr>
        <w:t xml:space="preserve">: </w:t>
      </w:r>
      <w:r w:rsidR="00173798" w:rsidRPr="005917B4">
        <w:rPr>
          <w:rFonts w:ascii="Gill Sans MT" w:hAnsi="Gill Sans MT" w:cs="Arial"/>
        </w:rPr>
        <w:t>O</w:t>
      </w:r>
      <w:r w:rsidR="005047FD" w:rsidRPr="005917B4">
        <w:rPr>
          <w:rFonts w:ascii="Gill Sans MT" w:hAnsi="Gill Sans MT" w:cs="Arial"/>
        </w:rPr>
        <w:t>bjective</w:t>
      </w:r>
      <w:r w:rsidRPr="005917B4">
        <w:rPr>
          <w:rFonts w:ascii="Gill Sans MT" w:hAnsi="Gill Sans MT" w:cs="Arial"/>
        </w:rPr>
        <w:t>s</w:t>
      </w:r>
      <w:r w:rsidR="005047FD" w:rsidRPr="005917B4">
        <w:rPr>
          <w:rFonts w:ascii="Gill Sans MT" w:hAnsi="Gill Sans MT" w:cs="Arial"/>
        </w:rPr>
        <w:t xml:space="preserve"> </w:t>
      </w:r>
      <w:r w:rsidRPr="005917B4">
        <w:rPr>
          <w:rFonts w:ascii="Gill Sans MT" w:hAnsi="Gill Sans MT" w:cs="Arial"/>
        </w:rPr>
        <w:t>were</w:t>
      </w:r>
      <w:r w:rsidR="005047FD" w:rsidRPr="005917B4">
        <w:rPr>
          <w:rFonts w:ascii="Gill Sans MT" w:hAnsi="Gill Sans MT" w:cs="Arial"/>
        </w:rPr>
        <w:t xml:space="preserve"> achieved</w:t>
      </w:r>
      <w:r w:rsidRPr="005917B4">
        <w:rPr>
          <w:rFonts w:ascii="Gill Sans MT" w:hAnsi="Gill Sans MT" w:cs="Arial"/>
        </w:rPr>
        <w:t xml:space="preserve">; </w:t>
      </w:r>
      <w:r w:rsidR="00974E2D" w:rsidRPr="005917B4">
        <w:rPr>
          <w:rFonts w:ascii="Gill Sans MT" w:hAnsi="Gill Sans MT" w:cs="Arial"/>
        </w:rPr>
        <w:t xml:space="preserve">danger of </w:t>
      </w:r>
      <w:r w:rsidR="005047FD" w:rsidRPr="005917B4">
        <w:rPr>
          <w:rFonts w:ascii="Gill Sans MT" w:hAnsi="Gill Sans MT" w:cs="Arial"/>
        </w:rPr>
        <w:t>commercial pressure on land use</w:t>
      </w:r>
      <w:r w:rsidR="00974E2D" w:rsidRPr="005917B4">
        <w:rPr>
          <w:rFonts w:ascii="Gill Sans MT" w:hAnsi="Gill Sans MT" w:cs="Arial"/>
        </w:rPr>
        <w:t xml:space="preserve"> undermining gains</w:t>
      </w:r>
      <w:r w:rsidR="00992170"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S</w:t>
      </w:r>
      <w:r w:rsidR="005047FD" w:rsidRPr="005917B4">
        <w:rPr>
          <w:rFonts w:ascii="Gill Sans MT" w:hAnsi="Gill Sans MT" w:cs="Arial"/>
          <w:b/>
        </w:rPr>
        <w:t>kills, employment and inclusion</w:t>
      </w:r>
      <w:r w:rsidRPr="005917B4">
        <w:rPr>
          <w:rFonts w:ascii="Gill Sans MT" w:hAnsi="Gill Sans MT" w:cs="Arial"/>
        </w:rPr>
        <w:t xml:space="preserve">: </w:t>
      </w:r>
      <w:r w:rsidR="00974E2D" w:rsidRPr="005917B4">
        <w:rPr>
          <w:rFonts w:ascii="Gill Sans MT" w:hAnsi="Gill Sans MT" w:cs="Arial"/>
        </w:rPr>
        <w:t>“</w:t>
      </w:r>
      <w:r w:rsidR="00173798" w:rsidRPr="005917B4">
        <w:rPr>
          <w:rFonts w:ascii="Gill Sans MT" w:hAnsi="Gill Sans MT" w:cs="Arial"/>
        </w:rPr>
        <w:t>W</w:t>
      </w:r>
      <w:r w:rsidR="005047FD" w:rsidRPr="005917B4">
        <w:rPr>
          <w:rFonts w:ascii="Gill Sans MT" w:hAnsi="Gill Sans MT" w:cs="Arial"/>
        </w:rPr>
        <w:t xml:space="preserve">omen in the </w:t>
      </w:r>
      <w:r w:rsidR="00694ABD" w:rsidRPr="005917B4">
        <w:rPr>
          <w:rFonts w:ascii="Gill Sans MT" w:hAnsi="Gill Sans MT" w:cs="Arial"/>
        </w:rPr>
        <w:t>workforce</w:t>
      </w:r>
      <w:r w:rsidR="00974E2D" w:rsidRPr="005917B4">
        <w:rPr>
          <w:rFonts w:ascii="Gill Sans MT" w:hAnsi="Gill Sans MT" w:cs="Arial"/>
        </w:rPr>
        <w:t>” target</w:t>
      </w:r>
      <w:r w:rsidR="00694ABD" w:rsidRPr="005917B4">
        <w:rPr>
          <w:rFonts w:ascii="Gill Sans MT" w:hAnsi="Gill Sans MT" w:cs="Arial"/>
        </w:rPr>
        <w:t xml:space="preserve"> missed by a la</w:t>
      </w:r>
      <w:r w:rsidRPr="005917B4">
        <w:rPr>
          <w:rFonts w:ascii="Gill Sans MT" w:hAnsi="Gill Sans MT" w:cs="Arial"/>
        </w:rPr>
        <w:t>rge margin, other ambitious targets achieved</w:t>
      </w:r>
      <w:r w:rsidR="00992170"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W</w:t>
      </w:r>
      <w:r w:rsidR="00FC288C" w:rsidRPr="005917B4">
        <w:rPr>
          <w:rFonts w:ascii="Gill Sans MT" w:hAnsi="Gill Sans MT" w:cs="Arial"/>
          <w:b/>
        </w:rPr>
        <w:t>ater</w:t>
      </w:r>
      <w:r w:rsidRPr="005917B4">
        <w:rPr>
          <w:rFonts w:ascii="Gill Sans MT" w:hAnsi="Gill Sans MT" w:cs="Arial"/>
        </w:rPr>
        <w:t xml:space="preserve">: </w:t>
      </w:r>
      <w:r w:rsidR="00173798" w:rsidRPr="005917B4">
        <w:rPr>
          <w:rFonts w:ascii="Gill Sans MT" w:hAnsi="Gill Sans MT" w:cs="Arial"/>
        </w:rPr>
        <w:t>A</w:t>
      </w:r>
      <w:r w:rsidR="00FC288C" w:rsidRPr="005917B4">
        <w:rPr>
          <w:rFonts w:ascii="Gill Sans MT" w:hAnsi="Gill Sans MT" w:cs="Arial"/>
        </w:rPr>
        <w:t>ll targets met</w:t>
      </w:r>
      <w:r w:rsidR="00173798" w:rsidRPr="005917B4">
        <w:rPr>
          <w:rFonts w:ascii="Gill Sans MT" w:hAnsi="Gill Sans MT" w:cs="Arial"/>
        </w:rPr>
        <w:t>;</w:t>
      </w:r>
      <w:r w:rsidR="00FC288C" w:rsidRPr="005917B4">
        <w:rPr>
          <w:rFonts w:ascii="Gill Sans MT" w:hAnsi="Gill Sans MT" w:cs="Arial"/>
        </w:rPr>
        <w:t xml:space="preserve"> there is now a trend among major property developers to set water consumption targets</w:t>
      </w:r>
      <w:r w:rsidR="00992170" w:rsidRPr="005917B4">
        <w:rPr>
          <w:rFonts w:ascii="Gill Sans MT" w:hAnsi="Gill Sans MT" w:cs="Arial"/>
        </w:rPr>
        <w:t>.</w:t>
      </w:r>
    </w:p>
    <w:p w:rsidR="00DF5DA9"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A</w:t>
      </w:r>
      <w:r w:rsidR="00212902" w:rsidRPr="005917B4">
        <w:rPr>
          <w:rFonts w:ascii="Gill Sans MT" w:hAnsi="Gill Sans MT" w:cs="Arial"/>
          <w:b/>
        </w:rPr>
        <w:t>ccessibility</w:t>
      </w:r>
      <w:r w:rsidRPr="005917B4">
        <w:rPr>
          <w:rFonts w:ascii="Gill Sans MT" w:hAnsi="Gill Sans MT" w:cs="Arial"/>
        </w:rPr>
        <w:t xml:space="preserve">: </w:t>
      </w:r>
      <w:r w:rsidR="00212902" w:rsidRPr="005917B4">
        <w:rPr>
          <w:rFonts w:ascii="Gill Sans MT" w:hAnsi="Gill Sans MT" w:cs="Arial"/>
        </w:rPr>
        <w:t>ODA</w:t>
      </w:r>
      <w:r w:rsidR="00974E2D" w:rsidRPr="005917B4">
        <w:rPr>
          <w:rFonts w:ascii="Gill Sans MT" w:hAnsi="Gill Sans MT" w:cs="Arial"/>
        </w:rPr>
        <w:t>’s</w:t>
      </w:r>
      <w:r w:rsidR="00212902" w:rsidRPr="005917B4">
        <w:rPr>
          <w:rFonts w:ascii="Gill Sans MT" w:hAnsi="Gill Sans MT" w:cs="Arial"/>
        </w:rPr>
        <w:t xml:space="preserve"> inclusive design strategy set the benchmark for accessibility</w:t>
      </w:r>
      <w:r w:rsidR="00992170" w:rsidRPr="005917B4">
        <w:rPr>
          <w:rFonts w:ascii="Gill Sans MT" w:hAnsi="Gill Sans MT" w:cs="Arial"/>
        </w:rPr>
        <w:t>.</w:t>
      </w:r>
    </w:p>
    <w:p w:rsidR="00947CDC" w:rsidRPr="005917B4" w:rsidRDefault="00DF5DA9" w:rsidP="00572BFA">
      <w:pPr>
        <w:pStyle w:val="ListParagraph"/>
        <w:numPr>
          <w:ilvl w:val="0"/>
          <w:numId w:val="24"/>
        </w:numPr>
        <w:spacing w:line="240" w:lineRule="auto"/>
        <w:ind w:left="714" w:hanging="357"/>
        <w:rPr>
          <w:rFonts w:ascii="Gill Sans MT" w:hAnsi="Gill Sans MT" w:cs="Arial"/>
        </w:rPr>
      </w:pPr>
      <w:r w:rsidRPr="005917B4">
        <w:rPr>
          <w:rFonts w:ascii="Gill Sans MT" w:hAnsi="Gill Sans MT" w:cs="Arial"/>
          <w:b/>
        </w:rPr>
        <w:t>H</w:t>
      </w:r>
      <w:r w:rsidR="00212902" w:rsidRPr="005917B4">
        <w:rPr>
          <w:rFonts w:ascii="Gill Sans MT" w:hAnsi="Gill Sans MT" w:cs="Arial"/>
          <w:b/>
        </w:rPr>
        <w:t>ealth &amp; wellbeing</w:t>
      </w:r>
      <w:r w:rsidRPr="005917B4">
        <w:rPr>
          <w:rFonts w:ascii="Gill Sans MT" w:hAnsi="Gill Sans MT" w:cs="Arial"/>
        </w:rPr>
        <w:t xml:space="preserve">: </w:t>
      </w:r>
      <w:r w:rsidR="00173798" w:rsidRPr="005917B4">
        <w:rPr>
          <w:rFonts w:ascii="Gill Sans MT" w:hAnsi="Gill Sans MT" w:cs="Arial"/>
        </w:rPr>
        <w:t>A</w:t>
      </w:r>
      <w:r w:rsidR="00212902" w:rsidRPr="005917B4">
        <w:rPr>
          <w:rFonts w:ascii="Gill Sans MT" w:hAnsi="Gill Sans MT" w:cs="Arial"/>
        </w:rPr>
        <w:t>ccident frequency rate was above target, but well below industry average</w:t>
      </w:r>
      <w:r w:rsidR="00974E2D" w:rsidRPr="005917B4">
        <w:rPr>
          <w:rFonts w:ascii="Gill Sans MT" w:hAnsi="Gill Sans MT" w:cs="Arial"/>
        </w:rPr>
        <w:t xml:space="preserve">. Exemplary </w:t>
      </w:r>
      <w:r w:rsidR="00212902" w:rsidRPr="005917B4">
        <w:rPr>
          <w:rFonts w:ascii="Gill Sans MT" w:hAnsi="Gill Sans MT" w:cs="Arial"/>
        </w:rPr>
        <w:t>on-site provision of occupational health services</w:t>
      </w:r>
      <w:r w:rsidRPr="005917B4">
        <w:rPr>
          <w:rFonts w:ascii="Gill Sans MT" w:hAnsi="Gill Sans MT" w:cs="Arial"/>
        </w:rPr>
        <w:t xml:space="preserve">. </w:t>
      </w:r>
      <w:r w:rsidR="0053741B" w:rsidRPr="005917B4">
        <w:rPr>
          <w:rFonts w:ascii="Gill Sans MT" w:hAnsi="Gill Sans MT" w:cs="Arial"/>
        </w:rPr>
        <w:t xml:space="preserve">ODA’s H&amp;S standards </w:t>
      </w:r>
      <w:r w:rsidRPr="005917B4">
        <w:rPr>
          <w:rFonts w:ascii="Gill Sans MT" w:hAnsi="Gill Sans MT" w:cs="Arial"/>
        </w:rPr>
        <w:t xml:space="preserve">not yet </w:t>
      </w:r>
      <w:r w:rsidR="00974E2D" w:rsidRPr="005917B4">
        <w:rPr>
          <w:rFonts w:ascii="Gill Sans MT" w:hAnsi="Gill Sans MT" w:cs="Arial"/>
        </w:rPr>
        <w:t>required</w:t>
      </w:r>
      <w:r w:rsidR="0053741B" w:rsidRPr="005917B4">
        <w:rPr>
          <w:rFonts w:ascii="Gill Sans MT" w:hAnsi="Gill Sans MT" w:cs="Arial"/>
        </w:rPr>
        <w:t xml:space="preserve"> for publicly-funded projects, but leading contractors </w:t>
      </w:r>
      <w:r w:rsidR="00FF1AFB" w:rsidRPr="005917B4">
        <w:rPr>
          <w:rFonts w:ascii="Gill Sans MT" w:hAnsi="Gill Sans MT" w:cs="Arial"/>
        </w:rPr>
        <w:t xml:space="preserve">proactively </w:t>
      </w:r>
      <w:r w:rsidR="0053741B" w:rsidRPr="005917B4">
        <w:rPr>
          <w:rFonts w:ascii="Gill Sans MT" w:hAnsi="Gill Sans MT" w:cs="Arial"/>
        </w:rPr>
        <w:t>adoptin</w:t>
      </w:r>
      <w:r w:rsidRPr="005917B4">
        <w:rPr>
          <w:rFonts w:ascii="Gill Sans MT" w:hAnsi="Gill Sans MT" w:cs="Arial"/>
        </w:rPr>
        <w:t>g their own matching objectives.</w:t>
      </w:r>
    </w:p>
    <w:p w:rsidR="0017083E" w:rsidRPr="005917B4" w:rsidRDefault="00F13B78" w:rsidP="00572BFA">
      <w:pPr>
        <w:spacing w:line="240" w:lineRule="auto"/>
        <w:rPr>
          <w:rFonts w:ascii="Gill Sans MT" w:hAnsi="Gill Sans MT" w:cs="Arial"/>
        </w:rPr>
      </w:pPr>
      <w:r w:rsidRPr="005917B4">
        <w:rPr>
          <w:rFonts w:ascii="Gill Sans MT" w:hAnsi="Gill Sans MT" w:cs="Arial"/>
        </w:rPr>
        <w:t xml:space="preserve">London 2012 is recognised globally for best practice in sustainable construction. </w:t>
      </w:r>
      <w:r w:rsidR="00206CAC" w:rsidRPr="005917B4">
        <w:rPr>
          <w:rFonts w:ascii="Gill Sans MT" w:hAnsi="Gill Sans MT" w:cs="Arial"/>
        </w:rPr>
        <w:t>Much of the success in sustainable construction and infrastructure is due to the competence, energy and enthusiasm of individual</w:t>
      </w:r>
      <w:r w:rsidR="00974E2D" w:rsidRPr="005917B4">
        <w:rPr>
          <w:rFonts w:ascii="Gill Sans MT" w:hAnsi="Gill Sans MT" w:cs="Arial"/>
        </w:rPr>
        <w:t>s in key positions</w:t>
      </w:r>
      <w:r w:rsidR="00556B90" w:rsidRPr="005917B4">
        <w:rPr>
          <w:rFonts w:ascii="Gill Sans MT" w:hAnsi="Gill Sans MT" w:cs="Arial"/>
        </w:rPr>
        <w:t xml:space="preserve">: </w:t>
      </w:r>
      <w:r w:rsidR="00206CAC" w:rsidRPr="005917B4">
        <w:rPr>
          <w:rFonts w:ascii="Gill Sans MT" w:hAnsi="Gill Sans MT" w:cs="Arial"/>
        </w:rPr>
        <w:t xml:space="preserve">getting the right team </w:t>
      </w:r>
      <w:r w:rsidR="00974E2D" w:rsidRPr="005917B4">
        <w:rPr>
          <w:rFonts w:ascii="Gill Sans MT" w:hAnsi="Gill Sans MT" w:cs="Arial"/>
        </w:rPr>
        <w:t>is critical</w:t>
      </w:r>
      <w:r w:rsidR="0017083E" w:rsidRPr="005917B4">
        <w:rPr>
          <w:rFonts w:ascii="Gill Sans MT" w:hAnsi="Gill Sans MT" w:cs="Arial"/>
        </w:rPr>
        <w:t>.</w:t>
      </w:r>
    </w:p>
    <w:p w:rsidR="005A49DC" w:rsidRPr="00683CE0" w:rsidRDefault="0003110A" w:rsidP="00683CE0">
      <w:pPr>
        <w:pStyle w:val="Heading2"/>
      </w:pPr>
      <w:r w:rsidRPr="00683CE0">
        <w:t>Sustainable events</w:t>
      </w:r>
    </w:p>
    <w:p w:rsidR="003D5F71" w:rsidRPr="005917B4" w:rsidRDefault="00397A29" w:rsidP="00572BFA">
      <w:pPr>
        <w:spacing w:line="240" w:lineRule="auto"/>
        <w:rPr>
          <w:rFonts w:ascii="Gill Sans MT" w:hAnsi="Gill Sans MT" w:cs="Arial"/>
        </w:rPr>
      </w:pPr>
      <w:r w:rsidRPr="005917B4">
        <w:rPr>
          <w:rFonts w:ascii="Gill Sans MT" w:hAnsi="Gill Sans MT" w:cs="Arial"/>
        </w:rPr>
        <w:t>Event management tends to happen at short notice</w:t>
      </w:r>
      <w:r w:rsidR="00DE0B47" w:rsidRPr="005917B4">
        <w:rPr>
          <w:rFonts w:ascii="Gill Sans MT" w:hAnsi="Gill Sans MT" w:cs="Arial"/>
        </w:rPr>
        <w:t xml:space="preserve">, </w:t>
      </w:r>
      <w:r w:rsidR="008A4BAF" w:rsidRPr="005917B4">
        <w:rPr>
          <w:rFonts w:ascii="Gill Sans MT" w:hAnsi="Gill Sans MT" w:cs="Arial"/>
        </w:rPr>
        <w:t>prioritising speed and revenue</w:t>
      </w:r>
      <w:r w:rsidR="009F54E8" w:rsidRPr="005917B4">
        <w:rPr>
          <w:rFonts w:ascii="Gill Sans MT" w:hAnsi="Gill Sans MT" w:cs="Arial"/>
        </w:rPr>
        <w:t>-</w:t>
      </w:r>
      <w:r w:rsidR="00771BFB" w:rsidRPr="005917B4">
        <w:rPr>
          <w:rFonts w:ascii="Gill Sans MT" w:hAnsi="Gill Sans MT" w:cs="Arial"/>
        </w:rPr>
        <w:t xml:space="preserve">generation </w:t>
      </w:r>
      <w:r w:rsidR="00173798" w:rsidRPr="005917B4">
        <w:rPr>
          <w:rFonts w:ascii="Gill Sans MT" w:hAnsi="Gill Sans MT" w:cs="Arial"/>
        </w:rPr>
        <w:t>over sustainability</w:t>
      </w:r>
      <w:r w:rsidR="00DE0B47" w:rsidRPr="005917B4">
        <w:rPr>
          <w:rFonts w:ascii="Gill Sans MT" w:hAnsi="Gill Sans MT" w:cs="Arial"/>
        </w:rPr>
        <w:t xml:space="preserve">. Outcomes </w:t>
      </w:r>
      <w:r w:rsidR="00173798" w:rsidRPr="005917B4">
        <w:rPr>
          <w:rFonts w:ascii="Gill Sans MT" w:hAnsi="Gill Sans MT" w:cs="Arial"/>
        </w:rPr>
        <w:t xml:space="preserve">reflect </w:t>
      </w:r>
      <w:r w:rsidR="009F54E8" w:rsidRPr="005917B4">
        <w:rPr>
          <w:rFonts w:ascii="Gill Sans MT" w:hAnsi="Gill Sans MT" w:cs="Arial"/>
        </w:rPr>
        <w:t>that culture:</w:t>
      </w:r>
      <w:r w:rsidR="008A4BAF" w:rsidRPr="005917B4">
        <w:rPr>
          <w:rFonts w:ascii="Gill Sans MT" w:hAnsi="Gill Sans MT" w:cs="Arial"/>
        </w:rPr>
        <w:t xml:space="preserve"> London </w:t>
      </w:r>
      <w:r w:rsidR="00DE0B47" w:rsidRPr="005917B4">
        <w:rPr>
          <w:rFonts w:ascii="Gill Sans MT" w:hAnsi="Gill Sans MT" w:cs="Arial"/>
        </w:rPr>
        <w:t xml:space="preserve">had mixed success in addressing </w:t>
      </w:r>
      <w:r w:rsidR="00F6259D" w:rsidRPr="005917B4">
        <w:rPr>
          <w:rFonts w:ascii="Gill Sans MT" w:hAnsi="Gill Sans MT" w:cs="Arial"/>
        </w:rPr>
        <w:t>this aspect</w:t>
      </w:r>
      <w:r w:rsidR="003D5F71" w:rsidRPr="005917B4">
        <w:rPr>
          <w:rFonts w:ascii="Gill Sans MT" w:hAnsi="Gill Sans MT" w:cs="Arial"/>
        </w:rPr>
        <w:t>.</w:t>
      </w:r>
    </w:p>
    <w:p w:rsidR="003D5F71" w:rsidRPr="005917B4" w:rsidRDefault="002A70D2" w:rsidP="00572BFA">
      <w:pPr>
        <w:pStyle w:val="ListParagraph"/>
        <w:numPr>
          <w:ilvl w:val="0"/>
          <w:numId w:val="25"/>
        </w:numPr>
        <w:spacing w:line="240" w:lineRule="auto"/>
        <w:rPr>
          <w:rFonts w:ascii="Gill Sans MT" w:hAnsi="Gill Sans MT" w:cs="Arial"/>
        </w:rPr>
      </w:pPr>
      <w:r w:rsidRPr="005917B4">
        <w:rPr>
          <w:rFonts w:ascii="Gill Sans MT" w:hAnsi="Gill Sans MT" w:cs="Arial"/>
          <w:b/>
        </w:rPr>
        <w:t>Governance</w:t>
      </w:r>
      <w:r w:rsidR="003D5F71" w:rsidRPr="005917B4">
        <w:rPr>
          <w:rFonts w:ascii="Gill Sans MT" w:hAnsi="Gill Sans MT" w:cs="Arial"/>
        </w:rPr>
        <w:t xml:space="preserve">: </w:t>
      </w:r>
      <w:r w:rsidR="00383C93" w:rsidRPr="005917B4">
        <w:rPr>
          <w:rFonts w:ascii="Gill Sans MT" w:hAnsi="Gill Sans MT" w:cs="Arial"/>
        </w:rPr>
        <w:t xml:space="preserve">ISO20121 and the GRI event sector supplement were developed independently, but London was the first mega-event to </w:t>
      </w:r>
      <w:r w:rsidR="00DE0B47" w:rsidRPr="005917B4">
        <w:rPr>
          <w:rFonts w:ascii="Gill Sans MT" w:hAnsi="Gill Sans MT" w:cs="Arial"/>
        </w:rPr>
        <w:t>use them</w:t>
      </w:r>
      <w:r w:rsidR="00981E5C" w:rsidRPr="005917B4">
        <w:rPr>
          <w:rFonts w:ascii="Gill Sans MT" w:hAnsi="Gill Sans MT" w:cs="Arial"/>
        </w:rPr>
        <w:t xml:space="preserve"> (they </w:t>
      </w:r>
      <w:r w:rsidR="009236EA" w:rsidRPr="005917B4">
        <w:rPr>
          <w:rFonts w:ascii="Gill Sans MT" w:hAnsi="Gill Sans MT" w:cs="Arial"/>
        </w:rPr>
        <w:t>worked well</w:t>
      </w:r>
      <w:r w:rsidR="00981E5C" w:rsidRPr="005917B4">
        <w:rPr>
          <w:rFonts w:ascii="Gill Sans MT" w:hAnsi="Gill Sans MT" w:cs="Arial"/>
        </w:rPr>
        <w:t>)</w:t>
      </w:r>
      <w:r w:rsidR="009236EA" w:rsidRPr="005917B4">
        <w:rPr>
          <w:rFonts w:ascii="Gill Sans MT" w:hAnsi="Gill Sans MT" w:cs="Arial"/>
        </w:rPr>
        <w:t>.</w:t>
      </w:r>
    </w:p>
    <w:p w:rsidR="003D5F71" w:rsidRPr="005917B4" w:rsidRDefault="003D5F71" w:rsidP="00572BFA">
      <w:pPr>
        <w:pStyle w:val="ListParagraph"/>
        <w:numPr>
          <w:ilvl w:val="0"/>
          <w:numId w:val="25"/>
        </w:numPr>
        <w:spacing w:line="240" w:lineRule="auto"/>
        <w:rPr>
          <w:rFonts w:ascii="Gill Sans MT" w:hAnsi="Gill Sans MT" w:cs="Arial"/>
        </w:rPr>
      </w:pPr>
      <w:r w:rsidRPr="005917B4">
        <w:rPr>
          <w:rFonts w:ascii="Gill Sans MT" w:hAnsi="Gill Sans MT" w:cs="Arial"/>
          <w:b/>
        </w:rPr>
        <w:t>C</w:t>
      </w:r>
      <w:r w:rsidR="002A70D2" w:rsidRPr="005917B4">
        <w:rPr>
          <w:rFonts w:ascii="Gill Sans MT" w:hAnsi="Gill Sans MT" w:cs="Arial"/>
          <w:b/>
        </w:rPr>
        <w:t>arbon and energy</w:t>
      </w:r>
      <w:r w:rsidRPr="005917B4">
        <w:rPr>
          <w:rFonts w:ascii="Gill Sans MT" w:hAnsi="Gill Sans MT" w:cs="Arial"/>
        </w:rPr>
        <w:t>:</w:t>
      </w:r>
      <w:r w:rsidR="002A70D2" w:rsidRPr="005917B4">
        <w:rPr>
          <w:rFonts w:ascii="Gill Sans MT" w:hAnsi="Gill Sans MT" w:cs="Arial"/>
        </w:rPr>
        <w:t xml:space="preserve"> </w:t>
      </w:r>
      <w:r w:rsidR="00DE0B47" w:rsidRPr="005917B4">
        <w:rPr>
          <w:rFonts w:ascii="Gill Sans MT" w:hAnsi="Gill Sans MT" w:cs="Arial"/>
        </w:rPr>
        <w:t>LOCOG</w:t>
      </w:r>
      <w:r w:rsidR="006B34E3" w:rsidRPr="005917B4">
        <w:rPr>
          <w:rStyle w:val="FootnoteReference"/>
          <w:rFonts w:ascii="Gill Sans MT" w:hAnsi="Gill Sans MT" w:cs="Arial"/>
        </w:rPr>
        <w:footnoteReference w:id="2"/>
      </w:r>
      <w:r w:rsidR="00DE0B47" w:rsidRPr="005917B4">
        <w:rPr>
          <w:rFonts w:ascii="Gill Sans MT" w:hAnsi="Gill Sans MT" w:cs="Arial"/>
        </w:rPr>
        <w:t xml:space="preserve"> produced a ground-breaking carbon footprint</w:t>
      </w:r>
      <w:r w:rsidR="00750998" w:rsidRPr="005917B4">
        <w:rPr>
          <w:rFonts w:ascii="Gill Sans MT" w:hAnsi="Gill Sans MT" w:cs="Arial"/>
        </w:rPr>
        <w:t xml:space="preserve">, but performance in delivering </w:t>
      </w:r>
      <w:r w:rsidR="00992170" w:rsidRPr="005917B4">
        <w:rPr>
          <w:rFonts w:ascii="Gill Sans MT" w:hAnsi="Gill Sans MT" w:cs="Arial"/>
        </w:rPr>
        <w:t xml:space="preserve">a </w:t>
      </w:r>
      <w:r w:rsidR="00750998" w:rsidRPr="005917B4">
        <w:rPr>
          <w:rFonts w:ascii="Gill Sans MT" w:hAnsi="Gill Sans MT" w:cs="Arial"/>
        </w:rPr>
        <w:t xml:space="preserve">low carbon Games was </w:t>
      </w:r>
      <w:r w:rsidR="00DE0B47" w:rsidRPr="005917B4">
        <w:rPr>
          <w:rFonts w:ascii="Gill Sans MT" w:hAnsi="Gill Sans MT" w:cs="Arial"/>
        </w:rPr>
        <w:t xml:space="preserve">extremely </w:t>
      </w:r>
      <w:r w:rsidR="00750998" w:rsidRPr="005917B4">
        <w:rPr>
          <w:rFonts w:ascii="Gill Sans MT" w:hAnsi="Gill Sans MT" w:cs="Arial"/>
        </w:rPr>
        <w:t>poor</w:t>
      </w:r>
      <w:r w:rsidR="00DE0B47" w:rsidRPr="005917B4">
        <w:rPr>
          <w:rFonts w:ascii="Gill Sans MT" w:hAnsi="Gill Sans MT" w:cs="Arial"/>
        </w:rPr>
        <w:t xml:space="preserve">: </w:t>
      </w:r>
      <w:r w:rsidR="00750998" w:rsidRPr="005917B4">
        <w:rPr>
          <w:rFonts w:ascii="Gill Sans MT" w:hAnsi="Gill Sans MT" w:cs="Arial"/>
        </w:rPr>
        <w:t xml:space="preserve">LOCOG </w:t>
      </w:r>
      <w:r w:rsidR="00DE0B47" w:rsidRPr="005917B4">
        <w:rPr>
          <w:rFonts w:ascii="Gill Sans MT" w:hAnsi="Gill Sans MT" w:cs="Arial"/>
        </w:rPr>
        <w:t xml:space="preserve">acted late and missed </w:t>
      </w:r>
      <w:r w:rsidR="00750998" w:rsidRPr="005917B4">
        <w:rPr>
          <w:rFonts w:ascii="Gill Sans MT" w:hAnsi="Gill Sans MT" w:cs="Arial"/>
        </w:rPr>
        <w:t>nearly all its targets</w:t>
      </w:r>
      <w:r w:rsidR="005A0490" w:rsidRPr="005917B4">
        <w:rPr>
          <w:rFonts w:ascii="Gill Sans MT" w:hAnsi="Gill Sans MT" w:cs="Arial"/>
        </w:rPr>
        <w:t>.</w:t>
      </w:r>
    </w:p>
    <w:p w:rsidR="003D5F71" w:rsidRPr="005917B4" w:rsidRDefault="003D5F71" w:rsidP="00572BFA">
      <w:pPr>
        <w:pStyle w:val="ListParagraph"/>
        <w:numPr>
          <w:ilvl w:val="0"/>
          <w:numId w:val="25"/>
        </w:numPr>
        <w:spacing w:line="240" w:lineRule="auto"/>
        <w:rPr>
          <w:rFonts w:ascii="Gill Sans MT" w:hAnsi="Gill Sans MT" w:cs="Arial"/>
        </w:rPr>
      </w:pPr>
      <w:r w:rsidRPr="005917B4">
        <w:rPr>
          <w:rFonts w:ascii="Gill Sans MT" w:hAnsi="Gill Sans MT" w:cs="Arial"/>
          <w:b/>
        </w:rPr>
        <w:lastRenderedPageBreak/>
        <w:t>W</w:t>
      </w:r>
      <w:r w:rsidR="00BE34EE" w:rsidRPr="005917B4">
        <w:rPr>
          <w:rFonts w:ascii="Gill Sans MT" w:hAnsi="Gill Sans MT" w:cs="Arial"/>
          <w:b/>
        </w:rPr>
        <w:t>aste</w:t>
      </w:r>
      <w:r w:rsidRPr="005917B4">
        <w:rPr>
          <w:rFonts w:ascii="Gill Sans MT" w:hAnsi="Gill Sans MT" w:cs="Arial"/>
        </w:rPr>
        <w:t xml:space="preserve">: </w:t>
      </w:r>
      <w:r w:rsidR="00BE34EE" w:rsidRPr="005917B4">
        <w:rPr>
          <w:rFonts w:ascii="Gill Sans MT" w:hAnsi="Gill Sans MT" w:cs="Arial"/>
        </w:rPr>
        <w:t xml:space="preserve">London achieved </w:t>
      </w:r>
      <w:r w:rsidR="00522763" w:rsidRPr="005917B4">
        <w:rPr>
          <w:rFonts w:ascii="Gill Sans MT" w:hAnsi="Gill Sans MT" w:cs="Arial"/>
        </w:rPr>
        <w:t>one headline target and came close to achieving the other</w:t>
      </w:r>
      <w:r w:rsidR="00E43182" w:rsidRPr="005917B4">
        <w:rPr>
          <w:rFonts w:ascii="Gill Sans MT" w:hAnsi="Gill Sans MT" w:cs="Arial"/>
        </w:rPr>
        <w:t xml:space="preserve">. Future </w:t>
      </w:r>
      <w:r w:rsidR="00BE34EE" w:rsidRPr="005917B4">
        <w:rPr>
          <w:rFonts w:ascii="Gill Sans MT" w:hAnsi="Gill Sans MT" w:cs="Arial"/>
        </w:rPr>
        <w:t xml:space="preserve">events </w:t>
      </w:r>
      <w:r w:rsidR="00E87A5C" w:rsidRPr="005917B4">
        <w:rPr>
          <w:rFonts w:ascii="Gill Sans MT" w:hAnsi="Gill Sans MT" w:cs="Arial"/>
        </w:rPr>
        <w:t xml:space="preserve">show evidence of progress, though most </w:t>
      </w:r>
      <w:r w:rsidR="00E073BE" w:rsidRPr="005917B4">
        <w:rPr>
          <w:rFonts w:ascii="Gill Sans MT" w:hAnsi="Gill Sans MT" w:cs="Arial"/>
        </w:rPr>
        <w:t xml:space="preserve">are </w:t>
      </w:r>
      <w:r w:rsidR="00E87A5C" w:rsidRPr="005917B4">
        <w:rPr>
          <w:rFonts w:ascii="Gill Sans MT" w:hAnsi="Gill Sans MT" w:cs="Arial"/>
        </w:rPr>
        <w:t>less ambitious than London</w:t>
      </w:r>
      <w:r w:rsidR="00522763" w:rsidRPr="005917B4">
        <w:rPr>
          <w:rFonts w:ascii="Gill Sans MT" w:hAnsi="Gill Sans MT" w:cs="Arial"/>
        </w:rPr>
        <w:t xml:space="preserve"> (a common theme)</w:t>
      </w:r>
      <w:r w:rsidR="00992170" w:rsidRPr="005917B4">
        <w:rPr>
          <w:rFonts w:ascii="Gill Sans MT" w:hAnsi="Gill Sans MT" w:cs="Arial"/>
        </w:rPr>
        <w:t>.</w:t>
      </w:r>
    </w:p>
    <w:p w:rsidR="003D5F71" w:rsidRPr="005917B4" w:rsidRDefault="003D5F71" w:rsidP="00572BFA">
      <w:pPr>
        <w:pStyle w:val="ListParagraph"/>
        <w:numPr>
          <w:ilvl w:val="0"/>
          <w:numId w:val="25"/>
        </w:numPr>
        <w:spacing w:line="240" w:lineRule="auto"/>
        <w:rPr>
          <w:rFonts w:ascii="Gill Sans MT" w:hAnsi="Gill Sans MT" w:cs="Arial"/>
        </w:rPr>
      </w:pPr>
      <w:r w:rsidRPr="005917B4">
        <w:rPr>
          <w:rFonts w:ascii="Gill Sans MT" w:hAnsi="Gill Sans MT" w:cs="Arial"/>
          <w:b/>
        </w:rPr>
        <w:t>F</w:t>
      </w:r>
      <w:r w:rsidR="00BD0E41" w:rsidRPr="005917B4">
        <w:rPr>
          <w:rFonts w:ascii="Gill Sans MT" w:hAnsi="Gill Sans MT" w:cs="Arial"/>
          <w:b/>
        </w:rPr>
        <w:t>ood</w:t>
      </w:r>
      <w:r w:rsidRPr="005917B4">
        <w:rPr>
          <w:rFonts w:ascii="Gill Sans MT" w:hAnsi="Gill Sans MT" w:cs="Arial"/>
        </w:rPr>
        <w:t>:</w:t>
      </w:r>
      <w:r w:rsidR="00E43182" w:rsidRPr="005917B4">
        <w:rPr>
          <w:rFonts w:ascii="Gill Sans MT" w:hAnsi="Gill Sans MT" w:cs="Arial"/>
        </w:rPr>
        <w:t xml:space="preserve"> M</w:t>
      </w:r>
      <w:r w:rsidR="004F68C4" w:rsidRPr="005917B4">
        <w:rPr>
          <w:rFonts w:ascii="Gill Sans MT" w:hAnsi="Gill Sans MT" w:cs="Arial"/>
        </w:rPr>
        <w:t>ost objectives were met</w:t>
      </w:r>
      <w:r w:rsidR="0048293C" w:rsidRPr="005917B4">
        <w:rPr>
          <w:rStyle w:val="FootnoteReference"/>
          <w:rFonts w:ascii="Gill Sans MT" w:hAnsi="Gill Sans MT" w:cs="Arial"/>
        </w:rPr>
        <w:footnoteReference w:id="3"/>
      </w:r>
      <w:r w:rsidR="00654F2F" w:rsidRPr="005917B4">
        <w:rPr>
          <w:rFonts w:ascii="Gill Sans MT" w:hAnsi="Gill Sans MT" w:cs="Arial"/>
        </w:rPr>
        <w:t xml:space="preserve">. The </w:t>
      </w:r>
      <w:r w:rsidR="004F68C4" w:rsidRPr="005917B4">
        <w:rPr>
          <w:rFonts w:ascii="Gill Sans MT" w:hAnsi="Gill Sans MT" w:cs="Arial"/>
        </w:rPr>
        <w:t xml:space="preserve">Food Legacy Project aims to continue the best practice from London, though </w:t>
      </w:r>
      <w:r w:rsidR="00F23B89" w:rsidRPr="005917B4">
        <w:rPr>
          <w:rFonts w:ascii="Gill Sans MT" w:hAnsi="Gill Sans MT" w:cs="Arial"/>
        </w:rPr>
        <w:t>there are significant obstacles</w:t>
      </w:r>
      <w:r w:rsidR="00654F2F" w:rsidRPr="005917B4">
        <w:rPr>
          <w:rFonts w:ascii="Gill Sans MT" w:hAnsi="Gill Sans MT" w:cs="Arial"/>
        </w:rPr>
        <w:t>.</w:t>
      </w:r>
    </w:p>
    <w:p w:rsidR="003D5F71" w:rsidRPr="005917B4" w:rsidRDefault="003D5F71" w:rsidP="00572BFA">
      <w:pPr>
        <w:pStyle w:val="ListParagraph"/>
        <w:numPr>
          <w:ilvl w:val="0"/>
          <w:numId w:val="25"/>
        </w:numPr>
        <w:spacing w:line="240" w:lineRule="auto"/>
        <w:rPr>
          <w:rFonts w:ascii="Gill Sans MT" w:hAnsi="Gill Sans MT" w:cs="Arial"/>
        </w:rPr>
      </w:pPr>
      <w:r w:rsidRPr="005917B4">
        <w:rPr>
          <w:rFonts w:ascii="Gill Sans MT" w:hAnsi="Gill Sans MT" w:cs="Arial"/>
          <w:b/>
        </w:rPr>
        <w:t>D</w:t>
      </w:r>
      <w:r w:rsidR="00861C76" w:rsidRPr="005917B4">
        <w:rPr>
          <w:rFonts w:ascii="Gill Sans MT" w:hAnsi="Gill Sans MT" w:cs="Arial"/>
          <w:b/>
        </w:rPr>
        <w:t xml:space="preserve">iversity, inclusion &amp; </w:t>
      </w:r>
      <w:r w:rsidR="00960150" w:rsidRPr="005917B4">
        <w:rPr>
          <w:rFonts w:ascii="Gill Sans MT" w:hAnsi="Gill Sans MT" w:cs="Arial"/>
          <w:b/>
        </w:rPr>
        <w:t>accessibility</w:t>
      </w:r>
      <w:r w:rsidRPr="005917B4">
        <w:rPr>
          <w:rFonts w:ascii="Gill Sans MT" w:hAnsi="Gill Sans MT" w:cs="Arial"/>
        </w:rPr>
        <w:t xml:space="preserve">: </w:t>
      </w:r>
      <w:r w:rsidR="00B137EF" w:rsidRPr="005917B4">
        <w:rPr>
          <w:rFonts w:ascii="Gill Sans MT" w:hAnsi="Gill Sans MT" w:cs="Arial"/>
        </w:rPr>
        <w:t>ODA and LOCOG set and delivered leading targets</w:t>
      </w:r>
      <w:r w:rsidR="00283761" w:rsidRPr="005917B4">
        <w:rPr>
          <w:rFonts w:ascii="Gill Sans MT" w:hAnsi="Gill Sans MT" w:cs="Arial"/>
        </w:rPr>
        <w:t xml:space="preserve">. </w:t>
      </w:r>
      <w:r w:rsidR="00047E85" w:rsidRPr="005917B4">
        <w:rPr>
          <w:rFonts w:ascii="Gill Sans MT" w:hAnsi="Gill Sans MT" w:cs="Arial"/>
        </w:rPr>
        <w:t xml:space="preserve">This is </w:t>
      </w:r>
      <w:r w:rsidR="006E1466" w:rsidRPr="005917B4">
        <w:rPr>
          <w:rFonts w:ascii="Gill Sans MT" w:hAnsi="Gill Sans MT" w:cs="Arial"/>
        </w:rPr>
        <w:t xml:space="preserve">set to be replicated in </w:t>
      </w:r>
      <w:r w:rsidR="00DF7646" w:rsidRPr="005917B4">
        <w:rPr>
          <w:rFonts w:ascii="Gill Sans MT" w:hAnsi="Gill Sans MT" w:cs="Arial"/>
        </w:rPr>
        <w:t>e</w:t>
      </w:r>
      <w:r w:rsidR="006E1466" w:rsidRPr="005917B4">
        <w:rPr>
          <w:rFonts w:ascii="Gill Sans MT" w:hAnsi="Gill Sans MT" w:cs="Arial"/>
        </w:rPr>
        <w:t xml:space="preserve">ast London, and prospects are good for </w:t>
      </w:r>
      <w:r w:rsidR="00047E85" w:rsidRPr="005917B4">
        <w:rPr>
          <w:rFonts w:ascii="Gill Sans MT" w:hAnsi="Gill Sans MT" w:cs="Arial"/>
        </w:rPr>
        <w:t xml:space="preserve">the </w:t>
      </w:r>
      <w:r w:rsidR="006E1466" w:rsidRPr="005917B4">
        <w:rPr>
          <w:rFonts w:ascii="Gill Sans MT" w:hAnsi="Gill Sans MT" w:cs="Arial"/>
        </w:rPr>
        <w:t>UK</w:t>
      </w:r>
      <w:r w:rsidR="006161C8" w:rsidRPr="005917B4">
        <w:rPr>
          <w:rFonts w:ascii="Gill Sans MT" w:hAnsi="Gill Sans MT" w:cs="Arial"/>
        </w:rPr>
        <w:t xml:space="preserve">. There </w:t>
      </w:r>
      <w:r w:rsidR="006E1466" w:rsidRPr="005917B4">
        <w:rPr>
          <w:rFonts w:ascii="Gill Sans MT" w:hAnsi="Gill Sans MT" w:cs="Arial"/>
        </w:rPr>
        <w:t xml:space="preserve">is little </w:t>
      </w:r>
      <w:r w:rsidR="00DF7646" w:rsidRPr="005917B4">
        <w:rPr>
          <w:rFonts w:ascii="Gill Sans MT" w:hAnsi="Gill Sans MT" w:cs="Arial"/>
        </w:rPr>
        <w:t xml:space="preserve">sign </w:t>
      </w:r>
      <w:r w:rsidR="00B137EF" w:rsidRPr="005917B4">
        <w:rPr>
          <w:rFonts w:ascii="Gill Sans MT" w:hAnsi="Gill Sans MT" w:cs="Arial"/>
        </w:rPr>
        <w:t xml:space="preserve">of </w:t>
      </w:r>
      <w:r w:rsidR="00047E85" w:rsidRPr="005917B4">
        <w:rPr>
          <w:rFonts w:ascii="Gill Sans MT" w:hAnsi="Gill Sans MT" w:cs="Arial"/>
        </w:rPr>
        <w:t xml:space="preserve">international </w:t>
      </w:r>
      <w:r w:rsidR="00B137EF" w:rsidRPr="005917B4">
        <w:rPr>
          <w:rFonts w:ascii="Gill Sans MT" w:hAnsi="Gill Sans MT" w:cs="Arial"/>
        </w:rPr>
        <w:t>replicat</w:t>
      </w:r>
      <w:r w:rsidR="006E1466" w:rsidRPr="005917B4">
        <w:rPr>
          <w:rFonts w:ascii="Gill Sans MT" w:hAnsi="Gill Sans MT" w:cs="Arial"/>
        </w:rPr>
        <w:t>ion.</w:t>
      </w:r>
    </w:p>
    <w:p w:rsidR="003D5F71" w:rsidRPr="005917B4" w:rsidRDefault="003D5F71" w:rsidP="00572BFA">
      <w:pPr>
        <w:pStyle w:val="ListParagraph"/>
        <w:numPr>
          <w:ilvl w:val="0"/>
          <w:numId w:val="25"/>
        </w:numPr>
        <w:spacing w:line="240" w:lineRule="auto"/>
        <w:rPr>
          <w:rFonts w:ascii="Gill Sans MT" w:hAnsi="Gill Sans MT" w:cs="Arial"/>
        </w:rPr>
      </w:pPr>
      <w:r w:rsidRPr="005917B4">
        <w:rPr>
          <w:rFonts w:ascii="Gill Sans MT" w:hAnsi="Gill Sans MT" w:cs="Arial"/>
          <w:b/>
        </w:rPr>
        <w:t>L</w:t>
      </w:r>
      <w:r w:rsidR="00677174" w:rsidRPr="005917B4">
        <w:rPr>
          <w:rFonts w:ascii="Gill Sans MT" w:hAnsi="Gill Sans MT" w:cs="Arial"/>
          <w:b/>
        </w:rPr>
        <w:t>ocal employment and procurement</w:t>
      </w:r>
      <w:r w:rsidRPr="005917B4">
        <w:rPr>
          <w:rFonts w:ascii="Gill Sans MT" w:hAnsi="Gill Sans MT" w:cs="Arial"/>
        </w:rPr>
        <w:t xml:space="preserve">: </w:t>
      </w:r>
      <w:r w:rsidR="00FB04E5" w:rsidRPr="005917B4">
        <w:rPr>
          <w:rFonts w:ascii="Gill Sans MT" w:hAnsi="Gill Sans MT" w:cs="Arial"/>
        </w:rPr>
        <w:t>S</w:t>
      </w:r>
      <w:r w:rsidR="00960150" w:rsidRPr="005917B4">
        <w:rPr>
          <w:rFonts w:ascii="Gill Sans MT" w:hAnsi="Gill Sans MT" w:cs="Arial"/>
        </w:rPr>
        <w:t>tandards</w:t>
      </w:r>
      <w:r w:rsidR="00FB04E5" w:rsidRPr="005917B4">
        <w:rPr>
          <w:rFonts w:ascii="Gill Sans MT" w:hAnsi="Gill Sans MT" w:cs="Arial"/>
        </w:rPr>
        <w:t xml:space="preserve"> were exemplary</w:t>
      </w:r>
      <w:r w:rsidR="00047E85" w:rsidRPr="005917B4">
        <w:rPr>
          <w:rFonts w:ascii="Gill Sans MT" w:hAnsi="Gill Sans MT" w:cs="Arial"/>
        </w:rPr>
        <w:t>. S</w:t>
      </w:r>
      <w:r w:rsidR="009950B8" w:rsidRPr="005917B4">
        <w:rPr>
          <w:rFonts w:ascii="Gill Sans MT" w:hAnsi="Gill Sans MT" w:cs="Arial"/>
        </w:rPr>
        <w:t xml:space="preserve">ubstantial proportions of staff </w:t>
      </w:r>
      <w:r w:rsidR="00047E85" w:rsidRPr="005917B4">
        <w:rPr>
          <w:rFonts w:ascii="Gill Sans MT" w:hAnsi="Gill Sans MT" w:cs="Arial"/>
        </w:rPr>
        <w:t xml:space="preserve">came </w:t>
      </w:r>
      <w:r w:rsidR="009950B8" w:rsidRPr="005917B4">
        <w:rPr>
          <w:rFonts w:ascii="Gill Sans MT" w:hAnsi="Gill Sans MT" w:cs="Arial"/>
        </w:rPr>
        <w:t>from local boroughs</w:t>
      </w:r>
      <w:r w:rsidR="00047E85" w:rsidRPr="005917B4">
        <w:rPr>
          <w:rFonts w:ascii="Gill Sans MT" w:hAnsi="Gill Sans MT" w:cs="Arial"/>
        </w:rPr>
        <w:t>,</w:t>
      </w:r>
      <w:r w:rsidR="009950B8" w:rsidRPr="005917B4">
        <w:rPr>
          <w:rFonts w:ascii="Gill Sans MT" w:hAnsi="Gill Sans MT" w:cs="Arial"/>
        </w:rPr>
        <w:t xml:space="preserve"> much procurement </w:t>
      </w:r>
      <w:r w:rsidR="00047E85" w:rsidRPr="005917B4">
        <w:rPr>
          <w:rFonts w:ascii="Gill Sans MT" w:hAnsi="Gill Sans MT" w:cs="Arial"/>
        </w:rPr>
        <w:t xml:space="preserve">was </w:t>
      </w:r>
      <w:r w:rsidR="009950B8" w:rsidRPr="005917B4">
        <w:rPr>
          <w:rFonts w:ascii="Gill Sans MT" w:hAnsi="Gill Sans MT" w:cs="Arial"/>
        </w:rPr>
        <w:t>through small and medium sized enterprises</w:t>
      </w:r>
      <w:r w:rsidR="00FB04E5" w:rsidRPr="005917B4">
        <w:rPr>
          <w:rFonts w:ascii="Gill Sans MT" w:hAnsi="Gill Sans MT" w:cs="Arial"/>
        </w:rPr>
        <w:t>.</w:t>
      </w:r>
    </w:p>
    <w:p w:rsidR="003D5F71" w:rsidRPr="005917B4" w:rsidRDefault="003D5F71" w:rsidP="00572BFA">
      <w:pPr>
        <w:pStyle w:val="ListParagraph"/>
        <w:numPr>
          <w:ilvl w:val="0"/>
          <w:numId w:val="25"/>
        </w:numPr>
        <w:spacing w:line="240" w:lineRule="auto"/>
        <w:rPr>
          <w:rFonts w:ascii="Gill Sans MT" w:hAnsi="Gill Sans MT" w:cs="Arial"/>
        </w:rPr>
      </w:pPr>
      <w:r w:rsidRPr="005917B4">
        <w:rPr>
          <w:rFonts w:ascii="Gill Sans MT" w:hAnsi="Gill Sans MT" w:cs="Arial"/>
          <w:b/>
        </w:rPr>
        <w:t>T</w:t>
      </w:r>
      <w:r w:rsidR="00EE336D" w:rsidRPr="005917B4">
        <w:rPr>
          <w:rFonts w:ascii="Gill Sans MT" w:hAnsi="Gill Sans MT" w:cs="Arial"/>
          <w:b/>
        </w:rPr>
        <w:t>ransport</w:t>
      </w:r>
      <w:r w:rsidRPr="005917B4">
        <w:rPr>
          <w:rFonts w:ascii="Gill Sans MT" w:hAnsi="Gill Sans MT" w:cs="Arial"/>
        </w:rPr>
        <w:t xml:space="preserve">: </w:t>
      </w:r>
      <w:r w:rsidR="00B87078" w:rsidRPr="005917B4">
        <w:rPr>
          <w:rFonts w:ascii="Gill Sans MT" w:hAnsi="Gill Sans MT" w:cs="Arial"/>
        </w:rPr>
        <w:t>Transport for London delivered a superb s</w:t>
      </w:r>
      <w:r w:rsidR="00047E85" w:rsidRPr="005917B4">
        <w:rPr>
          <w:rFonts w:ascii="Gill Sans MT" w:hAnsi="Gill Sans MT" w:cs="Arial"/>
        </w:rPr>
        <w:t>ervice with minimal disruptions</w:t>
      </w:r>
      <w:r w:rsidR="006161C8" w:rsidRPr="005917B4">
        <w:rPr>
          <w:rStyle w:val="FootnoteReference"/>
          <w:rFonts w:ascii="Gill Sans MT" w:hAnsi="Gill Sans MT" w:cs="Arial"/>
        </w:rPr>
        <w:footnoteReference w:id="4"/>
      </w:r>
      <w:r w:rsidR="00B87078" w:rsidRPr="005917B4">
        <w:rPr>
          <w:rFonts w:ascii="Gill Sans MT" w:hAnsi="Gill Sans MT" w:cs="Arial"/>
        </w:rPr>
        <w:t xml:space="preserve"> and LOCOG </w:t>
      </w:r>
      <w:r w:rsidR="00FB04E5" w:rsidRPr="005917B4">
        <w:rPr>
          <w:rFonts w:ascii="Gill Sans MT" w:hAnsi="Gill Sans MT" w:cs="Arial"/>
        </w:rPr>
        <w:t xml:space="preserve">nearly </w:t>
      </w:r>
      <w:r w:rsidR="00B87078" w:rsidRPr="005917B4">
        <w:rPr>
          <w:rFonts w:ascii="Gill Sans MT" w:hAnsi="Gill Sans MT" w:cs="Arial"/>
        </w:rPr>
        <w:t xml:space="preserve">achieved its </w:t>
      </w:r>
      <w:r w:rsidR="006161C8" w:rsidRPr="005917B4">
        <w:rPr>
          <w:rFonts w:ascii="Gill Sans MT" w:hAnsi="Gill Sans MT" w:cs="Arial"/>
        </w:rPr>
        <w:t xml:space="preserve">vehicle fleet </w:t>
      </w:r>
      <w:r w:rsidR="00B87078" w:rsidRPr="005917B4">
        <w:rPr>
          <w:rFonts w:ascii="Gill Sans MT" w:hAnsi="Gill Sans MT" w:cs="Arial"/>
        </w:rPr>
        <w:t>CO</w:t>
      </w:r>
      <w:r w:rsidR="00B87078" w:rsidRPr="005917B4">
        <w:rPr>
          <w:rFonts w:ascii="Gill Sans MT" w:hAnsi="Gill Sans MT" w:cs="Arial"/>
          <w:vertAlign w:val="subscript"/>
        </w:rPr>
        <w:t>2</w:t>
      </w:r>
      <w:r w:rsidR="00B87078" w:rsidRPr="005917B4">
        <w:rPr>
          <w:rFonts w:ascii="Gill Sans MT" w:hAnsi="Gill Sans MT" w:cs="Arial"/>
        </w:rPr>
        <w:t xml:space="preserve"> emissions target</w:t>
      </w:r>
      <w:r w:rsidR="00FB04E5" w:rsidRPr="005917B4">
        <w:rPr>
          <w:rFonts w:ascii="Gill Sans MT" w:hAnsi="Gill Sans MT" w:cs="Arial"/>
        </w:rPr>
        <w:t>.</w:t>
      </w:r>
    </w:p>
    <w:p w:rsidR="00397A29" w:rsidRPr="005917B4" w:rsidRDefault="008E6150" w:rsidP="00572BFA">
      <w:pPr>
        <w:pStyle w:val="ListParagraph"/>
        <w:numPr>
          <w:ilvl w:val="0"/>
          <w:numId w:val="25"/>
        </w:numPr>
        <w:spacing w:line="240" w:lineRule="auto"/>
        <w:ind w:left="714" w:hanging="357"/>
        <w:rPr>
          <w:rFonts w:ascii="Gill Sans MT" w:hAnsi="Gill Sans MT" w:cs="Arial"/>
        </w:rPr>
      </w:pPr>
      <w:r w:rsidRPr="005917B4">
        <w:rPr>
          <w:rFonts w:ascii="Gill Sans MT" w:hAnsi="Gill Sans MT" w:cs="Arial"/>
          <w:b/>
        </w:rPr>
        <w:t>Supply chain/sourcing</w:t>
      </w:r>
      <w:r w:rsidR="003D5F71" w:rsidRPr="005917B4">
        <w:rPr>
          <w:rFonts w:ascii="Gill Sans MT" w:hAnsi="Gill Sans MT" w:cs="Arial"/>
        </w:rPr>
        <w:t xml:space="preserve">: </w:t>
      </w:r>
      <w:r w:rsidR="002D32D6" w:rsidRPr="005917B4">
        <w:rPr>
          <w:rFonts w:ascii="Gill Sans MT" w:hAnsi="Gill Sans MT" w:cs="Arial"/>
        </w:rPr>
        <w:t xml:space="preserve">LOCOG’s </w:t>
      </w:r>
      <w:r w:rsidR="001B77D9" w:rsidRPr="005917B4">
        <w:rPr>
          <w:rFonts w:ascii="Gill Sans MT" w:hAnsi="Gill Sans MT" w:cs="Arial"/>
        </w:rPr>
        <w:t xml:space="preserve">admirable </w:t>
      </w:r>
      <w:r w:rsidR="002D32D6" w:rsidRPr="005917B4">
        <w:rPr>
          <w:rFonts w:ascii="Gill Sans MT" w:hAnsi="Gill Sans MT" w:cs="Arial"/>
        </w:rPr>
        <w:t>sustainable sourcing code achieved real benefits</w:t>
      </w:r>
      <w:r w:rsidR="007F38C9" w:rsidRPr="005917B4">
        <w:rPr>
          <w:rFonts w:ascii="Gill Sans MT" w:hAnsi="Gill Sans MT" w:cs="Arial"/>
        </w:rPr>
        <w:t xml:space="preserve">. A notable exception was </w:t>
      </w:r>
      <w:r w:rsidR="002D32D6" w:rsidRPr="005917B4">
        <w:rPr>
          <w:rFonts w:ascii="Gill Sans MT" w:hAnsi="Gill Sans MT" w:cs="Arial"/>
        </w:rPr>
        <w:t>workers’ rights in the supply chain</w:t>
      </w:r>
      <w:r w:rsidR="00CC258E" w:rsidRPr="005917B4">
        <w:rPr>
          <w:rFonts w:ascii="Gill Sans MT" w:hAnsi="Gill Sans MT" w:cs="Arial"/>
        </w:rPr>
        <w:t>.</w:t>
      </w:r>
    </w:p>
    <w:p w:rsidR="00675249" w:rsidRPr="005917B4" w:rsidRDefault="00EA15B1" w:rsidP="00572BFA">
      <w:pPr>
        <w:spacing w:line="240" w:lineRule="auto"/>
        <w:rPr>
          <w:rFonts w:ascii="Gill Sans MT" w:hAnsi="Gill Sans MT" w:cs="Arial"/>
        </w:rPr>
      </w:pPr>
      <w:r w:rsidRPr="005917B4">
        <w:rPr>
          <w:rFonts w:ascii="Gill Sans MT" w:hAnsi="Gill Sans MT" w:cs="Arial"/>
        </w:rPr>
        <w:t xml:space="preserve">Given </w:t>
      </w:r>
      <w:r w:rsidR="00063DBE" w:rsidRPr="005917B4">
        <w:rPr>
          <w:rFonts w:ascii="Gill Sans MT" w:hAnsi="Gill Sans MT" w:cs="Arial"/>
        </w:rPr>
        <w:t>s</w:t>
      </w:r>
      <w:r w:rsidRPr="005917B4">
        <w:rPr>
          <w:rFonts w:ascii="Gill Sans MT" w:hAnsi="Gill Sans MT" w:cs="Arial"/>
        </w:rPr>
        <w:t>ubstantial regional differences between host cities, t</w:t>
      </w:r>
      <w:r w:rsidR="00BE34EE" w:rsidRPr="005917B4">
        <w:rPr>
          <w:rFonts w:ascii="Gill Sans MT" w:hAnsi="Gill Sans MT" w:cs="Arial"/>
        </w:rPr>
        <w:t xml:space="preserve">he key </w:t>
      </w:r>
      <w:r w:rsidR="00B2634D" w:rsidRPr="005917B4">
        <w:rPr>
          <w:rFonts w:ascii="Gill Sans MT" w:hAnsi="Gill Sans MT" w:cs="Arial"/>
        </w:rPr>
        <w:t xml:space="preserve">test </w:t>
      </w:r>
      <w:r w:rsidRPr="005917B4">
        <w:rPr>
          <w:rFonts w:ascii="Gill Sans MT" w:hAnsi="Gill Sans MT" w:cs="Arial"/>
        </w:rPr>
        <w:t xml:space="preserve">for future mega-events is </w:t>
      </w:r>
      <w:r w:rsidR="00BE34EE" w:rsidRPr="005917B4">
        <w:rPr>
          <w:rFonts w:ascii="Gill Sans MT" w:hAnsi="Gill Sans MT" w:cs="Arial"/>
        </w:rPr>
        <w:t xml:space="preserve">not </w:t>
      </w:r>
      <w:r w:rsidRPr="005917B4">
        <w:rPr>
          <w:rFonts w:ascii="Gill Sans MT" w:hAnsi="Gill Sans MT" w:cs="Arial"/>
        </w:rPr>
        <w:t xml:space="preserve">in </w:t>
      </w:r>
      <w:r w:rsidR="00B2634D" w:rsidRPr="005917B4">
        <w:rPr>
          <w:rFonts w:ascii="Gill Sans MT" w:hAnsi="Gill Sans MT" w:cs="Arial"/>
        </w:rPr>
        <w:t xml:space="preserve">achieving an absolute </w:t>
      </w:r>
      <w:r w:rsidR="00BE34EE" w:rsidRPr="005917B4">
        <w:rPr>
          <w:rFonts w:ascii="Gill Sans MT" w:hAnsi="Gill Sans MT" w:cs="Arial"/>
        </w:rPr>
        <w:t>standard</w:t>
      </w:r>
      <w:r w:rsidRPr="005917B4">
        <w:rPr>
          <w:rFonts w:ascii="Gill Sans MT" w:hAnsi="Gill Sans MT" w:cs="Arial"/>
        </w:rPr>
        <w:t>. Rather,</w:t>
      </w:r>
      <w:r w:rsidR="009F54E8" w:rsidRPr="005917B4">
        <w:rPr>
          <w:rFonts w:ascii="Gill Sans MT" w:hAnsi="Gill Sans MT" w:cs="Arial"/>
        </w:rPr>
        <w:t xml:space="preserve"> it</w:t>
      </w:r>
      <w:r w:rsidRPr="005917B4">
        <w:rPr>
          <w:rFonts w:ascii="Gill Sans MT" w:hAnsi="Gill Sans MT" w:cs="Arial"/>
        </w:rPr>
        <w:t xml:space="preserve"> is </w:t>
      </w:r>
      <w:r w:rsidR="00BE34EE" w:rsidRPr="005917B4">
        <w:rPr>
          <w:rFonts w:ascii="Gill Sans MT" w:hAnsi="Gill Sans MT" w:cs="Arial"/>
        </w:rPr>
        <w:t>whether the</w:t>
      </w:r>
      <w:r w:rsidRPr="005917B4">
        <w:rPr>
          <w:rFonts w:ascii="Gill Sans MT" w:hAnsi="Gill Sans MT" w:cs="Arial"/>
        </w:rPr>
        <w:t>y</w:t>
      </w:r>
      <w:r w:rsidR="00BE34EE" w:rsidRPr="005917B4">
        <w:rPr>
          <w:rFonts w:ascii="Gill Sans MT" w:hAnsi="Gill Sans MT" w:cs="Arial"/>
        </w:rPr>
        <w:t xml:space="preserve"> can act as a catalyst for improving sustainability performance relative to local conditions.</w:t>
      </w:r>
      <w:r w:rsidR="00BC6B9A" w:rsidRPr="005917B4">
        <w:rPr>
          <w:rFonts w:ascii="Gill Sans MT" w:hAnsi="Gill Sans MT" w:cs="Arial"/>
        </w:rPr>
        <w:t xml:space="preserve"> Early, decisive planning can make a significant difference.</w:t>
      </w:r>
    </w:p>
    <w:p w:rsidR="005A49DC" w:rsidRPr="005917B4" w:rsidRDefault="0003110A" w:rsidP="00683CE0">
      <w:pPr>
        <w:pStyle w:val="Heading2"/>
      </w:pPr>
      <w:r w:rsidRPr="005917B4">
        <w:t>Sustainable communities and places</w:t>
      </w:r>
    </w:p>
    <w:p w:rsidR="00691FB7" w:rsidRPr="005917B4" w:rsidRDefault="009F22B8" w:rsidP="00572BFA">
      <w:pPr>
        <w:spacing w:line="240" w:lineRule="auto"/>
        <w:rPr>
          <w:rFonts w:ascii="Gill Sans MT" w:hAnsi="Gill Sans MT" w:cs="Arial"/>
        </w:rPr>
      </w:pPr>
      <w:r w:rsidRPr="005917B4">
        <w:rPr>
          <w:rFonts w:ascii="Gill Sans MT" w:hAnsi="Gill Sans MT" w:cs="Arial"/>
        </w:rPr>
        <w:t xml:space="preserve">This aspect of sustainability is about the </w:t>
      </w:r>
      <w:r w:rsidR="000E4697" w:rsidRPr="005917B4">
        <w:rPr>
          <w:rFonts w:ascii="Gill Sans MT" w:hAnsi="Gill Sans MT" w:cs="Arial"/>
        </w:rPr>
        <w:t xml:space="preserve">Games’ </w:t>
      </w:r>
      <w:r w:rsidRPr="005917B4">
        <w:rPr>
          <w:rFonts w:ascii="Gill Sans MT" w:hAnsi="Gill Sans MT" w:cs="Arial"/>
        </w:rPr>
        <w:t>l</w:t>
      </w:r>
      <w:r w:rsidR="00B3531E" w:rsidRPr="005917B4">
        <w:rPr>
          <w:rFonts w:ascii="Gill Sans MT" w:hAnsi="Gill Sans MT" w:cs="Arial"/>
        </w:rPr>
        <w:t>ong-term impacts</w:t>
      </w:r>
      <w:r w:rsidRPr="005917B4">
        <w:rPr>
          <w:rFonts w:ascii="Gill Sans MT" w:hAnsi="Gill Sans MT" w:cs="Arial"/>
        </w:rPr>
        <w:t xml:space="preserve"> on London’s communities and neighbourhoods</w:t>
      </w:r>
      <w:r w:rsidR="00DB09FE" w:rsidRPr="005917B4">
        <w:rPr>
          <w:rFonts w:ascii="Gill Sans MT" w:hAnsi="Gill Sans MT" w:cs="Arial"/>
        </w:rPr>
        <w:t xml:space="preserve">, </w:t>
      </w:r>
      <w:r w:rsidR="00DD297D" w:rsidRPr="005917B4">
        <w:rPr>
          <w:rFonts w:ascii="Gill Sans MT" w:hAnsi="Gill Sans MT" w:cs="Arial"/>
        </w:rPr>
        <w:t xml:space="preserve">and </w:t>
      </w:r>
      <w:r w:rsidR="00DB09FE" w:rsidRPr="005917B4">
        <w:rPr>
          <w:rFonts w:ascii="Gill Sans MT" w:hAnsi="Gill Sans MT" w:cs="Arial"/>
        </w:rPr>
        <w:t>on the</w:t>
      </w:r>
      <w:r w:rsidR="000E4697" w:rsidRPr="005917B4">
        <w:rPr>
          <w:rFonts w:ascii="Gill Sans MT" w:hAnsi="Gill Sans MT" w:cs="Arial"/>
        </w:rPr>
        <w:t>ir</w:t>
      </w:r>
      <w:r w:rsidR="00DB09FE" w:rsidRPr="005917B4">
        <w:rPr>
          <w:rFonts w:ascii="Gill Sans MT" w:hAnsi="Gill Sans MT" w:cs="Arial"/>
        </w:rPr>
        <w:t xml:space="preserve"> wider impact</w:t>
      </w:r>
      <w:r w:rsidRPr="005917B4">
        <w:rPr>
          <w:rFonts w:ascii="Gill Sans MT" w:hAnsi="Gill Sans MT" w:cs="Arial"/>
        </w:rPr>
        <w:t xml:space="preserve">. </w:t>
      </w:r>
      <w:r w:rsidR="00CF40D9" w:rsidRPr="005917B4">
        <w:rPr>
          <w:rFonts w:ascii="Gill Sans MT" w:hAnsi="Gill Sans MT" w:cs="Arial"/>
        </w:rPr>
        <w:t>Planning was generally thorough, and started early</w:t>
      </w:r>
      <w:r w:rsidR="00691FB7" w:rsidRPr="005917B4">
        <w:rPr>
          <w:rFonts w:ascii="Gill Sans MT" w:hAnsi="Gill Sans MT" w:cs="Arial"/>
        </w:rPr>
        <w:t xml:space="preserve">, and there is already </w:t>
      </w:r>
      <w:r w:rsidR="00DD297D" w:rsidRPr="005917B4">
        <w:rPr>
          <w:rFonts w:ascii="Gill Sans MT" w:hAnsi="Gill Sans MT" w:cs="Arial"/>
        </w:rPr>
        <w:t xml:space="preserve">some evidence </w:t>
      </w:r>
      <w:r w:rsidR="00691FB7" w:rsidRPr="005917B4">
        <w:rPr>
          <w:rFonts w:ascii="Gill Sans MT" w:hAnsi="Gill Sans MT" w:cs="Arial"/>
        </w:rPr>
        <w:t>of impact</w:t>
      </w:r>
      <w:r w:rsidR="00607822" w:rsidRPr="005917B4">
        <w:rPr>
          <w:rFonts w:ascii="Gill Sans MT" w:hAnsi="Gill Sans MT" w:cs="Arial"/>
        </w:rPr>
        <w:t xml:space="preserve">. Legacy </w:t>
      </w:r>
      <w:r w:rsidR="00DD297D" w:rsidRPr="005917B4">
        <w:rPr>
          <w:rFonts w:ascii="Gill Sans MT" w:hAnsi="Gill Sans MT" w:cs="Arial"/>
        </w:rPr>
        <w:t>programmes are starting to have an impact nationally, and dissemination of best practice and lessons learned has started</w:t>
      </w:r>
      <w:r w:rsidR="00691FB7" w:rsidRPr="005917B4">
        <w:rPr>
          <w:rFonts w:ascii="Gill Sans MT" w:hAnsi="Gill Sans MT" w:cs="Arial"/>
        </w:rPr>
        <w:t xml:space="preserve">. </w:t>
      </w:r>
      <w:r w:rsidR="007A15BB" w:rsidRPr="005917B4">
        <w:rPr>
          <w:rFonts w:ascii="Gill Sans MT" w:hAnsi="Gill Sans MT" w:cs="Arial"/>
        </w:rPr>
        <w:t>However, i</w:t>
      </w:r>
      <w:r w:rsidR="00691FB7" w:rsidRPr="005917B4">
        <w:rPr>
          <w:rFonts w:ascii="Gill Sans MT" w:hAnsi="Gill Sans MT" w:cs="Arial"/>
        </w:rPr>
        <w:t xml:space="preserve">t is too early </w:t>
      </w:r>
      <w:r w:rsidR="007A15BB" w:rsidRPr="005917B4">
        <w:rPr>
          <w:rFonts w:ascii="Gill Sans MT" w:hAnsi="Gill Sans MT" w:cs="Arial"/>
        </w:rPr>
        <w:t>for a full assessment</w:t>
      </w:r>
      <w:r w:rsidR="00CF40D9" w:rsidRPr="005917B4">
        <w:rPr>
          <w:rFonts w:ascii="Gill Sans MT" w:hAnsi="Gill Sans MT" w:cs="Arial"/>
        </w:rPr>
        <w:t xml:space="preserve">. </w:t>
      </w:r>
    </w:p>
    <w:p w:rsidR="00691FB7" w:rsidRPr="005917B4" w:rsidRDefault="00DD297D" w:rsidP="00572BFA">
      <w:pPr>
        <w:pStyle w:val="ListParagraph"/>
        <w:numPr>
          <w:ilvl w:val="0"/>
          <w:numId w:val="27"/>
        </w:numPr>
        <w:spacing w:line="240" w:lineRule="auto"/>
        <w:rPr>
          <w:rFonts w:ascii="Gill Sans MT" w:hAnsi="Gill Sans MT" w:cs="Arial"/>
        </w:rPr>
      </w:pPr>
      <w:r w:rsidRPr="005917B4">
        <w:rPr>
          <w:rFonts w:ascii="Gill Sans MT" w:hAnsi="Gill Sans MT" w:cs="Arial"/>
          <w:b/>
        </w:rPr>
        <w:t>G</w:t>
      </w:r>
      <w:r w:rsidR="00CB0B37" w:rsidRPr="005917B4">
        <w:rPr>
          <w:rFonts w:ascii="Gill Sans MT" w:hAnsi="Gill Sans MT" w:cs="Arial"/>
          <w:b/>
        </w:rPr>
        <w:t>overnance</w:t>
      </w:r>
      <w:r w:rsidR="00CB0B37" w:rsidRPr="005917B4">
        <w:rPr>
          <w:rFonts w:ascii="Gill Sans MT" w:hAnsi="Gill Sans MT" w:cs="Arial"/>
        </w:rPr>
        <w:t xml:space="preserve"> arrangements </w:t>
      </w:r>
      <w:r w:rsidR="00691FB7" w:rsidRPr="005917B4">
        <w:rPr>
          <w:rFonts w:ascii="Gill Sans MT" w:hAnsi="Gill Sans MT" w:cs="Arial"/>
        </w:rPr>
        <w:t xml:space="preserve">will </w:t>
      </w:r>
      <w:r w:rsidR="00305322" w:rsidRPr="005917B4">
        <w:rPr>
          <w:rFonts w:ascii="Gill Sans MT" w:hAnsi="Gill Sans MT" w:cs="Arial"/>
        </w:rPr>
        <w:t>promote strategic treatment of the legacy</w:t>
      </w:r>
      <w:r w:rsidR="00CF40D9" w:rsidRPr="005917B4">
        <w:rPr>
          <w:rFonts w:ascii="Gill Sans MT" w:hAnsi="Gill Sans MT" w:cs="Arial"/>
        </w:rPr>
        <w:t xml:space="preserve"> on a range of themes, from economic legacy to enacting plans and maintaining momentum</w:t>
      </w:r>
      <w:r w:rsidR="00C5175A" w:rsidRPr="005917B4">
        <w:rPr>
          <w:rFonts w:ascii="Gill Sans MT" w:hAnsi="Gill Sans MT" w:cs="Arial"/>
        </w:rPr>
        <w:t>.</w:t>
      </w:r>
    </w:p>
    <w:p w:rsidR="00691FB7" w:rsidRPr="005917B4" w:rsidRDefault="00691FB7" w:rsidP="00572BFA">
      <w:pPr>
        <w:pStyle w:val="ListParagraph"/>
        <w:numPr>
          <w:ilvl w:val="0"/>
          <w:numId w:val="27"/>
        </w:numPr>
        <w:spacing w:line="240" w:lineRule="auto"/>
        <w:rPr>
          <w:rFonts w:ascii="Gill Sans MT" w:hAnsi="Gill Sans MT" w:cs="Arial"/>
        </w:rPr>
      </w:pPr>
      <w:r w:rsidRPr="005917B4">
        <w:rPr>
          <w:rFonts w:ascii="Gill Sans MT" w:hAnsi="Gill Sans MT" w:cs="Arial"/>
          <w:b/>
        </w:rPr>
        <w:t>L</w:t>
      </w:r>
      <w:r w:rsidR="00CB0B37" w:rsidRPr="005917B4">
        <w:rPr>
          <w:rFonts w:ascii="Gill Sans MT" w:hAnsi="Gill Sans MT" w:cs="Arial"/>
          <w:b/>
        </w:rPr>
        <w:t>egacy promises</w:t>
      </w:r>
      <w:r w:rsidRPr="005917B4">
        <w:rPr>
          <w:rFonts w:ascii="Gill Sans MT" w:hAnsi="Gill Sans MT" w:cs="Arial"/>
          <w:b/>
        </w:rPr>
        <w:t xml:space="preserve"> on </w:t>
      </w:r>
      <w:r w:rsidR="00CB0B37" w:rsidRPr="005917B4">
        <w:rPr>
          <w:rFonts w:ascii="Gill Sans MT" w:hAnsi="Gill Sans MT" w:cs="Arial"/>
          <w:b/>
        </w:rPr>
        <w:t>sport and healthy living</w:t>
      </w:r>
      <w:r w:rsidRPr="005917B4">
        <w:rPr>
          <w:rFonts w:ascii="Gill Sans MT" w:hAnsi="Gill Sans MT" w:cs="Arial"/>
        </w:rPr>
        <w:t>:</w:t>
      </w:r>
      <w:r w:rsidR="00CB0B37" w:rsidRPr="005917B4">
        <w:rPr>
          <w:rFonts w:ascii="Gill Sans MT" w:hAnsi="Gill Sans MT" w:cs="Arial"/>
        </w:rPr>
        <w:t xml:space="preserve"> </w:t>
      </w:r>
      <w:r w:rsidR="004140B3" w:rsidRPr="005917B4">
        <w:rPr>
          <w:rFonts w:ascii="Gill Sans MT" w:hAnsi="Gill Sans MT" w:cs="Arial"/>
        </w:rPr>
        <w:t>M</w:t>
      </w:r>
      <w:r w:rsidR="00CB0B37" w:rsidRPr="005917B4">
        <w:rPr>
          <w:rFonts w:ascii="Gill Sans MT" w:hAnsi="Gill Sans MT" w:cs="Arial"/>
        </w:rPr>
        <w:t xml:space="preserve">uch improvement in </w:t>
      </w:r>
      <w:r w:rsidR="002E28D7" w:rsidRPr="005917B4">
        <w:rPr>
          <w:rFonts w:ascii="Gill Sans MT" w:hAnsi="Gill Sans MT" w:cs="Arial"/>
        </w:rPr>
        <w:t xml:space="preserve">government commitment to sport participation, </w:t>
      </w:r>
      <w:r w:rsidRPr="005917B4">
        <w:rPr>
          <w:rFonts w:ascii="Gill Sans MT" w:hAnsi="Gill Sans MT" w:cs="Arial"/>
        </w:rPr>
        <w:t xml:space="preserve">but </w:t>
      </w:r>
      <w:r w:rsidR="002E28D7" w:rsidRPr="005917B4">
        <w:rPr>
          <w:rFonts w:ascii="Gill Sans MT" w:hAnsi="Gill Sans MT" w:cs="Arial"/>
        </w:rPr>
        <w:t xml:space="preserve">the sports legacy fund </w:t>
      </w:r>
      <w:r w:rsidRPr="005917B4">
        <w:rPr>
          <w:rFonts w:ascii="Gill Sans MT" w:hAnsi="Gill Sans MT" w:cs="Arial"/>
        </w:rPr>
        <w:t xml:space="preserve">only runs </w:t>
      </w:r>
      <w:r w:rsidR="002E28D7" w:rsidRPr="005917B4">
        <w:rPr>
          <w:rFonts w:ascii="Gill Sans MT" w:hAnsi="Gill Sans MT" w:cs="Arial"/>
        </w:rPr>
        <w:t>until 2015</w:t>
      </w:r>
      <w:r w:rsidR="00992170" w:rsidRPr="005917B4">
        <w:rPr>
          <w:rFonts w:ascii="Gill Sans MT" w:hAnsi="Gill Sans MT" w:cs="Arial"/>
        </w:rPr>
        <w:t>.</w:t>
      </w:r>
    </w:p>
    <w:p w:rsidR="00691FB7" w:rsidRPr="005917B4" w:rsidRDefault="002E28D7" w:rsidP="00572BFA">
      <w:pPr>
        <w:pStyle w:val="ListParagraph"/>
        <w:numPr>
          <w:ilvl w:val="0"/>
          <w:numId w:val="27"/>
        </w:numPr>
        <w:spacing w:line="240" w:lineRule="auto"/>
        <w:rPr>
          <w:rFonts w:ascii="Gill Sans MT" w:hAnsi="Gill Sans MT" w:cs="Arial"/>
        </w:rPr>
      </w:pPr>
      <w:r w:rsidRPr="005917B4">
        <w:rPr>
          <w:rFonts w:ascii="Gill Sans MT" w:hAnsi="Gill Sans MT" w:cs="Arial"/>
          <w:b/>
        </w:rPr>
        <w:t>Paralympic legacy</w:t>
      </w:r>
      <w:r w:rsidR="007A0FED" w:rsidRPr="005917B4">
        <w:rPr>
          <w:rFonts w:ascii="Gill Sans MT" w:hAnsi="Gill Sans MT" w:cs="Arial"/>
        </w:rPr>
        <w:t>:</w:t>
      </w:r>
      <w:r w:rsidRPr="005917B4">
        <w:rPr>
          <w:rFonts w:ascii="Gill Sans MT" w:hAnsi="Gill Sans MT" w:cs="Arial"/>
        </w:rPr>
        <w:t xml:space="preserve"> </w:t>
      </w:r>
      <w:r w:rsidR="004140B3" w:rsidRPr="005917B4">
        <w:rPr>
          <w:rFonts w:ascii="Gill Sans MT" w:hAnsi="Gill Sans MT" w:cs="Arial"/>
        </w:rPr>
        <w:t>A</w:t>
      </w:r>
      <w:r w:rsidR="007A0FED" w:rsidRPr="005917B4">
        <w:rPr>
          <w:rFonts w:ascii="Gill Sans MT" w:hAnsi="Gill Sans MT" w:cs="Arial"/>
        </w:rPr>
        <w:t xml:space="preserve"> stakeholder body now provides advice, and momentum </w:t>
      </w:r>
      <w:r w:rsidR="00607822" w:rsidRPr="005917B4">
        <w:rPr>
          <w:rFonts w:ascii="Gill Sans MT" w:hAnsi="Gill Sans MT" w:cs="Arial"/>
        </w:rPr>
        <w:t xml:space="preserve">should </w:t>
      </w:r>
      <w:r w:rsidR="007A0FED" w:rsidRPr="005917B4">
        <w:rPr>
          <w:rFonts w:ascii="Gill Sans MT" w:hAnsi="Gill Sans MT" w:cs="Arial"/>
        </w:rPr>
        <w:t xml:space="preserve">be maintained by the </w:t>
      </w:r>
      <w:r w:rsidRPr="005917B4">
        <w:rPr>
          <w:rFonts w:ascii="Gill Sans MT" w:hAnsi="Gill Sans MT" w:cs="Arial"/>
        </w:rPr>
        <w:t>UK host</w:t>
      </w:r>
      <w:r w:rsidR="007A0FED" w:rsidRPr="005917B4">
        <w:rPr>
          <w:rFonts w:ascii="Gill Sans MT" w:hAnsi="Gill Sans MT" w:cs="Arial"/>
        </w:rPr>
        <w:t>ing</w:t>
      </w:r>
      <w:r w:rsidRPr="005917B4">
        <w:rPr>
          <w:rFonts w:ascii="Gill Sans MT" w:hAnsi="Gill Sans MT" w:cs="Arial"/>
        </w:rPr>
        <w:t xml:space="preserve"> the 2017 World Paralympic Athletic Championships</w:t>
      </w:r>
      <w:r w:rsidR="00992170" w:rsidRPr="005917B4">
        <w:rPr>
          <w:rFonts w:ascii="Gill Sans MT" w:hAnsi="Gill Sans MT" w:cs="Arial"/>
        </w:rPr>
        <w:t>.</w:t>
      </w:r>
    </w:p>
    <w:p w:rsidR="00691FB7" w:rsidRPr="005917B4" w:rsidRDefault="002E28D7" w:rsidP="00572BFA">
      <w:pPr>
        <w:pStyle w:val="ListParagraph"/>
        <w:numPr>
          <w:ilvl w:val="0"/>
          <w:numId w:val="27"/>
        </w:numPr>
        <w:spacing w:line="240" w:lineRule="auto"/>
        <w:rPr>
          <w:rFonts w:ascii="Gill Sans MT" w:hAnsi="Gill Sans MT" w:cs="Arial"/>
        </w:rPr>
      </w:pPr>
      <w:r w:rsidRPr="005917B4">
        <w:rPr>
          <w:rFonts w:ascii="Gill Sans MT" w:hAnsi="Gill Sans MT" w:cs="Arial"/>
          <w:b/>
        </w:rPr>
        <w:t>Volunteering</w:t>
      </w:r>
      <w:r w:rsidR="004140B3" w:rsidRPr="005917B4">
        <w:rPr>
          <w:rFonts w:ascii="Gill Sans MT" w:hAnsi="Gill Sans MT" w:cs="Arial"/>
        </w:rPr>
        <w:t>: There are i</w:t>
      </w:r>
      <w:r w:rsidRPr="005917B4">
        <w:rPr>
          <w:rFonts w:ascii="Gill Sans MT" w:hAnsi="Gill Sans MT" w:cs="Arial"/>
        </w:rPr>
        <w:t xml:space="preserve">nitiatives to strengthen and expand existing volunteering, particularly in London </w:t>
      </w:r>
      <w:r w:rsidR="004140B3" w:rsidRPr="005917B4">
        <w:rPr>
          <w:rFonts w:ascii="Gill Sans MT" w:hAnsi="Gill Sans MT" w:cs="Arial"/>
        </w:rPr>
        <w:t xml:space="preserve">(where </w:t>
      </w:r>
      <w:r w:rsidRPr="005917B4">
        <w:rPr>
          <w:rFonts w:ascii="Gill Sans MT" w:hAnsi="Gill Sans MT" w:cs="Arial"/>
        </w:rPr>
        <w:t xml:space="preserve">the Team London initiative has </w:t>
      </w:r>
      <w:r w:rsidR="00371343" w:rsidRPr="005917B4">
        <w:rPr>
          <w:rFonts w:ascii="Gill Sans MT" w:hAnsi="Gill Sans MT" w:cs="Arial"/>
        </w:rPr>
        <w:t xml:space="preserve">entered a new </w:t>
      </w:r>
      <w:r w:rsidRPr="005917B4">
        <w:rPr>
          <w:rFonts w:ascii="Gill Sans MT" w:hAnsi="Gill Sans MT" w:cs="Arial"/>
        </w:rPr>
        <w:t>phase</w:t>
      </w:r>
      <w:r w:rsidR="00371343" w:rsidRPr="005917B4">
        <w:rPr>
          <w:rFonts w:ascii="Gill Sans MT" w:hAnsi="Gill Sans MT" w:cs="Arial"/>
        </w:rPr>
        <w:t>)</w:t>
      </w:r>
      <w:r w:rsidR="005B68EA" w:rsidRPr="005917B4">
        <w:rPr>
          <w:rFonts w:ascii="Gill Sans MT" w:hAnsi="Gill Sans MT" w:cs="Arial"/>
        </w:rPr>
        <w:t>.</w:t>
      </w:r>
    </w:p>
    <w:p w:rsidR="00691FB7" w:rsidRPr="005917B4" w:rsidRDefault="00FD2518" w:rsidP="00572BFA">
      <w:pPr>
        <w:pStyle w:val="ListParagraph"/>
        <w:numPr>
          <w:ilvl w:val="0"/>
          <w:numId w:val="27"/>
        </w:numPr>
        <w:spacing w:line="240" w:lineRule="auto"/>
        <w:rPr>
          <w:rFonts w:ascii="Gill Sans MT" w:hAnsi="Gill Sans MT" w:cs="Arial"/>
        </w:rPr>
      </w:pPr>
      <w:r w:rsidRPr="005917B4">
        <w:rPr>
          <w:rFonts w:ascii="Gill Sans MT" w:hAnsi="Gill Sans MT" w:cs="Arial"/>
          <w:b/>
        </w:rPr>
        <w:t>London Legacy Development Corporation</w:t>
      </w:r>
      <w:r w:rsidR="00D56E4E" w:rsidRPr="005917B4">
        <w:rPr>
          <w:rFonts w:ascii="Gill Sans MT" w:hAnsi="Gill Sans MT" w:cs="Arial"/>
        </w:rPr>
        <w:t xml:space="preserve">: </w:t>
      </w:r>
      <w:r w:rsidR="00607822" w:rsidRPr="005917B4">
        <w:rPr>
          <w:rFonts w:ascii="Gill Sans MT" w:hAnsi="Gill Sans MT" w:cs="Arial"/>
        </w:rPr>
        <w:t>G</w:t>
      </w:r>
      <w:r w:rsidRPr="005917B4">
        <w:rPr>
          <w:rFonts w:ascii="Gill Sans MT" w:hAnsi="Gill Sans MT" w:cs="Arial"/>
        </w:rPr>
        <w:t xml:space="preserve">ood progress in ensuring </w:t>
      </w:r>
      <w:r w:rsidR="00D56E4E" w:rsidRPr="005917B4">
        <w:rPr>
          <w:rFonts w:ascii="Gill Sans MT" w:hAnsi="Gill Sans MT" w:cs="Arial"/>
        </w:rPr>
        <w:t>appropriate use of buildings</w:t>
      </w:r>
      <w:r w:rsidR="00607822" w:rsidRPr="005917B4">
        <w:rPr>
          <w:rFonts w:ascii="Gill Sans MT" w:hAnsi="Gill Sans MT" w:cs="Arial"/>
        </w:rPr>
        <w:t>. M</w:t>
      </w:r>
      <w:r w:rsidR="004E730E" w:rsidRPr="005917B4">
        <w:rPr>
          <w:rFonts w:ascii="Gill Sans MT" w:hAnsi="Gill Sans MT" w:cs="Arial"/>
        </w:rPr>
        <w:t xml:space="preserve">ost </w:t>
      </w:r>
      <w:r w:rsidR="00745128" w:rsidRPr="005917B4">
        <w:rPr>
          <w:rFonts w:ascii="Gill Sans MT" w:hAnsi="Gill Sans MT" w:cs="Arial"/>
        </w:rPr>
        <w:t xml:space="preserve">short-term </w:t>
      </w:r>
      <w:r w:rsidR="00D56E4E" w:rsidRPr="005917B4">
        <w:rPr>
          <w:rFonts w:ascii="Gill Sans MT" w:hAnsi="Gill Sans MT" w:cs="Arial"/>
        </w:rPr>
        <w:t xml:space="preserve">local </w:t>
      </w:r>
      <w:r w:rsidR="004E730E" w:rsidRPr="005917B4">
        <w:rPr>
          <w:rFonts w:ascii="Gill Sans MT" w:hAnsi="Gill Sans MT" w:cs="Arial"/>
        </w:rPr>
        <w:t>employment targets for the area are being met</w:t>
      </w:r>
      <w:r w:rsidR="00745128" w:rsidRPr="005917B4">
        <w:rPr>
          <w:rFonts w:ascii="Gill Sans MT" w:hAnsi="Gill Sans MT" w:cs="Arial"/>
        </w:rPr>
        <w:t>, lon</w:t>
      </w:r>
      <w:r w:rsidR="00422649" w:rsidRPr="005917B4">
        <w:rPr>
          <w:rFonts w:ascii="Gill Sans MT" w:hAnsi="Gill Sans MT" w:cs="Arial"/>
        </w:rPr>
        <w:t>ger-</w:t>
      </w:r>
      <w:r w:rsidR="00D56E4E" w:rsidRPr="005917B4">
        <w:rPr>
          <w:rFonts w:ascii="Gill Sans MT" w:hAnsi="Gill Sans MT" w:cs="Arial"/>
        </w:rPr>
        <w:t>term targets exist for 2020</w:t>
      </w:r>
      <w:r w:rsidR="00422649" w:rsidRPr="005917B4">
        <w:rPr>
          <w:rFonts w:ascii="Gill Sans MT" w:hAnsi="Gill Sans MT" w:cs="Arial"/>
        </w:rPr>
        <w:t>.</w:t>
      </w:r>
    </w:p>
    <w:p w:rsidR="00675249" w:rsidRPr="005917B4" w:rsidRDefault="00691FB7" w:rsidP="00572BFA">
      <w:pPr>
        <w:pStyle w:val="ListParagraph"/>
        <w:numPr>
          <w:ilvl w:val="0"/>
          <w:numId w:val="27"/>
        </w:numPr>
        <w:spacing w:line="240" w:lineRule="auto"/>
        <w:rPr>
          <w:rFonts w:ascii="Gill Sans MT" w:hAnsi="Gill Sans MT" w:cs="Arial"/>
        </w:rPr>
      </w:pPr>
      <w:r w:rsidRPr="005917B4">
        <w:rPr>
          <w:rFonts w:ascii="Gill Sans MT" w:hAnsi="Gill Sans MT" w:cs="Arial"/>
          <w:b/>
        </w:rPr>
        <w:lastRenderedPageBreak/>
        <w:t>O</w:t>
      </w:r>
      <w:r w:rsidR="00FD2518" w:rsidRPr="005917B4">
        <w:rPr>
          <w:rFonts w:ascii="Gill Sans MT" w:hAnsi="Gill Sans MT" w:cs="Arial"/>
          <w:b/>
        </w:rPr>
        <w:t>ther legacy elements</w:t>
      </w:r>
      <w:r w:rsidR="00422649" w:rsidRPr="005917B4">
        <w:rPr>
          <w:rFonts w:ascii="Gill Sans MT" w:hAnsi="Gill Sans MT" w:cs="Arial"/>
        </w:rPr>
        <w:t xml:space="preserve">, such as </w:t>
      </w:r>
      <w:r w:rsidR="00FD2518" w:rsidRPr="005917B4">
        <w:rPr>
          <w:rFonts w:ascii="Gill Sans MT" w:hAnsi="Gill Sans MT" w:cs="Arial"/>
          <w:i/>
        </w:rPr>
        <w:t>cultural legacy</w:t>
      </w:r>
      <w:r w:rsidR="00422649" w:rsidRPr="005917B4">
        <w:rPr>
          <w:rFonts w:ascii="Gill Sans MT" w:hAnsi="Gill Sans MT" w:cs="Arial"/>
        </w:rPr>
        <w:t xml:space="preserve"> and </w:t>
      </w:r>
      <w:r w:rsidR="005A6DFE" w:rsidRPr="005917B4">
        <w:rPr>
          <w:rFonts w:ascii="Gill Sans MT" w:hAnsi="Gill Sans MT" w:cs="Arial"/>
          <w:i/>
        </w:rPr>
        <w:t xml:space="preserve">international </w:t>
      </w:r>
      <w:r w:rsidR="00422649" w:rsidRPr="005917B4">
        <w:rPr>
          <w:rFonts w:ascii="Gill Sans MT" w:hAnsi="Gill Sans MT" w:cs="Arial"/>
          <w:i/>
        </w:rPr>
        <w:t xml:space="preserve"> inspirat</w:t>
      </w:r>
      <w:r w:rsidR="00992170" w:rsidRPr="005917B4">
        <w:rPr>
          <w:rFonts w:ascii="Gill Sans MT" w:hAnsi="Gill Sans MT" w:cs="Arial"/>
          <w:i/>
        </w:rPr>
        <w:t>i</w:t>
      </w:r>
      <w:r w:rsidR="00FD2518" w:rsidRPr="005917B4">
        <w:rPr>
          <w:rFonts w:ascii="Gill Sans MT" w:hAnsi="Gill Sans MT" w:cs="Arial"/>
          <w:i/>
        </w:rPr>
        <w:t>on</w:t>
      </w:r>
      <w:r w:rsidR="00422649" w:rsidRPr="005917B4">
        <w:rPr>
          <w:rFonts w:ascii="Gill Sans MT" w:hAnsi="Gill Sans MT" w:cs="Arial"/>
        </w:rPr>
        <w:t xml:space="preserve"> appear to be having </w:t>
      </w:r>
      <w:r w:rsidR="00FD2518" w:rsidRPr="005917B4">
        <w:rPr>
          <w:rFonts w:ascii="Gill Sans MT" w:hAnsi="Gill Sans MT" w:cs="Arial"/>
        </w:rPr>
        <w:t>some impact</w:t>
      </w:r>
      <w:r w:rsidR="00422649" w:rsidRPr="005917B4">
        <w:rPr>
          <w:rFonts w:ascii="Gill Sans MT" w:hAnsi="Gill Sans MT" w:cs="Arial"/>
        </w:rPr>
        <w:t>, but it is too early to draw conclusions</w:t>
      </w:r>
      <w:r w:rsidR="00E449BF" w:rsidRPr="005917B4">
        <w:rPr>
          <w:rFonts w:ascii="Gill Sans MT" w:hAnsi="Gill Sans MT" w:cs="Arial"/>
        </w:rPr>
        <w:t>.</w:t>
      </w:r>
      <w:r w:rsidR="00111BE4" w:rsidRPr="005917B4">
        <w:rPr>
          <w:rFonts w:ascii="Gill Sans MT" w:hAnsi="Gill Sans MT" w:cs="Arial"/>
        </w:rPr>
        <w:t xml:space="preserve"> Similarly, the new neighbourhood at Chobham Manor should see substantial sustainability benefits, but has yet to be realised.</w:t>
      </w:r>
    </w:p>
    <w:p w:rsidR="008667DC" w:rsidRPr="005917B4" w:rsidRDefault="008667DC" w:rsidP="00683CE0">
      <w:pPr>
        <w:pStyle w:val="Heading1"/>
      </w:pPr>
      <w:r w:rsidRPr="005917B4">
        <w:t>Key actors</w:t>
      </w:r>
    </w:p>
    <w:p w:rsidR="008667DC" w:rsidRPr="005917B4" w:rsidRDefault="00422416" w:rsidP="00572BFA">
      <w:pPr>
        <w:spacing w:line="240" w:lineRule="auto"/>
        <w:rPr>
          <w:rFonts w:ascii="Gill Sans MT" w:hAnsi="Gill Sans MT" w:cs="Arial"/>
        </w:rPr>
      </w:pPr>
      <w:r w:rsidRPr="005917B4">
        <w:rPr>
          <w:rFonts w:ascii="Gill Sans MT" w:hAnsi="Gill Sans MT" w:cs="Arial"/>
        </w:rPr>
        <w:t>The governance structure for the 2012 Games was complex</w:t>
      </w:r>
      <w:r w:rsidR="00FD2311" w:rsidRPr="005917B4">
        <w:rPr>
          <w:rStyle w:val="FootnoteReference"/>
          <w:rFonts w:ascii="Gill Sans MT" w:hAnsi="Gill Sans MT" w:cs="Arial"/>
        </w:rPr>
        <w:footnoteReference w:id="5"/>
      </w:r>
      <w:r w:rsidR="007F757A" w:rsidRPr="005917B4">
        <w:rPr>
          <w:rFonts w:ascii="Gill Sans MT" w:hAnsi="Gill Sans MT" w:cs="Arial"/>
        </w:rPr>
        <w:t xml:space="preserve">, </w:t>
      </w:r>
      <w:r w:rsidR="007A577C" w:rsidRPr="005917B4">
        <w:rPr>
          <w:rFonts w:ascii="Gill Sans MT" w:hAnsi="Gill Sans MT" w:cs="Arial"/>
        </w:rPr>
        <w:t xml:space="preserve">linking </w:t>
      </w:r>
      <w:r w:rsidR="007F757A" w:rsidRPr="005917B4">
        <w:rPr>
          <w:rFonts w:ascii="Gill Sans MT" w:hAnsi="Gill Sans MT" w:cs="Arial"/>
        </w:rPr>
        <w:t xml:space="preserve">different strands of the Olympics Movement with actors </w:t>
      </w:r>
      <w:r w:rsidR="00890292" w:rsidRPr="005917B4">
        <w:rPr>
          <w:rFonts w:ascii="Gill Sans MT" w:hAnsi="Gill Sans MT" w:cs="Arial"/>
        </w:rPr>
        <w:t xml:space="preserve">in </w:t>
      </w:r>
      <w:r w:rsidR="007F757A" w:rsidRPr="005917B4">
        <w:rPr>
          <w:rFonts w:ascii="Gill Sans MT" w:hAnsi="Gill Sans MT" w:cs="Arial"/>
        </w:rPr>
        <w:t>government</w:t>
      </w:r>
      <w:r w:rsidRPr="005917B4">
        <w:rPr>
          <w:rFonts w:ascii="Gill Sans MT" w:hAnsi="Gill Sans MT" w:cs="Arial"/>
        </w:rPr>
        <w:t xml:space="preserve">. </w:t>
      </w:r>
      <w:r w:rsidR="00EA1F71" w:rsidRPr="005917B4">
        <w:rPr>
          <w:rFonts w:ascii="Gill Sans MT" w:hAnsi="Gill Sans MT" w:cs="Arial"/>
        </w:rPr>
        <w:t>T</w:t>
      </w:r>
      <w:r w:rsidRPr="005917B4">
        <w:rPr>
          <w:rFonts w:ascii="Gill Sans MT" w:hAnsi="Gill Sans MT" w:cs="Arial"/>
        </w:rPr>
        <w:t xml:space="preserve">he highest, most abstract level included </w:t>
      </w:r>
      <w:r w:rsidR="00EA1F71" w:rsidRPr="005917B4">
        <w:rPr>
          <w:rFonts w:ascii="Gill Sans MT" w:hAnsi="Gill Sans MT" w:cs="Arial"/>
        </w:rPr>
        <w:t xml:space="preserve">(e.g.) </w:t>
      </w:r>
      <w:r w:rsidRPr="005917B4">
        <w:rPr>
          <w:rFonts w:ascii="Gill Sans MT" w:hAnsi="Gill Sans MT" w:cs="Arial"/>
        </w:rPr>
        <w:t xml:space="preserve">the IOC, </w:t>
      </w:r>
      <w:r w:rsidR="007A577C" w:rsidRPr="005917B4">
        <w:rPr>
          <w:rFonts w:ascii="Gill Sans MT" w:hAnsi="Gill Sans MT" w:cs="Arial"/>
        </w:rPr>
        <w:t xml:space="preserve">a </w:t>
      </w:r>
      <w:r w:rsidRPr="005917B4">
        <w:rPr>
          <w:rFonts w:ascii="Gill Sans MT" w:hAnsi="Gill Sans MT" w:cs="Arial"/>
        </w:rPr>
        <w:t xml:space="preserve">Home Affairs </w:t>
      </w:r>
      <w:r w:rsidR="007A577C" w:rsidRPr="005917B4">
        <w:rPr>
          <w:rFonts w:ascii="Gill Sans MT" w:hAnsi="Gill Sans MT" w:cs="Arial"/>
        </w:rPr>
        <w:t>s</w:t>
      </w:r>
      <w:r w:rsidRPr="005917B4">
        <w:rPr>
          <w:rFonts w:ascii="Gill Sans MT" w:hAnsi="Gill Sans MT" w:cs="Arial"/>
        </w:rPr>
        <w:t>ub-</w:t>
      </w:r>
      <w:r w:rsidR="007A577C" w:rsidRPr="005917B4">
        <w:rPr>
          <w:rFonts w:ascii="Gill Sans MT" w:hAnsi="Gill Sans MT" w:cs="Arial"/>
        </w:rPr>
        <w:t>c</w:t>
      </w:r>
      <w:r w:rsidRPr="005917B4">
        <w:rPr>
          <w:rFonts w:ascii="Gill Sans MT" w:hAnsi="Gill Sans MT" w:cs="Arial"/>
        </w:rPr>
        <w:t xml:space="preserve">ommittee, and the Olympic Board (overall decision-making body for the Games programme). Mid-range actors provided support </w:t>
      </w:r>
      <w:r w:rsidR="007A577C" w:rsidRPr="005917B4">
        <w:rPr>
          <w:rFonts w:ascii="Gill Sans MT" w:hAnsi="Gill Sans MT" w:cs="Arial"/>
        </w:rPr>
        <w:t>‘upwards’, as well as over</w:t>
      </w:r>
      <w:r w:rsidR="00CA54B9" w:rsidRPr="005917B4">
        <w:rPr>
          <w:rFonts w:ascii="Gill Sans MT" w:hAnsi="Gill Sans MT" w:cs="Arial"/>
        </w:rPr>
        <w:t xml:space="preserve">seeing </w:t>
      </w:r>
      <w:r w:rsidR="007A577C" w:rsidRPr="005917B4">
        <w:rPr>
          <w:rFonts w:ascii="Gill Sans MT" w:hAnsi="Gill Sans MT" w:cs="Arial"/>
        </w:rPr>
        <w:t>organisations de</w:t>
      </w:r>
      <w:r w:rsidR="00EA1F71" w:rsidRPr="005917B4">
        <w:rPr>
          <w:rFonts w:ascii="Gill Sans MT" w:hAnsi="Gill Sans MT" w:cs="Arial"/>
        </w:rPr>
        <w:t>livering</w:t>
      </w:r>
      <w:r w:rsidR="007A577C" w:rsidRPr="005917B4">
        <w:rPr>
          <w:rFonts w:ascii="Gill Sans MT" w:hAnsi="Gill Sans MT" w:cs="Arial"/>
        </w:rPr>
        <w:t xml:space="preserve"> </w:t>
      </w:r>
      <w:r w:rsidRPr="005917B4">
        <w:rPr>
          <w:rFonts w:ascii="Gill Sans MT" w:hAnsi="Gill Sans MT" w:cs="Arial"/>
        </w:rPr>
        <w:t xml:space="preserve">specific aspects of the Games. Two </w:t>
      </w:r>
      <w:r w:rsidR="005B4F74" w:rsidRPr="005917B4">
        <w:rPr>
          <w:rFonts w:ascii="Gill Sans MT" w:hAnsi="Gill Sans MT" w:cs="Arial"/>
        </w:rPr>
        <w:t xml:space="preserve">such </w:t>
      </w:r>
      <w:r w:rsidR="00CA54B9" w:rsidRPr="005917B4">
        <w:rPr>
          <w:rFonts w:ascii="Gill Sans MT" w:hAnsi="Gill Sans MT" w:cs="Arial"/>
        </w:rPr>
        <w:t xml:space="preserve">actors </w:t>
      </w:r>
      <w:r w:rsidRPr="005917B4">
        <w:rPr>
          <w:rFonts w:ascii="Gill Sans MT" w:hAnsi="Gill Sans MT" w:cs="Arial"/>
        </w:rPr>
        <w:t>were the London 2012 Sustainability Group – responsible for deliver</w:t>
      </w:r>
      <w:r w:rsidR="005B4F74" w:rsidRPr="005917B4">
        <w:rPr>
          <w:rFonts w:ascii="Gill Sans MT" w:hAnsi="Gill Sans MT" w:cs="Arial"/>
        </w:rPr>
        <w:t xml:space="preserve">ing </w:t>
      </w:r>
      <w:r w:rsidRPr="005917B4">
        <w:rPr>
          <w:rFonts w:ascii="Gill Sans MT" w:hAnsi="Gill Sans MT" w:cs="Arial"/>
        </w:rPr>
        <w:t xml:space="preserve">the Games’ sustainability programme – and </w:t>
      </w:r>
      <w:r w:rsidR="005A6DFE" w:rsidRPr="005917B4">
        <w:rPr>
          <w:rFonts w:ascii="Gill Sans MT" w:hAnsi="Gill Sans MT" w:cs="Arial"/>
        </w:rPr>
        <w:t>CSLondon</w:t>
      </w:r>
      <w:r w:rsidR="00F02225" w:rsidRPr="005917B4">
        <w:rPr>
          <w:rFonts w:ascii="Gill Sans MT" w:hAnsi="Gill Sans MT" w:cs="Arial"/>
        </w:rPr>
        <w:t xml:space="preserve">. </w:t>
      </w:r>
      <w:r w:rsidR="00CA54B9" w:rsidRPr="005917B4">
        <w:rPr>
          <w:rFonts w:ascii="Gill Sans MT" w:hAnsi="Gill Sans MT" w:cs="Arial"/>
        </w:rPr>
        <w:t xml:space="preserve">Organisations </w:t>
      </w:r>
      <w:r w:rsidR="00F02225" w:rsidRPr="005917B4">
        <w:rPr>
          <w:rFonts w:ascii="Gill Sans MT" w:hAnsi="Gill Sans MT" w:cs="Arial"/>
        </w:rPr>
        <w:t xml:space="preserve">at the lowest level of the governance structure </w:t>
      </w:r>
      <w:r w:rsidR="00EA1F71" w:rsidRPr="005917B4">
        <w:rPr>
          <w:rFonts w:ascii="Gill Sans MT" w:hAnsi="Gill Sans MT" w:cs="Arial"/>
        </w:rPr>
        <w:t xml:space="preserve">provided </w:t>
      </w:r>
      <w:r w:rsidR="0055245E" w:rsidRPr="005917B4">
        <w:rPr>
          <w:rFonts w:ascii="Gill Sans MT" w:hAnsi="Gill Sans MT" w:cs="Arial"/>
        </w:rPr>
        <w:t>delivery</w:t>
      </w:r>
      <w:r w:rsidR="00890292" w:rsidRPr="005917B4">
        <w:rPr>
          <w:rFonts w:ascii="Gill Sans MT" w:hAnsi="Gill Sans MT" w:cs="Arial"/>
        </w:rPr>
        <w:t xml:space="preserve"> (e.g., </w:t>
      </w:r>
      <w:r w:rsidR="00F02225" w:rsidRPr="005917B4">
        <w:rPr>
          <w:rFonts w:ascii="Gill Sans MT" w:hAnsi="Gill Sans MT" w:cs="Arial"/>
        </w:rPr>
        <w:t xml:space="preserve">the </w:t>
      </w:r>
      <w:r w:rsidR="006B34E3" w:rsidRPr="005917B4">
        <w:rPr>
          <w:rFonts w:ascii="Gill Sans MT" w:hAnsi="Gill Sans MT" w:cs="Arial"/>
        </w:rPr>
        <w:t xml:space="preserve">ODA </w:t>
      </w:r>
      <w:r w:rsidR="00F02225" w:rsidRPr="005917B4">
        <w:rPr>
          <w:rFonts w:ascii="Gill Sans MT" w:hAnsi="Gill Sans MT" w:cs="Arial"/>
        </w:rPr>
        <w:t xml:space="preserve">and </w:t>
      </w:r>
      <w:r w:rsidR="006B34E3" w:rsidRPr="005917B4">
        <w:rPr>
          <w:rFonts w:ascii="Gill Sans MT" w:hAnsi="Gill Sans MT" w:cs="Arial"/>
        </w:rPr>
        <w:t>LOCOG</w:t>
      </w:r>
      <w:r w:rsidR="00890292" w:rsidRPr="005917B4">
        <w:rPr>
          <w:rFonts w:ascii="Gill Sans MT" w:hAnsi="Gill Sans MT" w:cs="Arial"/>
        </w:rPr>
        <w:t>)</w:t>
      </w:r>
      <w:r w:rsidR="00006619" w:rsidRPr="005917B4">
        <w:rPr>
          <w:rFonts w:ascii="Gill Sans MT" w:hAnsi="Gill Sans MT" w:cs="Arial"/>
        </w:rPr>
        <w:t xml:space="preserve">. </w:t>
      </w:r>
      <w:r w:rsidR="007E70D1" w:rsidRPr="005917B4">
        <w:rPr>
          <w:rFonts w:ascii="Gill Sans MT" w:hAnsi="Gill Sans MT" w:cs="Arial"/>
        </w:rPr>
        <w:t xml:space="preserve">Each of these in turn had extensive relationships with suppliers and providers. </w:t>
      </w:r>
      <w:r w:rsidR="0055245E" w:rsidRPr="005917B4">
        <w:rPr>
          <w:rFonts w:ascii="Gill Sans MT" w:hAnsi="Gill Sans MT" w:cs="Arial"/>
        </w:rPr>
        <w:t xml:space="preserve">The range and complexity was enormous, </w:t>
      </w:r>
      <w:r w:rsidR="00FD2311" w:rsidRPr="005917B4">
        <w:rPr>
          <w:rFonts w:ascii="Gill Sans MT" w:hAnsi="Gill Sans MT" w:cs="Arial"/>
        </w:rPr>
        <w:t xml:space="preserve">as one would expect from </w:t>
      </w:r>
      <w:r w:rsidR="00890292" w:rsidRPr="005917B4">
        <w:rPr>
          <w:rFonts w:ascii="Gill Sans MT" w:hAnsi="Gill Sans MT" w:cs="Arial"/>
        </w:rPr>
        <w:t>such a large event</w:t>
      </w:r>
      <w:r w:rsidR="0055245E" w:rsidRPr="005917B4">
        <w:rPr>
          <w:rStyle w:val="FootnoteReference"/>
          <w:rFonts w:ascii="Gill Sans MT" w:hAnsi="Gill Sans MT" w:cs="Arial"/>
        </w:rPr>
        <w:footnoteReference w:id="6"/>
      </w:r>
      <w:r w:rsidR="00C07257" w:rsidRPr="005917B4">
        <w:rPr>
          <w:rFonts w:ascii="Gill Sans MT" w:hAnsi="Gill Sans MT" w:cs="Arial"/>
        </w:rPr>
        <w:t xml:space="preserve">. </w:t>
      </w:r>
      <w:r w:rsidRPr="005917B4">
        <w:rPr>
          <w:rFonts w:ascii="Gill Sans MT" w:hAnsi="Gill Sans MT" w:cs="Arial"/>
        </w:rPr>
        <w:t xml:space="preserve">However, actors in the </w:t>
      </w:r>
      <w:r w:rsidR="005B4F74" w:rsidRPr="005917B4">
        <w:rPr>
          <w:rFonts w:ascii="Gill Sans MT" w:hAnsi="Gill Sans MT" w:cs="Arial"/>
        </w:rPr>
        <w:t xml:space="preserve">formal </w:t>
      </w:r>
      <w:r w:rsidRPr="005917B4">
        <w:rPr>
          <w:rFonts w:ascii="Gill Sans MT" w:hAnsi="Gill Sans MT" w:cs="Arial"/>
        </w:rPr>
        <w:t>governance structure were not the only stakeholders</w:t>
      </w:r>
      <w:r w:rsidR="00A13E67" w:rsidRPr="005917B4">
        <w:rPr>
          <w:rFonts w:ascii="Gill Sans MT" w:hAnsi="Gill Sans MT" w:cs="Arial"/>
        </w:rPr>
        <w:t>.</w:t>
      </w:r>
      <w:r w:rsidR="005B4F74" w:rsidRPr="005917B4">
        <w:rPr>
          <w:rFonts w:ascii="Gill Sans MT" w:hAnsi="Gill Sans MT" w:cs="Arial"/>
        </w:rPr>
        <w:t xml:space="preserve"> For example, local residents – and civil society more broadly – </w:t>
      </w:r>
      <w:r w:rsidR="00BC4359" w:rsidRPr="005917B4">
        <w:rPr>
          <w:rFonts w:ascii="Gill Sans MT" w:hAnsi="Gill Sans MT" w:cs="Arial"/>
        </w:rPr>
        <w:t xml:space="preserve">often criticised </w:t>
      </w:r>
      <w:r w:rsidR="005B4F74" w:rsidRPr="005917B4">
        <w:rPr>
          <w:rFonts w:ascii="Gill Sans MT" w:hAnsi="Gill Sans MT" w:cs="Arial"/>
        </w:rPr>
        <w:t xml:space="preserve">aspects of the Games’ planning and delivery. </w:t>
      </w:r>
    </w:p>
    <w:p w:rsidR="00505E2E" w:rsidRPr="005917B4" w:rsidRDefault="008779BE" w:rsidP="00572BFA">
      <w:pPr>
        <w:spacing w:line="240" w:lineRule="auto"/>
        <w:rPr>
          <w:rFonts w:ascii="Gill Sans MT" w:hAnsi="Gill Sans MT" w:cs="Arial"/>
        </w:rPr>
      </w:pPr>
      <w:r w:rsidRPr="005917B4">
        <w:rPr>
          <w:rFonts w:ascii="Gill Sans MT" w:hAnsi="Gill Sans MT" w:cs="Arial"/>
          <w:b/>
        </w:rPr>
        <w:t>S</w:t>
      </w:r>
      <w:r w:rsidR="00E4055A" w:rsidRPr="005917B4">
        <w:rPr>
          <w:rFonts w:ascii="Gill Sans MT" w:hAnsi="Gill Sans MT" w:cs="Arial"/>
          <w:b/>
        </w:rPr>
        <w:t>ponsor</w:t>
      </w:r>
      <w:r w:rsidR="00A8492F" w:rsidRPr="005917B4">
        <w:rPr>
          <w:rFonts w:ascii="Gill Sans MT" w:hAnsi="Gill Sans MT" w:cs="Arial"/>
          <w:b/>
        </w:rPr>
        <w:t>s</w:t>
      </w:r>
      <w:r w:rsidRPr="005917B4">
        <w:rPr>
          <w:rFonts w:ascii="Gill Sans MT" w:hAnsi="Gill Sans MT" w:cs="Arial"/>
          <w:b/>
        </w:rPr>
        <w:t xml:space="preserve"> </w:t>
      </w:r>
      <w:r w:rsidRPr="005917B4">
        <w:rPr>
          <w:rFonts w:ascii="Gill Sans MT" w:hAnsi="Gill Sans MT" w:cs="Arial"/>
        </w:rPr>
        <w:t>were particularly controversial.</w:t>
      </w:r>
      <w:r w:rsidR="001338C8" w:rsidRPr="005917B4">
        <w:rPr>
          <w:rFonts w:ascii="Gill Sans MT" w:hAnsi="Gill Sans MT" w:cs="Arial"/>
        </w:rPr>
        <w:t xml:space="preserve"> </w:t>
      </w:r>
      <w:r w:rsidR="00490AD8" w:rsidRPr="005917B4">
        <w:rPr>
          <w:rFonts w:ascii="Gill Sans MT" w:hAnsi="Gill Sans MT" w:cs="Arial"/>
        </w:rPr>
        <w:t>The</w:t>
      </w:r>
      <w:r w:rsidR="000978AF" w:rsidRPr="005917B4">
        <w:rPr>
          <w:rFonts w:ascii="Gill Sans MT" w:hAnsi="Gill Sans MT" w:cs="Arial"/>
        </w:rPr>
        <w:t xml:space="preserve"> </w:t>
      </w:r>
      <w:r w:rsidR="00DF0C22" w:rsidRPr="005917B4">
        <w:rPr>
          <w:rFonts w:ascii="Gill Sans MT" w:hAnsi="Gill Sans MT" w:cs="Arial"/>
        </w:rPr>
        <w:t xml:space="preserve">largest </w:t>
      </w:r>
      <w:r w:rsidR="000978AF" w:rsidRPr="005917B4">
        <w:rPr>
          <w:rFonts w:ascii="Gill Sans MT" w:hAnsi="Gill Sans MT" w:cs="Arial"/>
        </w:rPr>
        <w:t xml:space="preserve">sponsors </w:t>
      </w:r>
      <w:r w:rsidR="00490AD8" w:rsidRPr="005917B4">
        <w:rPr>
          <w:rFonts w:ascii="Gill Sans MT" w:hAnsi="Gill Sans MT" w:cs="Arial"/>
        </w:rPr>
        <w:t xml:space="preserve">are </w:t>
      </w:r>
      <w:r w:rsidR="00DF0C22" w:rsidRPr="005917B4">
        <w:rPr>
          <w:rFonts w:ascii="Gill Sans MT" w:hAnsi="Gill Sans MT" w:cs="Arial"/>
        </w:rPr>
        <w:t>selected by the IOC</w:t>
      </w:r>
      <w:r w:rsidR="002E2D4B" w:rsidRPr="005917B4">
        <w:rPr>
          <w:rFonts w:ascii="Gill Sans MT" w:hAnsi="Gill Sans MT" w:cs="Arial"/>
        </w:rPr>
        <w:t xml:space="preserve">, and local organisers choose </w:t>
      </w:r>
      <w:r w:rsidR="000978AF" w:rsidRPr="005917B4">
        <w:rPr>
          <w:rFonts w:ascii="Gill Sans MT" w:hAnsi="Gill Sans MT" w:cs="Arial"/>
        </w:rPr>
        <w:t xml:space="preserve">sponsors in </w:t>
      </w:r>
      <w:r w:rsidR="00490AD8" w:rsidRPr="005917B4">
        <w:rPr>
          <w:rFonts w:ascii="Gill Sans MT" w:hAnsi="Gill Sans MT" w:cs="Arial"/>
        </w:rPr>
        <w:t xml:space="preserve">three </w:t>
      </w:r>
      <w:r w:rsidR="000978AF" w:rsidRPr="005917B4">
        <w:rPr>
          <w:rFonts w:ascii="Gill Sans MT" w:hAnsi="Gill Sans MT" w:cs="Arial"/>
        </w:rPr>
        <w:t xml:space="preserve">further </w:t>
      </w:r>
      <w:r w:rsidR="00490AD8" w:rsidRPr="005917B4">
        <w:rPr>
          <w:rFonts w:ascii="Gill Sans MT" w:hAnsi="Gill Sans MT" w:cs="Arial"/>
        </w:rPr>
        <w:t>categories</w:t>
      </w:r>
      <w:r w:rsidR="00656F32" w:rsidRPr="005917B4">
        <w:rPr>
          <w:rFonts w:ascii="Gill Sans MT" w:hAnsi="Gill Sans MT" w:cs="Arial"/>
        </w:rPr>
        <w:t xml:space="preserve">. </w:t>
      </w:r>
      <w:r w:rsidR="00490AD8" w:rsidRPr="005917B4">
        <w:rPr>
          <w:rFonts w:ascii="Gill Sans MT" w:hAnsi="Gill Sans MT" w:cs="Arial"/>
          <w:i/>
        </w:rPr>
        <w:t>S</w:t>
      </w:r>
      <w:r w:rsidR="0066256D" w:rsidRPr="005917B4">
        <w:rPr>
          <w:rFonts w:ascii="Gill Sans MT" w:hAnsi="Gill Sans MT" w:cs="Arial"/>
          <w:i/>
        </w:rPr>
        <w:t>ustainability</w:t>
      </w:r>
      <w:r w:rsidR="0066256D" w:rsidRPr="005917B4">
        <w:rPr>
          <w:rFonts w:ascii="Gill Sans MT" w:hAnsi="Gill Sans MT" w:cs="Arial"/>
        </w:rPr>
        <w:t xml:space="preserve"> sponsors </w:t>
      </w:r>
      <w:r w:rsidR="001338C8" w:rsidRPr="005917B4">
        <w:rPr>
          <w:rFonts w:ascii="Gill Sans MT" w:hAnsi="Gill Sans MT" w:cs="Arial"/>
        </w:rPr>
        <w:t xml:space="preserve">(locally-chosen) </w:t>
      </w:r>
      <w:r w:rsidR="00490AD8" w:rsidRPr="005917B4">
        <w:rPr>
          <w:rFonts w:ascii="Gill Sans MT" w:hAnsi="Gill Sans MT" w:cs="Arial"/>
        </w:rPr>
        <w:t xml:space="preserve">came under </w:t>
      </w:r>
      <w:r w:rsidR="00B40002" w:rsidRPr="005917B4">
        <w:rPr>
          <w:rFonts w:ascii="Gill Sans MT" w:hAnsi="Gill Sans MT" w:cs="Arial"/>
        </w:rPr>
        <w:t xml:space="preserve">particular scrutiny </w:t>
      </w:r>
      <w:r w:rsidR="001F49F5" w:rsidRPr="005917B4">
        <w:rPr>
          <w:rFonts w:ascii="Gill Sans MT" w:hAnsi="Gill Sans MT" w:cs="Arial"/>
        </w:rPr>
        <w:t>in London</w:t>
      </w:r>
      <w:r w:rsidR="0066256D" w:rsidRPr="005917B4">
        <w:rPr>
          <w:rFonts w:ascii="Gill Sans MT" w:hAnsi="Gill Sans MT" w:cs="Arial"/>
        </w:rPr>
        <w:t xml:space="preserve">. </w:t>
      </w:r>
      <w:r w:rsidR="006B386B" w:rsidRPr="005917B4">
        <w:rPr>
          <w:rFonts w:ascii="Gill Sans MT" w:hAnsi="Gill Sans MT" w:cs="Arial"/>
        </w:rPr>
        <w:t xml:space="preserve">It was </w:t>
      </w:r>
      <w:r w:rsidR="005A6DFE" w:rsidRPr="005917B4">
        <w:rPr>
          <w:rFonts w:ascii="Gill Sans MT" w:hAnsi="Gill Sans MT" w:cs="Arial"/>
        </w:rPr>
        <w:t>un</w:t>
      </w:r>
      <w:r w:rsidR="006B386B" w:rsidRPr="005917B4">
        <w:rPr>
          <w:rFonts w:ascii="Gill Sans MT" w:hAnsi="Gill Sans MT" w:cs="Arial"/>
        </w:rPr>
        <w:t xml:space="preserve">clear </w:t>
      </w:r>
      <w:r w:rsidR="00250479" w:rsidRPr="005917B4">
        <w:rPr>
          <w:rFonts w:ascii="Gill Sans MT" w:hAnsi="Gill Sans MT" w:cs="Arial"/>
        </w:rPr>
        <w:t>how they had been selected</w:t>
      </w:r>
      <w:r w:rsidR="00D71A34" w:rsidRPr="005917B4">
        <w:rPr>
          <w:rFonts w:ascii="Gill Sans MT" w:hAnsi="Gill Sans MT" w:cs="Arial"/>
        </w:rPr>
        <w:t xml:space="preserve">. </w:t>
      </w:r>
      <w:r w:rsidR="006B386B" w:rsidRPr="005917B4">
        <w:rPr>
          <w:rFonts w:ascii="Gill Sans MT" w:hAnsi="Gill Sans MT" w:cs="Arial"/>
        </w:rPr>
        <w:t>The choice of two sponsors</w:t>
      </w:r>
      <w:r w:rsidR="00E13E19" w:rsidRPr="005917B4">
        <w:rPr>
          <w:rFonts w:ascii="Gill Sans MT" w:hAnsi="Gill Sans MT" w:cs="Arial"/>
        </w:rPr>
        <w:t>,</w:t>
      </w:r>
      <w:r w:rsidR="006B386B" w:rsidRPr="005917B4">
        <w:rPr>
          <w:rFonts w:ascii="Gill Sans MT" w:hAnsi="Gill Sans MT" w:cs="Arial"/>
        </w:rPr>
        <w:t xml:space="preserve"> in particular – BP and EDF – </w:t>
      </w:r>
      <w:r w:rsidR="00287296" w:rsidRPr="005917B4">
        <w:rPr>
          <w:rFonts w:ascii="Gill Sans MT" w:hAnsi="Gill Sans MT" w:cs="Arial"/>
        </w:rPr>
        <w:t xml:space="preserve">generated </w:t>
      </w:r>
      <w:r w:rsidR="00B30E90" w:rsidRPr="005917B4">
        <w:rPr>
          <w:rFonts w:ascii="Gill Sans MT" w:hAnsi="Gill Sans MT" w:cs="Arial"/>
        </w:rPr>
        <w:t xml:space="preserve">substantial </w:t>
      </w:r>
      <w:r w:rsidR="00287296" w:rsidRPr="005917B4">
        <w:rPr>
          <w:rFonts w:ascii="Gill Sans MT" w:hAnsi="Gill Sans MT" w:cs="Arial"/>
        </w:rPr>
        <w:t>criticism, notably from environmentalists</w:t>
      </w:r>
      <w:r w:rsidR="004E35CD" w:rsidRPr="005917B4">
        <w:rPr>
          <w:rFonts w:ascii="Gill Sans MT" w:hAnsi="Gill Sans MT" w:cs="Arial"/>
        </w:rPr>
        <w:t>.</w:t>
      </w:r>
      <w:r w:rsidR="00804212" w:rsidRPr="005917B4">
        <w:rPr>
          <w:rFonts w:ascii="Gill Sans MT" w:hAnsi="Gill Sans MT" w:cs="Arial"/>
        </w:rPr>
        <w:t xml:space="preserve"> A</w:t>
      </w:r>
      <w:r w:rsidR="005B7F7B" w:rsidRPr="005917B4">
        <w:rPr>
          <w:rFonts w:ascii="Gill Sans MT" w:hAnsi="Gill Sans MT" w:cs="Arial"/>
        </w:rPr>
        <w:t>s one civil society person put it, “</w:t>
      </w:r>
      <w:r w:rsidR="005B7F7B" w:rsidRPr="005917B4">
        <w:rPr>
          <w:rFonts w:ascii="Gill Sans MT" w:hAnsi="Gill Sans MT" w:cs="Arial"/>
          <w:i/>
          <w:iCs/>
        </w:rPr>
        <w:t>Whoever okayed this decision [to accept BP as a sustainability partner] clearly has no understanding of what ‘sustainability’ means</w:t>
      </w:r>
      <w:r w:rsidR="001A2F12" w:rsidRPr="005917B4">
        <w:rPr>
          <w:rFonts w:ascii="Gill Sans MT" w:hAnsi="Gill Sans MT" w:cs="Arial"/>
        </w:rPr>
        <w:t>”</w:t>
      </w:r>
      <w:r w:rsidR="004E1E9B" w:rsidRPr="005917B4">
        <w:rPr>
          <w:rFonts w:ascii="Gill Sans MT" w:hAnsi="Gill Sans MT" w:cs="Arial"/>
        </w:rPr>
        <w:t>.</w:t>
      </w:r>
      <w:r w:rsidR="00FF440C" w:rsidRPr="005917B4">
        <w:rPr>
          <w:rFonts w:ascii="Gill Sans MT" w:hAnsi="Gill Sans MT" w:cs="Arial"/>
        </w:rPr>
        <w:t xml:space="preserve"> The biggest specific sponsorship scandal was around Dow Chemicals</w:t>
      </w:r>
      <w:r w:rsidR="009625E1" w:rsidRPr="005917B4">
        <w:rPr>
          <w:rFonts w:ascii="Gill Sans MT" w:hAnsi="Gill Sans MT" w:cs="Arial"/>
        </w:rPr>
        <w:t>’ provision of a sustainable plastic wrap for the main athletics stadium</w:t>
      </w:r>
      <w:r w:rsidR="009625E1" w:rsidRPr="005917B4">
        <w:rPr>
          <w:rStyle w:val="FootnoteReference"/>
          <w:rFonts w:ascii="Gill Sans MT" w:hAnsi="Gill Sans MT" w:cs="Arial"/>
        </w:rPr>
        <w:footnoteReference w:id="7"/>
      </w:r>
      <w:r w:rsidR="009625E1" w:rsidRPr="005917B4">
        <w:rPr>
          <w:rFonts w:ascii="Gill Sans MT" w:hAnsi="Gill Sans MT" w:cs="Arial"/>
        </w:rPr>
        <w:t>.</w:t>
      </w:r>
    </w:p>
    <w:p w:rsidR="00115317" w:rsidRPr="005917B4" w:rsidRDefault="00505E2E" w:rsidP="00683CE0">
      <w:pPr>
        <w:pStyle w:val="Heading1"/>
      </w:pPr>
      <w:r w:rsidRPr="005917B4">
        <w:t>Checking against delivery and lessons learne</w:t>
      </w:r>
      <w:r w:rsidR="00202E27" w:rsidRPr="005917B4">
        <w:t>d</w:t>
      </w:r>
    </w:p>
    <w:p w:rsidR="00187CDF" w:rsidRPr="005917B4" w:rsidRDefault="000B2706" w:rsidP="00572BFA">
      <w:pPr>
        <w:spacing w:line="240" w:lineRule="auto"/>
        <w:rPr>
          <w:rFonts w:ascii="Gill Sans MT" w:hAnsi="Gill Sans MT" w:cs="Arial"/>
        </w:rPr>
      </w:pPr>
      <w:r w:rsidRPr="005917B4">
        <w:rPr>
          <w:rFonts w:ascii="Gill Sans MT" w:eastAsia="Calibri" w:hAnsi="Gill Sans MT" w:cs="Arial"/>
        </w:rPr>
        <w:t xml:space="preserve">London </w:t>
      </w:r>
      <w:r w:rsidR="0045237F" w:rsidRPr="005917B4">
        <w:rPr>
          <w:rFonts w:ascii="Gill Sans MT" w:eastAsia="Calibri" w:hAnsi="Gill Sans MT" w:cs="Arial"/>
        </w:rPr>
        <w:t xml:space="preserve">2012 has </w:t>
      </w:r>
      <w:r w:rsidRPr="005917B4">
        <w:rPr>
          <w:rFonts w:ascii="Gill Sans MT" w:eastAsia="Calibri" w:hAnsi="Gill Sans MT" w:cs="Arial"/>
        </w:rPr>
        <w:t xml:space="preserve">a good case for claiming to have been </w:t>
      </w:r>
      <w:r w:rsidR="009C5744" w:rsidRPr="005917B4">
        <w:rPr>
          <w:rFonts w:ascii="Gill Sans MT" w:hAnsi="Gill Sans MT" w:cs="Arial"/>
        </w:rPr>
        <w:t>the “</w:t>
      </w:r>
      <w:r w:rsidR="009C5744" w:rsidRPr="00572BFA">
        <w:rPr>
          <w:rFonts w:ascii="Gill Sans MT" w:hAnsi="Gill Sans MT" w:cs="Arial"/>
        </w:rPr>
        <w:t>greenest games ever</w:t>
      </w:r>
      <w:r w:rsidR="009C5744" w:rsidRPr="005917B4">
        <w:rPr>
          <w:rFonts w:ascii="Gill Sans MT" w:hAnsi="Gill Sans MT" w:cs="Arial"/>
        </w:rPr>
        <w:t xml:space="preserve">.” </w:t>
      </w:r>
      <w:r w:rsidR="00D018AE" w:rsidRPr="005917B4">
        <w:rPr>
          <w:rFonts w:ascii="Gill Sans MT" w:hAnsi="Gill Sans MT" w:cs="Arial"/>
        </w:rPr>
        <w:t>T</w:t>
      </w:r>
      <w:r w:rsidR="00D018AE" w:rsidRPr="005917B4">
        <w:rPr>
          <w:rFonts w:ascii="Gill Sans MT" w:eastAsia="Calibri" w:hAnsi="Gill Sans MT" w:cs="Arial"/>
        </w:rPr>
        <w:t>he final CSLondon report concludes that, “sustainable practices inspired by London 2012 should out-weigh the inevitable negative impacts of the Games over time.”</w:t>
      </w:r>
      <w:r w:rsidR="00EC703A" w:rsidRPr="005917B4">
        <w:rPr>
          <w:rFonts w:ascii="Gill Sans MT" w:eastAsia="Calibri" w:hAnsi="Gill Sans MT" w:cs="Arial"/>
        </w:rPr>
        <w:t xml:space="preserve"> </w:t>
      </w:r>
      <w:r w:rsidR="00367983" w:rsidRPr="005917B4">
        <w:rPr>
          <w:rFonts w:ascii="Gill Sans MT" w:hAnsi="Gill Sans MT" w:cs="Arial"/>
        </w:rPr>
        <w:t xml:space="preserve">Independent non-governmental organisations </w:t>
      </w:r>
      <w:r w:rsidR="00B9499F" w:rsidRPr="005917B4">
        <w:rPr>
          <w:rFonts w:ascii="Gill Sans MT" w:hAnsi="Gill Sans MT" w:cs="Arial"/>
        </w:rPr>
        <w:t>agree</w:t>
      </w:r>
      <w:r w:rsidR="00586613" w:rsidRPr="005917B4">
        <w:rPr>
          <w:rFonts w:ascii="Gill Sans MT" w:hAnsi="Gill Sans MT" w:cs="Arial"/>
        </w:rPr>
        <w:t xml:space="preserve"> (e.g., </w:t>
      </w:r>
      <w:r w:rsidR="00B9499F" w:rsidRPr="005917B4">
        <w:rPr>
          <w:rFonts w:ascii="Gill Sans MT" w:hAnsi="Gill Sans MT" w:cs="Arial"/>
        </w:rPr>
        <w:t xml:space="preserve">WWF-UK and BioRegional </w:t>
      </w:r>
      <w:r w:rsidR="00586613" w:rsidRPr="005917B4">
        <w:rPr>
          <w:rFonts w:ascii="Gill Sans MT" w:hAnsi="Gill Sans MT" w:cs="Arial"/>
        </w:rPr>
        <w:t>reach</w:t>
      </w:r>
      <w:r w:rsidR="009C5744" w:rsidRPr="005917B4">
        <w:rPr>
          <w:rFonts w:ascii="Gill Sans MT" w:hAnsi="Gill Sans MT" w:cs="Arial"/>
        </w:rPr>
        <w:t xml:space="preserve"> the same conclusion</w:t>
      </w:r>
      <w:r w:rsidR="00586613" w:rsidRPr="005917B4">
        <w:rPr>
          <w:rFonts w:ascii="Gill Sans MT" w:hAnsi="Gill Sans MT" w:cs="Arial"/>
        </w:rPr>
        <w:t xml:space="preserve"> in a 2012 report).</w:t>
      </w:r>
    </w:p>
    <w:p w:rsidR="00E44279" w:rsidRPr="005917B4" w:rsidRDefault="00E44279" w:rsidP="00572BFA">
      <w:pPr>
        <w:spacing w:line="240" w:lineRule="auto"/>
        <w:rPr>
          <w:rFonts w:ascii="Gill Sans MT" w:hAnsi="Gill Sans MT" w:cs="Arial"/>
        </w:rPr>
      </w:pPr>
      <w:r w:rsidRPr="00572BFA">
        <w:rPr>
          <w:rFonts w:ascii="Gill Sans MT" w:hAnsi="Gill Sans MT" w:cs="Arial"/>
        </w:rPr>
        <w:t>Assurance is</w:t>
      </w:r>
      <w:r w:rsidRPr="005917B4">
        <w:rPr>
          <w:rFonts w:ascii="Gill Sans MT" w:hAnsi="Gill Sans MT" w:cs="Arial"/>
        </w:rPr>
        <w:t xml:space="preserve"> a means of encouraging progress towards sustainability goals, on the principle that, “What gets measured gets managed.” CSLondon </w:t>
      </w:r>
      <w:r w:rsidR="004823B8" w:rsidRPr="005917B4">
        <w:rPr>
          <w:rFonts w:ascii="Gill Sans MT" w:hAnsi="Gill Sans MT" w:cs="Arial"/>
        </w:rPr>
        <w:t>delivered this</w:t>
      </w:r>
      <w:r w:rsidR="00586613" w:rsidRPr="005917B4">
        <w:rPr>
          <w:rFonts w:ascii="Gill Sans MT" w:hAnsi="Gill Sans MT" w:cs="Arial"/>
        </w:rPr>
        <w:t xml:space="preserve"> </w:t>
      </w:r>
      <w:r w:rsidRPr="005917B4">
        <w:rPr>
          <w:rFonts w:ascii="Gill Sans MT" w:hAnsi="Gill Sans MT" w:cs="Arial"/>
        </w:rPr>
        <w:lastRenderedPageBreak/>
        <w:t>success</w:t>
      </w:r>
      <w:r w:rsidR="00586613" w:rsidRPr="005917B4">
        <w:rPr>
          <w:rFonts w:ascii="Gill Sans MT" w:hAnsi="Gill Sans MT" w:cs="Arial"/>
        </w:rPr>
        <w:t>fully</w:t>
      </w:r>
      <w:r w:rsidR="004823B8" w:rsidRPr="005917B4">
        <w:rPr>
          <w:rFonts w:ascii="Gill Sans MT" w:hAnsi="Gill Sans MT" w:cs="Arial"/>
        </w:rPr>
        <w:t xml:space="preserve">: </w:t>
      </w:r>
      <w:r w:rsidRPr="005917B4">
        <w:rPr>
          <w:rFonts w:ascii="Gill Sans MT" w:hAnsi="Gill Sans MT" w:cs="Arial"/>
        </w:rPr>
        <w:t xml:space="preserve">key stakeholders agreed that it had provided a valuable service. The model appears to be exportable, with some evidence that </w:t>
      </w:r>
      <w:r w:rsidR="00EC703A" w:rsidRPr="005917B4">
        <w:rPr>
          <w:rFonts w:ascii="Gill Sans MT" w:hAnsi="Gill Sans MT" w:cs="Arial"/>
        </w:rPr>
        <w:t>it</w:t>
      </w:r>
      <w:r w:rsidRPr="005917B4">
        <w:rPr>
          <w:rFonts w:ascii="Gill Sans MT" w:hAnsi="Gill Sans MT" w:cs="Arial"/>
        </w:rPr>
        <w:t xml:space="preserve"> is being explored</w:t>
      </w:r>
      <w:r w:rsidR="00EC703A" w:rsidRPr="005917B4">
        <w:rPr>
          <w:rFonts w:ascii="Gill Sans MT" w:hAnsi="Gill Sans MT" w:cs="Arial"/>
        </w:rPr>
        <w:t xml:space="preserve"> </w:t>
      </w:r>
      <w:r w:rsidRPr="005917B4">
        <w:rPr>
          <w:rFonts w:ascii="Gill Sans MT" w:hAnsi="Gill Sans MT" w:cs="Arial"/>
        </w:rPr>
        <w:t>by the private sector</w:t>
      </w:r>
      <w:r w:rsidR="00EC703A" w:rsidRPr="005917B4">
        <w:rPr>
          <w:rFonts w:ascii="Gill Sans MT" w:hAnsi="Gill Sans MT" w:cs="Arial"/>
        </w:rPr>
        <w:t xml:space="preserve"> and beyond the UK</w:t>
      </w:r>
      <w:r w:rsidRPr="005917B4">
        <w:rPr>
          <w:rFonts w:ascii="Gill Sans MT" w:hAnsi="Gill Sans MT" w:cs="Arial"/>
        </w:rPr>
        <w:t>.</w:t>
      </w:r>
    </w:p>
    <w:p w:rsidR="00C031B5" w:rsidRPr="005917B4" w:rsidRDefault="00EC703A" w:rsidP="00572BFA">
      <w:pPr>
        <w:spacing w:line="240" w:lineRule="auto"/>
        <w:rPr>
          <w:rFonts w:ascii="Gill Sans MT" w:hAnsi="Gill Sans MT" w:cs="Arial"/>
        </w:rPr>
      </w:pPr>
      <w:r w:rsidRPr="005917B4">
        <w:rPr>
          <w:rFonts w:ascii="Gill Sans MT" w:hAnsi="Gill Sans MT" w:cs="Arial"/>
        </w:rPr>
        <w:t>A</w:t>
      </w:r>
      <w:r w:rsidR="00C031B5" w:rsidRPr="005917B4">
        <w:rPr>
          <w:rFonts w:ascii="Gill Sans MT" w:hAnsi="Gill Sans MT" w:cs="Arial"/>
        </w:rPr>
        <w:t xml:space="preserve"> guide to the Olympics and sustainability would be incomplete without including two kinds of </w:t>
      </w:r>
      <w:r w:rsidR="00896D07" w:rsidRPr="005917B4">
        <w:rPr>
          <w:rFonts w:ascii="Gill Sans MT" w:hAnsi="Gill Sans MT" w:cs="Arial"/>
        </w:rPr>
        <w:t>governance challenge</w:t>
      </w:r>
      <w:r w:rsidR="00692E27" w:rsidRPr="005917B4">
        <w:rPr>
          <w:rFonts w:ascii="Gill Sans MT" w:hAnsi="Gill Sans MT" w:cs="Arial"/>
        </w:rPr>
        <w:t xml:space="preserve">, both </w:t>
      </w:r>
      <w:r w:rsidR="00310FAE" w:rsidRPr="005917B4">
        <w:rPr>
          <w:rFonts w:ascii="Gill Sans MT" w:hAnsi="Gill Sans MT" w:cs="Arial"/>
        </w:rPr>
        <w:t xml:space="preserve">related to the relationship between the IOC (or </w:t>
      </w:r>
      <w:r w:rsidR="00421A9B" w:rsidRPr="005917B4">
        <w:rPr>
          <w:rFonts w:ascii="Gill Sans MT" w:hAnsi="Gill Sans MT" w:cs="Arial"/>
        </w:rPr>
        <w:t xml:space="preserve">others, such as </w:t>
      </w:r>
      <w:r w:rsidR="00310FAE" w:rsidRPr="005917B4">
        <w:rPr>
          <w:rFonts w:ascii="Gill Sans MT" w:hAnsi="Gill Sans MT" w:cs="Arial"/>
        </w:rPr>
        <w:t>FIFA) and the host country.</w:t>
      </w:r>
      <w:r w:rsidR="009F723D" w:rsidRPr="005917B4">
        <w:rPr>
          <w:rFonts w:ascii="Gill Sans MT" w:hAnsi="Gill Sans MT" w:cs="Arial"/>
        </w:rPr>
        <w:t xml:space="preserve"> </w:t>
      </w:r>
      <w:r w:rsidR="00310FAE" w:rsidRPr="005917B4">
        <w:rPr>
          <w:rFonts w:ascii="Gill Sans MT" w:hAnsi="Gill Sans MT" w:cs="Arial"/>
        </w:rPr>
        <w:t xml:space="preserve">The first </w:t>
      </w:r>
      <w:r w:rsidR="009F723D" w:rsidRPr="005917B4">
        <w:rPr>
          <w:rFonts w:ascii="Gill Sans MT" w:hAnsi="Gill Sans MT" w:cs="Arial"/>
        </w:rPr>
        <w:t xml:space="preserve">is about </w:t>
      </w:r>
      <w:r w:rsidR="00310FAE" w:rsidRPr="00572BFA">
        <w:rPr>
          <w:rFonts w:ascii="Gill Sans MT" w:hAnsi="Gill Sans MT" w:cs="Arial"/>
        </w:rPr>
        <w:t>local opportunities</w:t>
      </w:r>
      <w:r w:rsidR="00310FAE" w:rsidRPr="005917B4">
        <w:rPr>
          <w:rFonts w:ascii="Gill Sans MT" w:hAnsi="Gill Sans MT" w:cs="Arial"/>
        </w:rPr>
        <w:t xml:space="preserve">. </w:t>
      </w:r>
      <w:r w:rsidR="009F723D" w:rsidRPr="005917B4">
        <w:rPr>
          <w:rFonts w:ascii="Gill Sans MT" w:hAnsi="Gill Sans MT" w:cs="Arial"/>
        </w:rPr>
        <w:t xml:space="preserve">Not unreasonably, the </w:t>
      </w:r>
      <w:r w:rsidR="00310FAE" w:rsidRPr="005917B4">
        <w:rPr>
          <w:rFonts w:ascii="Gill Sans MT" w:hAnsi="Gill Sans MT" w:cs="Arial"/>
        </w:rPr>
        <w:t xml:space="preserve">IOC </w:t>
      </w:r>
      <w:r w:rsidR="007F757A" w:rsidRPr="005917B4">
        <w:rPr>
          <w:rFonts w:ascii="Gill Sans MT" w:hAnsi="Gill Sans MT" w:cs="Arial"/>
        </w:rPr>
        <w:t>requires legal protection for the Olympic brand</w:t>
      </w:r>
      <w:r w:rsidR="009F723D" w:rsidRPr="005917B4">
        <w:rPr>
          <w:rFonts w:ascii="Gill Sans MT" w:hAnsi="Gill Sans MT" w:cs="Arial"/>
        </w:rPr>
        <w:t xml:space="preserve">. However, its </w:t>
      </w:r>
      <w:r w:rsidR="00310FAE" w:rsidRPr="005917B4">
        <w:rPr>
          <w:rFonts w:ascii="Gill Sans MT" w:hAnsi="Gill Sans MT" w:cs="Arial"/>
        </w:rPr>
        <w:t xml:space="preserve">enforcement can </w:t>
      </w:r>
      <w:r w:rsidR="00000227" w:rsidRPr="005917B4">
        <w:rPr>
          <w:rFonts w:ascii="Gill Sans MT" w:hAnsi="Gill Sans MT" w:cs="Arial"/>
        </w:rPr>
        <w:t xml:space="preserve">appear </w:t>
      </w:r>
      <w:r w:rsidR="0087100F" w:rsidRPr="005917B4">
        <w:rPr>
          <w:rFonts w:ascii="Gill Sans MT" w:hAnsi="Gill Sans MT" w:cs="Arial"/>
        </w:rPr>
        <w:t xml:space="preserve">overly </w:t>
      </w:r>
      <w:r w:rsidR="00354272" w:rsidRPr="005917B4">
        <w:rPr>
          <w:rFonts w:ascii="Gill Sans MT" w:hAnsi="Gill Sans MT" w:cs="Arial"/>
        </w:rPr>
        <w:t>aggressive</w:t>
      </w:r>
      <w:r w:rsidR="00000227" w:rsidRPr="005917B4">
        <w:rPr>
          <w:rFonts w:ascii="Gill Sans MT" w:hAnsi="Gill Sans MT" w:cs="Arial"/>
        </w:rPr>
        <w:t xml:space="preserve"> and petty</w:t>
      </w:r>
      <w:r w:rsidR="00310FAE" w:rsidRPr="005917B4">
        <w:rPr>
          <w:rFonts w:ascii="Gill Sans MT" w:hAnsi="Gill Sans MT" w:cs="Arial"/>
        </w:rPr>
        <w:t xml:space="preserve">. </w:t>
      </w:r>
      <w:r w:rsidR="00354272" w:rsidRPr="005917B4">
        <w:rPr>
          <w:rFonts w:ascii="Gill Sans MT" w:hAnsi="Gill Sans MT" w:cs="Arial"/>
        </w:rPr>
        <w:t>W</w:t>
      </w:r>
      <w:r w:rsidR="00310FAE" w:rsidRPr="005917B4">
        <w:rPr>
          <w:rFonts w:ascii="Gill Sans MT" w:hAnsi="Gill Sans MT" w:cs="Arial"/>
        </w:rPr>
        <w:t xml:space="preserve">hen combined with the </w:t>
      </w:r>
      <w:r w:rsidR="0087100F" w:rsidRPr="005917B4">
        <w:rPr>
          <w:rFonts w:ascii="Gill Sans MT" w:hAnsi="Gill Sans MT" w:cs="Arial"/>
        </w:rPr>
        <w:t xml:space="preserve">commercial </w:t>
      </w:r>
      <w:r w:rsidR="00310FAE" w:rsidRPr="005917B4">
        <w:rPr>
          <w:rFonts w:ascii="Gill Sans MT" w:hAnsi="Gill Sans MT" w:cs="Arial"/>
        </w:rPr>
        <w:t xml:space="preserve">exclusivity that sponsors enjoy </w:t>
      </w:r>
      <w:r w:rsidR="002E5913" w:rsidRPr="005917B4">
        <w:rPr>
          <w:rFonts w:ascii="Gill Sans MT" w:hAnsi="Gill Sans MT" w:cs="Arial"/>
        </w:rPr>
        <w:t xml:space="preserve">during </w:t>
      </w:r>
      <w:r w:rsidR="00310FAE" w:rsidRPr="005917B4">
        <w:rPr>
          <w:rFonts w:ascii="Gill Sans MT" w:hAnsi="Gill Sans MT" w:cs="Arial"/>
        </w:rPr>
        <w:t xml:space="preserve">the Games, the result can be highly disadvantageous for </w:t>
      </w:r>
      <w:r w:rsidR="009F723D" w:rsidRPr="005917B4">
        <w:rPr>
          <w:rFonts w:ascii="Gill Sans MT" w:hAnsi="Gill Sans MT" w:cs="Arial"/>
        </w:rPr>
        <w:t xml:space="preserve">small </w:t>
      </w:r>
      <w:r w:rsidR="00310FAE" w:rsidRPr="005917B4">
        <w:rPr>
          <w:rFonts w:ascii="Gill Sans MT" w:hAnsi="Gill Sans MT" w:cs="Arial"/>
        </w:rPr>
        <w:t>local business</w:t>
      </w:r>
      <w:r w:rsidR="009F723D" w:rsidRPr="005917B4">
        <w:rPr>
          <w:rFonts w:ascii="Gill Sans MT" w:hAnsi="Gill Sans MT" w:cs="Arial"/>
        </w:rPr>
        <w:t>es</w:t>
      </w:r>
      <w:r w:rsidR="007F757A" w:rsidRPr="005917B4">
        <w:rPr>
          <w:rFonts w:ascii="Gill Sans MT" w:hAnsi="Gill Sans MT" w:cs="Arial"/>
        </w:rPr>
        <w:t xml:space="preserve">. </w:t>
      </w:r>
      <w:r w:rsidR="00221739" w:rsidRPr="005917B4">
        <w:rPr>
          <w:rFonts w:ascii="Gill Sans MT" w:hAnsi="Gill Sans MT" w:cs="Arial"/>
        </w:rPr>
        <w:t>This leads to the perception that the IOC and sponsors benefit at the expense of local communit</w:t>
      </w:r>
      <w:r w:rsidR="002D4880" w:rsidRPr="005917B4">
        <w:rPr>
          <w:rFonts w:ascii="Gill Sans MT" w:hAnsi="Gill Sans MT" w:cs="Arial"/>
        </w:rPr>
        <w:t>ies</w:t>
      </w:r>
      <w:r w:rsidR="007F757A" w:rsidRPr="005917B4">
        <w:rPr>
          <w:rFonts w:ascii="Gill Sans MT" w:hAnsi="Gill Sans MT" w:cs="Arial"/>
        </w:rPr>
        <w:t>.</w:t>
      </w:r>
      <w:r w:rsidR="00221739" w:rsidRPr="005917B4">
        <w:rPr>
          <w:rFonts w:ascii="Gill Sans MT" w:hAnsi="Gill Sans MT" w:cs="Arial"/>
        </w:rPr>
        <w:t xml:space="preserve"> </w:t>
      </w:r>
      <w:r w:rsidR="00D65DC3" w:rsidRPr="005917B4">
        <w:rPr>
          <w:rFonts w:ascii="Gill Sans MT" w:hAnsi="Gill Sans MT" w:cs="Arial"/>
        </w:rPr>
        <w:t xml:space="preserve">In addition, the tax arrangements in place for the duration of </w:t>
      </w:r>
      <w:r w:rsidR="00692E27" w:rsidRPr="005917B4">
        <w:rPr>
          <w:rFonts w:ascii="Gill Sans MT" w:hAnsi="Gill Sans MT" w:cs="Arial"/>
        </w:rPr>
        <w:t>the mega-event</w:t>
      </w:r>
      <w:r w:rsidR="00D65DC3" w:rsidRPr="005917B4">
        <w:rPr>
          <w:rFonts w:ascii="Gill Sans MT" w:hAnsi="Gill Sans MT" w:cs="Arial"/>
        </w:rPr>
        <w:t xml:space="preserve"> attract significant criticism. </w:t>
      </w:r>
      <w:r w:rsidR="00221739" w:rsidRPr="005917B4">
        <w:rPr>
          <w:rFonts w:ascii="Gill Sans MT" w:hAnsi="Gill Sans MT" w:cs="Arial"/>
        </w:rPr>
        <w:t xml:space="preserve">The relative poverty of Rio may make </w:t>
      </w:r>
      <w:r w:rsidR="00D65DC3" w:rsidRPr="005917B4">
        <w:rPr>
          <w:rFonts w:ascii="Gill Sans MT" w:hAnsi="Gill Sans MT" w:cs="Arial"/>
        </w:rPr>
        <w:t xml:space="preserve">these issues </w:t>
      </w:r>
      <w:r w:rsidR="00221739" w:rsidRPr="005917B4">
        <w:rPr>
          <w:rFonts w:ascii="Gill Sans MT" w:hAnsi="Gill Sans MT" w:cs="Arial"/>
        </w:rPr>
        <w:t xml:space="preserve">more of a factor in the 2016 Olympics than </w:t>
      </w:r>
      <w:r w:rsidR="00D65DC3" w:rsidRPr="005917B4">
        <w:rPr>
          <w:rFonts w:ascii="Gill Sans MT" w:hAnsi="Gill Sans MT" w:cs="Arial"/>
        </w:rPr>
        <w:t xml:space="preserve">they were in </w:t>
      </w:r>
      <w:r w:rsidR="00221739" w:rsidRPr="005917B4">
        <w:rPr>
          <w:rFonts w:ascii="Gill Sans MT" w:hAnsi="Gill Sans MT" w:cs="Arial"/>
        </w:rPr>
        <w:t>London</w:t>
      </w:r>
      <w:r w:rsidR="00EE7668" w:rsidRPr="005917B4">
        <w:rPr>
          <w:rStyle w:val="FootnoteReference"/>
          <w:rFonts w:ascii="Gill Sans MT" w:hAnsi="Gill Sans MT" w:cs="Arial"/>
        </w:rPr>
        <w:footnoteReference w:id="8"/>
      </w:r>
      <w:r w:rsidR="00221739" w:rsidRPr="005917B4">
        <w:rPr>
          <w:rFonts w:ascii="Gill Sans MT" w:hAnsi="Gill Sans MT" w:cs="Arial"/>
        </w:rPr>
        <w:t>.</w:t>
      </w:r>
      <w:r w:rsidR="00000227" w:rsidRPr="005917B4">
        <w:rPr>
          <w:rFonts w:ascii="Gill Sans MT" w:hAnsi="Gill Sans MT" w:cs="Arial"/>
        </w:rPr>
        <w:t xml:space="preserve"> </w:t>
      </w:r>
      <w:r w:rsidR="00DF0C2F" w:rsidRPr="005917B4">
        <w:rPr>
          <w:rFonts w:ascii="Gill Sans MT" w:hAnsi="Gill Sans MT" w:cs="Arial"/>
        </w:rPr>
        <w:t xml:space="preserve">The second issue </w:t>
      </w:r>
      <w:r w:rsidR="005515BB" w:rsidRPr="005917B4">
        <w:rPr>
          <w:rFonts w:ascii="Gill Sans MT" w:hAnsi="Gill Sans MT" w:cs="Arial"/>
        </w:rPr>
        <w:t xml:space="preserve">is about </w:t>
      </w:r>
      <w:r w:rsidR="00DF0C2F" w:rsidRPr="00572BFA">
        <w:rPr>
          <w:rFonts w:ascii="Gill Sans MT" w:hAnsi="Gill Sans MT" w:cs="Arial"/>
        </w:rPr>
        <w:t>opportunity costs.</w:t>
      </w:r>
      <w:r w:rsidR="00DF0C2F" w:rsidRPr="005917B4">
        <w:rPr>
          <w:rFonts w:ascii="Gill Sans MT" w:hAnsi="Gill Sans MT" w:cs="Arial"/>
        </w:rPr>
        <w:t xml:space="preserve"> </w:t>
      </w:r>
      <w:r w:rsidR="006A6B58" w:rsidRPr="005917B4">
        <w:rPr>
          <w:rFonts w:ascii="Gill Sans MT" w:hAnsi="Gill Sans MT" w:cs="Arial"/>
        </w:rPr>
        <w:t>Montreal famously took 30 years to repay its debts from the 1976 Games</w:t>
      </w:r>
      <w:r w:rsidR="00DF0C2F" w:rsidRPr="005917B4">
        <w:rPr>
          <w:rFonts w:ascii="Gill Sans MT" w:hAnsi="Gill Sans MT" w:cs="Arial"/>
        </w:rPr>
        <w:t xml:space="preserve">. </w:t>
      </w:r>
      <w:r w:rsidR="002F792C" w:rsidRPr="005917B4">
        <w:rPr>
          <w:rFonts w:ascii="Gill Sans MT" w:hAnsi="Gill Sans MT" w:cs="Arial"/>
        </w:rPr>
        <w:t>London was very expensive</w:t>
      </w:r>
      <w:r w:rsidR="000959FE" w:rsidRPr="005917B4">
        <w:rPr>
          <w:rFonts w:ascii="Gill Sans MT" w:hAnsi="Gill Sans MT" w:cs="Arial"/>
        </w:rPr>
        <w:t xml:space="preserve">. Future </w:t>
      </w:r>
      <w:r w:rsidR="0016330D" w:rsidRPr="005917B4">
        <w:rPr>
          <w:rFonts w:ascii="Gill Sans MT" w:hAnsi="Gill Sans MT" w:cs="Arial"/>
        </w:rPr>
        <w:t xml:space="preserve">Games are unlikely to be cheap. </w:t>
      </w:r>
      <w:r w:rsidR="00B17DAC" w:rsidRPr="005917B4">
        <w:rPr>
          <w:rFonts w:ascii="Gill Sans MT" w:hAnsi="Gill Sans MT" w:cs="Arial"/>
        </w:rPr>
        <w:t>T</w:t>
      </w:r>
      <w:r w:rsidR="0016330D" w:rsidRPr="005917B4">
        <w:rPr>
          <w:rFonts w:ascii="Gill Sans MT" w:hAnsi="Gill Sans MT" w:cs="Arial"/>
        </w:rPr>
        <w:t>he UK can far better afford to take on Olympics-level spending than less wealthy countries</w:t>
      </w:r>
      <w:r w:rsidR="000959FE" w:rsidRPr="005917B4">
        <w:rPr>
          <w:rFonts w:ascii="Gill Sans MT" w:hAnsi="Gill Sans MT" w:cs="Arial"/>
        </w:rPr>
        <w:t>, despite its current economic difficulties</w:t>
      </w:r>
      <w:r w:rsidR="0016330D" w:rsidRPr="005917B4">
        <w:rPr>
          <w:rFonts w:ascii="Gill Sans MT" w:hAnsi="Gill Sans MT" w:cs="Arial"/>
        </w:rPr>
        <w:t>. Note the extended protests</w:t>
      </w:r>
      <w:r w:rsidR="000E6B88" w:rsidRPr="005917B4">
        <w:rPr>
          <w:rFonts w:ascii="Gill Sans MT" w:hAnsi="Gill Sans MT" w:cs="Arial"/>
        </w:rPr>
        <w:t xml:space="preserve"> in Brazil in mid-2013</w:t>
      </w:r>
      <w:r w:rsidR="00BC4890" w:rsidRPr="005917B4">
        <w:rPr>
          <w:rFonts w:ascii="Gill Sans MT" w:hAnsi="Gill Sans MT" w:cs="Arial"/>
        </w:rPr>
        <w:t>;</w:t>
      </w:r>
      <w:r w:rsidR="0033104B" w:rsidRPr="005917B4">
        <w:rPr>
          <w:rFonts w:ascii="Gill Sans MT" w:hAnsi="Gill Sans MT" w:cs="Arial"/>
        </w:rPr>
        <w:t xml:space="preserve"> these were </w:t>
      </w:r>
      <w:r w:rsidR="000E6B88" w:rsidRPr="005917B4">
        <w:rPr>
          <w:rFonts w:ascii="Gill Sans MT" w:hAnsi="Gill Sans MT" w:cs="Arial"/>
        </w:rPr>
        <w:t xml:space="preserve">sparked by public unhappiness with the cost of sporting events </w:t>
      </w:r>
      <w:r w:rsidR="00E95A30" w:rsidRPr="005917B4">
        <w:rPr>
          <w:rFonts w:ascii="Gill Sans MT" w:hAnsi="Gill Sans MT" w:cs="Arial"/>
        </w:rPr>
        <w:t>(the 2014 FIFA World Cup and the 2016 Olympic Games)</w:t>
      </w:r>
      <w:r w:rsidR="008C4ABD" w:rsidRPr="005917B4">
        <w:rPr>
          <w:rFonts w:ascii="Gill Sans MT" w:hAnsi="Gill Sans MT" w:cs="Arial"/>
        </w:rPr>
        <w:t>,</w:t>
      </w:r>
      <w:r w:rsidR="00E95A30" w:rsidRPr="005917B4">
        <w:rPr>
          <w:rFonts w:ascii="Gill Sans MT" w:hAnsi="Gill Sans MT" w:cs="Arial"/>
        </w:rPr>
        <w:t xml:space="preserve"> </w:t>
      </w:r>
      <w:r w:rsidR="000E6B88" w:rsidRPr="005917B4">
        <w:rPr>
          <w:rFonts w:ascii="Gill Sans MT" w:hAnsi="Gill Sans MT" w:cs="Arial"/>
        </w:rPr>
        <w:t>in the face of low levels of spending on essential services</w:t>
      </w:r>
      <w:r w:rsidR="008C4ABD" w:rsidRPr="005917B4">
        <w:rPr>
          <w:rFonts w:ascii="Gill Sans MT" w:hAnsi="Gill Sans MT" w:cs="Arial"/>
        </w:rPr>
        <w:t xml:space="preserve"> like </w:t>
      </w:r>
      <w:r w:rsidR="000E6B88" w:rsidRPr="005917B4">
        <w:rPr>
          <w:rFonts w:ascii="Gill Sans MT" w:hAnsi="Gill Sans MT" w:cs="Arial"/>
        </w:rPr>
        <w:t xml:space="preserve">education </w:t>
      </w:r>
      <w:r w:rsidR="008C4ABD" w:rsidRPr="005917B4">
        <w:rPr>
          <w:rFonts w:ascii="Gill Sans MT" w:hAnsi="Gill Sans MT" w:cs="Arial"/>
        </w:rPr>
        <w:t xml:space="preserve">and </w:t>
      </w:r>
      <w:r w:rsidR="000E6B88" w:rsidRPr="005917B4">
        <w:rPr>
          <w:rFonts w:ascii="Gill Sans MT" w:hAnsi="Gill Sans MT" w:cs="Arial"/>
        </w:rPr>
        <w:t>health care</w:t>
      </w:r>
      <w:r w:rsidR="00E95A30" w:rsidRPr="005917B4">
        <w:rPr>
          <w:rFonts w:ascii="Gill Sans MT" w:hAnsi="Gill Sans MT" w:cs="Arial"/>
        </w:rPr>
        <w:t xml:space="preserve">. </w:t>
      </w:r>
    </w:p>
    <w:p w:rsidR="001045A4" w:rsidRPr="005917B4" w:rsidRDefault="001045A4" w:rsidP="00572BFA">
      <w:pPr>
        <w:spacing w:line="240" w:lineRule="auto"/>
        <w:rPr>
          <w:rFonts w:ascii="Gill Sans MT" w:hAnsi="Gill Sans MT" w:cs="Arial"/>
        </w:rPr>
      </w:pPr>
      <w:r w:rsidRPr="00572BFA">
        <w:rPr>
          <w:rFonts w:ascii="Gill Sans MT" w:hAnsi="Gill Sans MT" w:cs="Arial"/>
        </w:rPr>
        <w:t>Future research</w:t>
      </w:r>
      <w:r w:rsidRPr="005917B4">
        <w:rPr>
          <w:rFonts w:ascii="Gill Sans MT" w:hAnsi="Gill Sans MT" w:cs="Arial"/>
        </w:rPr>
        <w:t xml:space="preserve"> could address the issues that the 2012 Games have raised. From a sustainability perspective, it may be particularly useful to examine the processes and practices around CSLondon, </w:t>
      </w:r>
      <w:r w:rsidR="00FC3350" w:rsidRPr="005917B4">
        <w:rPr>
          <w:rFonts w:ascii="Gill Sans MT" w:hAnsi="Gill Sans MT" w:cs="Arial"/>
        </w:rPr>
        <w:t xml:space="preserve">the first organisation of its </w:t>
      </w:r>
      <w:r w:rsidRPr="005917B4">
        <w:rPr>
          <w:rFonts w:ascii="Gill Sans MT" w:hAnsi="Gill Sans MT" w:cs="Arial"/>
        </w:rPr>
        <w:t>kind. That suggests such topics as institutionalising the legacy of a ‘sustainable Olympics’</w:t>
      </w:r>
      <w:r w:rsidR="0047376E" w:rsidRPr="005917B4">
        <w:rPr>
          <w:rFonts w:ascii="Gill Sans MT" w:hAnsi="Gill Sans MT" w:cs="Arial"/>
        </w:rPr>
        <w:t>;</w:t>
      </w:r>
      <w:r w:rsidRPr="005917B4">
        <w:rPr>
          <w:rFonts w:ascii="Gill Sans MT" w:hAnsi="Gill Sans MT" w:cs="Arial"/>
        </w:rPr>
        <w:t xml:space="preserve"> learning from London’s procurement experiences</w:t>
      </w:r>
      <w:r w:rsidR="0047376E" w:rsidRPr="005917B4">
        <w:rPr>
          <w:rFonts w:ascii="Gill Sans MT" w:hAnsi="Gill Sans MT" w:cs="Arial"/>
        </w:rPr>
        <w:t xml:space="preserve">; working on </w:t>
      </w:r>
      <w:r w:rsidRPr="005917B4">
        <w:rPr>
          <w:rFonts w:ascii="Gill Sans MT" w:hAnsi="Gill Sans MT" w:cs="Arial"/>
        </w:rPr>
        <w:t>sustainable supply chains</w:t>
      </w:r>
      <w:r w:rsidR="0047376E" w:rsidRPr="005917B4">
        <w:rPr>
          <w:rFonts w:ascii="Gill Sans MT" w:hAnsi="Gill Sans MT" w:cs="Arial"/>
        </w:rPr>
        <w:t xml:space="preserve">; </w:t>
      </w:r>
      <w:r w:rsidRPr="005917B4">
        <w:rPr>
          <w:rFonts w:ascii="Gill Sans MT" w:hAnsi="Gill Sans MT" w:cs="Arial"/>
        </w:rPr>
        <w:t>evaluating the effectiveness of standards in sustainability management (e.g., the new ISO 20121)</w:t>
      </w:r>
      <w:r w:rsidR="0047376E" w:rsidRPr="005917B4">
        <w:rPr>
          <w:rFonts w:ascii="Gill Sans MT" w:hAnsi="Gill Sans MT" w:cs="Arial"/>
        </w:rPr>
        <w:t>;</w:t>
      </w:r>
      <w:r w:rsidRPr="005917B4">
        <w:rPr>
          <w:rFonts w:ascii="Gill Sans MT" w:hAnsi="Gill Sans MT" w:cs="Arial"/>
        </w:rPr>
        <w:t xml:space="preserve"> and analysis of the long-term impact of sustainability </w:t>
      </w:r>
      <w:r w:rsidR="0047376E" w:rsidRPr="005917B4">
        <w:rPr>
          <w:rFonts w:ascii="Gill Sans MT" w:hAnsi="Gill Sans MT" w:cs="Arial"/>
        </w:rPr>
        <w:t>assurance</w:t>
      </w:r>
      <w:r w:rsidRPr="005917B4">
        <w:rPr>
          <w:rFonts w:ascii="Gill Sans MT" w:hAnsi="Gill Sans MT" w:cs="Arial"/>
        </w:rPr>
        <w:t>. Finally, questions around governance</w:t>
      </w:r>
      <w:r w:rsidR="0047376E" w:rsidRPr="005917B4">
        <w:rPr>
          <w:rFonts w:ascii="Gill Sans MT" w:hAnsi="Gill Sans MT" w:cs="Arial"/>
        </w:rPr>
        <w:t xml:space="preserve"> </w:t>
      </w:r>
      <w:r w:rsidR="004A7029" w:rsidRPr="005917B4">
        <w:rPr>
          <w:rFonts w:ascii="Gill Sans MT" w:hAnsi="Gill Sans MT" w:cs="Arial"/>
        </w:rPr>
        <w:t xml:space="preserve">and democratic legitimacy </w:t>
      </w:r>
      <w:r w:rsidR="0047376E" w:rsidRPr="005917B4">
        <w:rPr>
          <w:rFonts w:ascii="Gill Sans MT" w:hAnsi="Gill Sans MT" w:cs="Arial"/>
        </w:rPr>
        <w:t>need to be addressed</w:t>
      </w:r>
      <w:r w:rsidRPr="005917B4">
        <w:rPr>
          <w:rFonts w:ascii="Gill Sans MT" w:hAnsi="Gill Sans MT" w:cs="Arial"/>
        </w:rPr>
        <w:t>.</w:t>
      </w:r>
    </w:p>
    <w:p w:rsidR="007E09B7" w:rsidRDefault="009F561E" w:rsidP="00572BFA">
      <w:pPr>
        <w:spacing w:line="240" w:lineRule="auto"/>
        <w:rPr>
          <w:rFonts w:ascii="Gill Sans MT" w:hAnsi="Gill Sans MT" w:cs="Arial"/>
        </w:rPr>
      </w:pPr>
      <w:r w:rsidRPr="005917B4">
        <w:rPr>
          <w:rFonts w:ascii="Gill Sans MT" w:hAnsi="Gill Sans MT" w:cs="Arial"/>
        </w:rPr>
        <w:t>O</w:t>
      </w:r>
      <w:r w:rsidR="00C465B5" w:rsidRPr="005917B4">
        <w:rPr>
          <w:rFonts w:ascii="Gill Sans MT" w:hAnsi="Gill Sans MT" w:cs="Arial"/>
        </w:rPr>
        <w:t xml:space="preserve">ne way </w:t>
      </w:r>
      <w:r w:rsidR="00A01074" w:rsidRPr="005917B4">
        <w:rPr>
          <w:rFonts w:ascii="Gill Sans MT" w:hAnsi="Gill Sans MT" w:cs="Arial"/>
        </w:rPr>
        <w:t xml:space="preserve">to ensure </w:t>
      </w:r>
      <w:r w:rsidR="00236848" w:rsidRPr="005917B4">
        <w:rPr>
          <w:rFonts w:ascii="Gill Sans MT" w:hAnsi="Gill Sans MT" w:cs="Arial"/>
        </w:rPr>
        <w:t xml:space="preserve">greater </w:t>
      </w:r>
      <w:r w:rsidR="00A01074" w:rsidRPr="005917B4">
        <w:rPr>
          <w:rFonts w:ascii="Gill Sans MT" w:hAnsi="Gill Sans MT" w:cs="Arial"/>
        </w:rPr>
        <w:t xml:space="preserve">sustainability </w:t>
      </w:r>
      <w:r w:rsidRPr="00572BFA">
        <w:rPr>
          <w:rFonts w:ascii="Gill Sans MT" w:hAnsi="Gill Sans MT" w:cs="Arial"/>
        </w:rPr>
        <w:t>of future Games</w:t>
      </w:r>
      <w:r w:rsidRPr="005917B4">
        <w:rPr>
          <w:rFonts w:ascii="Gill Sans MT" w:hAnsi="Gill Sans MT" w:cs="Arial"/>
        </w:rPr>
        <w:t xml:space="preserve"> </w:t>
      </w:r>
      <w:r w:rsidR="00A01074" w:rsidRPr="005917B4">
        <w:rPr>
          <w:rFonts w:ascii="Gill Sans MT" w:hAnsi="Gill Sans MT" w:cs="Arial"/>
        </w:rPr>
        <w:t>would</w:t>
      </w:r>
      <w:r w:rsidR="00464EC4" w:rsidRPr="005917B4">
        <w:rPr>
          <w:rFonts w:ascii="Gill Sans MT" w:hAnsi="Gill Sans MT" w:cs="Arial"/>
        </w:rPr>
        <w:t xml:space="preserve"> </w:t>
      </w:r>
      <w:r w:rsidR="00A01074" w:rsidRPr="005917B4">
        <w:rPr>
          <w:rFonts w:ascii="Gill Sans MT" w:hAnsi="Gill Sans MT" w:cs="Arial"/>
        </w:rPr>
        <w:t xml:space="preserve">be for the IOC to </w:t>
      </w:r>
      <w:r w:rsidR="00C23557" w:rsidRPr="005917B4">
        <w:rPr>
          <w:rFonts w:ascii="Gill Sans MT" w:hAnsi="Gill Sans MT" w:cs="Arial"/>
        </w:rPr>
        <w:t xml:space="preserve">champion it </w:t>
      </w:r>
      <w:r w:rsidR="00A01074" w:rsidRPr="005917B4">
        <w:rPr>
          <w:rFonts w:ascii="Gill Sans MT" w:hAnsi="Gill Sans MT" w:cs="Arial"/>
        </w:rPr>
        <w:t xml:space="preserve">more strongly. </w:t>
      </w:r>
      <w:r w:rsidR="00106844" w:rsidRPr="005917B4">
        <w:rPr>
          <w:rFonts w:ascii="Gill Sans MT" w:hAnsi="Gill Sans MT" w:cs="Arial"/>
        </w:rPr>
        <w:t xml:space="preserve">Despite signs of persistent benefits </w:t>
      </w:r>
      <w:r w:rsidR="00146913" w:rsidRPr="005917B4">
        <w:rPr>
          <w:rFonts w:ascii="Gill Sans MT" w:hAnsi="Gill Sans MT" w:cs="Arial"/>
        </w:rPr>
        <w:t xml:space="preserve">for </w:t>
      </w:r>
      <w:r w:rsidR="00106844" w:rsidRPr="005917B4">
        <w:rPr>
          <w:rFonts w:ascii="Gill Sans MT" w:hAnsi="Gill Sans MT" w:cs="Arial"/>
        </w:rPr>
        <w:t>the UK</w:t>
      </w:r>
      <w:r w:rsidR="00A01074" w:rsidRPr="005917B4">
        <w:rPr>
          <w:rFonts w:ascii="Gill Sans MT" w:hAnsi="Gill Sans MT" w:cs="Arial"/>
        </w:rPr>
        <w:t xml:space="preserve">, </w:t>
      </w:r>
      <w:r w:rsidR="004D5633" w:rsidRPr="005917B4">
        <w:rPr>
          <w:rFonts w:ascii="Gill Sans MT" w:hAnsi="Gill Sans MT" w:cs="Arial"/>
        </w:rPr>
        <w:t xml:space="preserve">the sustainability lessons from </w:t>
      </w:r>
      <w:r w:rsidR="00C23557" w:rsidRPr="005917B4">
        <w:rPr>
          <w:rFonts w:ascii="Gill Sans MT" w:hAnsi="Gill Sans MT" w:cs="Arial"/>
        </w:rPr>
        <w:t xml:space="preserve">London are in danger of being lost </w:t>
      </w:r>
      <w:r w:rsidR="004D5633" w:rsidRPr="005917B4">
        <w:rPr>
          <w:rFonts w:ascii="Gill Sans MT" w:hAnsi="Gill Sans MT" w:cs="Arial"/>
        </w:rPr>
        <w:t xml:space="preserve">to the Olympics </w:t>
      </w:r>
      <w:r w:rsidR="00C23557" w:rsidRPr="005917B4">
        <w:rPr>
          <w:rFonts w:ascii="Gill Sans MT" w:hAnsi="Gill Sans MT" w:cs="Arial"/>
        </w:rPr>
        <w:t>over time</w:t>
      </w:r>
      <w:r w:rsidR="00106844" w:rsidRPr="005917B4">
        <w:rPr>
          <w:rFonts w:ascii="Gill Sans MT" w:hAnsi="Gill Sans MT" w:cs="Arial"/>
        </w:rPr>
        <w:t xml:space="preserve"> (sustainability practice through city-level exchange does not appear to be emerging)</w:t>
      </w:r>
      <w:r w:rsidR="00C23557" w:rsidRPr="005917B4">
        <w:rPr>
          <w:rFonts w:ascii="Gill Sans MT" w:hAnsi="Gill Sans MT" w:cs="Arial"/>
        </w:rPr>
        <w:t xml:space="preserve">. The </w:t>
      </w:r>
      <w:r w:rsidR="00E448C6" w:rsidRPr="005917B4">
        <w:rPr>
          <w:rFonts w:ascii="Gill Sans MT" w:hAnsi="Gill Sans MT" w:cs="Arial"/>
        </w:rPr>
        <w:t>IOC is the most significant constant in the</w:t>
      </w:r>
      <w:r w:rsidR="00146913" w:rsidRPr="005917B4">
        <w:rPr>
          <w:rFonts w:ascii="Gill Sans MT" w:hAnsi="Gill Sans MT" w:cs="Arial"/>
        </w:rPr>
        <w:t xml:space="preserve"> Olympics</w:t>
      </w:r>
      <w:r w:rsidR="00E448C6" w:rsidRPr="005917B4">
        <w:rPr>
          <w:rFonts w:ascii="Gill Sans MT" w:hAnsi="Gill Sans MT" w:cs="Arial"/>
        </w:rPr>
        <w:t xml:space="preserve">, </w:t>
      </w:r>
      <w:r w:rsidR="00146913" w:rsidRPr="005917B4">
        <w:rPr>
          <w:rFonts w:ascii="Gill Sans MT" w:hAnsi="Gill Sans MT" w:cs="Arial"/>
        </w:rPr>
        <w:t>yet</w:t>
      </w:r>
      <w:r w:rsidR="00E448C6" w:rsidRPr="005917B4">
        <w:rPr>
          <w:rFonts w:ascii="Gill Sans MT" w:hAnsi="Gill Sans MT" w:cs="Arial"/>
        </w:rPr>
        <w:t xml:space="preserve"> it was notable </w:t>
      </w:r>
      <w:r w:rsidR="00306033" w:rsidRPr="005917B4">
        <w:rPr>
          <w:rFonts w:ascii="Gill Sans MT" w:hAnsi="Gill Sans MT" w:cs="Arial"/>
        </w:rPr>
        <w:t xml:space="preserve">by its near-absence from the </w:t>
      </w:r>
      <w:r w:rsidR="007B70B3" w:rsidRPr="005917B4">
        <w:rPr>
          <w:rFonts w:ascii="Gill Sans MT" w:hAnsi="Gill Sans MT" w:cs="Arial"/>
        </w:rPr>
        <w:t xml:space="preserve">sustainability </w:t>
      </w:r>
      <w:r w:rsidR="00E31FDC" w:rsidRPr="005917B4">
        <w:rPr>
          <w:rFonts w:ascii="Gill Sans MT" w:hAnsi="Gill Sans MT" w:cs="Arial"/>
        </w:rPr>
        <w:t xml:space="preserve">process </w:t>
      </w:r>
      <w:r w:rsidR="00C23557" w:rsidRPr="005917B4">
        <w:rPr>
          <w:rFonts w:ascii="Gill Sans MT" w:hAnsi="Gill Sans MT" w:cs="Arial"/>
        </w:rPr>
        <w:t>in London</w:t>
      </w:r>
      <w:r w:rsidR="00146913" w:rsidRPr="005917B4">
        <w:rPr>
          <w:rFonts w:ascii="Gill Sans MT" w:hAnsi="Gill Sans MT" w:cs="Arial"/>
        </w:rPr>
        <w:t xml:space="preserve">: a bigger </w:t>
      </w:r>
      <w:r w:rsidR="001045A4" w:rsidRPr="005917B4">
        <w:rPr>
          <w:rFonts w:ascii="Gill Sans MT" w:hAnsi="Gill Sans MT" w:cs="Arial"/>
        </w:rPr>
        <w:t xml:space="preserve">IOC </w:t>
      </w:r>
      <w:r w:rsidR="00E448C6" w:rsidRPr="005917B4">
        <w:rPr>
          <w:rFonts w:ascii="Gill Sans MT" w:hAnsi="Gill Sans MT" w:cs="Arial"/>
        </w:rPr>
        <w:t>role in prom</w:t>
      </w:r>
      <w:r w:rsidR="00146913" w:rsidRPr="005917B4">
        <w:rPr>
          <w:rFonts w:ascii="Gill Sans MT" w:hAnsi="Gill Sans MT" w:cs="Arial"/>
        </w:rPr>
        <w:t xml:space="preserve">oting </w:t>
      </w:r>
      <w:r w:rsidR="00E448C6" w:rsidRPr="005917B4">
        <w:rPr>
          <w:rFonts w:ascii="Gill Sans MT" w:hAnsi="Gill Sans MT" w:cs="Arial"/>
        </w:rPr>
        <w:t xml:space="preserve">sustainable </w:t>
      </w:r>
      <w:r w:rsidR="00106844" w:rsidRPr="005917B4">
        <w:rPr>
          <w:rFonts w:ascii="Gill Sans MT" w:hAnsi="Gill Sans MT" w:cs="Arial"/>
        </w:rPr>
        <w:t xml:space="preserve">practices </w:t>
      </w:r>
      <w:r w:rsidR="00E448C6" w:rsidRPr="005917B4">
        <w:rPr>
          <w:rFonts w:ascii="Gill Sans MT" w:hAnsi="Gill Sans MT" w:cs="Arial"/>
        </w:rPr>
        <w:t xml:space="preserve">would be </w:t>
      </w:r>
      <w:r w:rsidR="0089121B" w:rsidRPr="005917B4">
        <w:rPr>
          <w:rFonts w:ascii="Gill Sans MT" w:hAnsi="Gill Sans MT" w:cs="Arial"/>
        </w:rPr>
        <w:t>welcome.</w:t>
      </w:r>
    </w:p>
    <w:p w:rsidR="00791456" w:rsidRPr="005917B4" w:rsidRDefault="00791456" w:rsidP="00572BFA">
      <w:pPr>
        <w:spacing w:line="240" w:lineRule="auto"/>
        <w:rPr>
          <w:rFonts w:ascii="Gill Sans MT" w:hAnsi="Gill Sans MT" w:cs="Arial"/>
        </w:rPr>
      </w:pPr>
    </w:p>
    <w:p w:rsidR="000D2A70" w:rsidRPr="005917B4" w:rsidRDefault="00AF6407" w:rsidP="00683CE0">
      <w:pPr>
        <w:pStyle w:val="Heading1"/>
      </w:pPr>
      <w:r w:rsidRPr="005917B4">
        <w:lastRenderedPageBreak/>
        <w:t>B</w:t>
      </w:r>
      <w:r w:rsidRPr="005917B4">
        <w:rPr>
          <w:rFonts w:eastAsia="Times New Roman"/>
        </w:rPr>
        <w:t xml:space="preserve">ibliography </w:t>
      </w:r>
      <w:r w:rsidR="00A01D35" w:rsidRPr="005917B4">
        <w:rPr>
          <w:rStyle w:val="FootnoteReference"/>
          <w:rFonts w:eastAsia="Times New Roman"/>
        </w:rPr>
        <w:footnoteReference w:id="9"/>
      </w:r>
    </w:p>
    <w:p w:rsidR="00740744" w:rsidRPr="005917B4" w:rsidRDefault="00740744" w:rsidP="00656AC2">
      <w:pPr>
        <w:spacing w:after="0" w:line="240" w:lineRule="auto"/>
        <w:rPr>
          <w:rFonts w:ascii="Gill Sans MT" w:hAnsi="Gill Sans MT" w:cs="Arial"/>
        </w:rPr>
      </w:pPr>
    </w:p>
    <w:p w:rsidR="000D2A70" w:rsidRPr="005917B4" w:rsidRDefault="00AF6407" w:rsidP="00656AC2">
      <w:pPr>
        <w:pStyle w:val="Heading4"/>
        <w:spacing w:before="0" w:line="240" w:lineRule="auto"/>
        <w:rPr>
          <w:rFonts w:ascii="Gill Sans MT" w:hAnsi="Gill Sans MT" w:cs="Arial"/>
        </w:rPr>
      </w:pPr>
      <w:r w:rsidRPr="005917B4">
        <w:rPr>
          <w:rFonts w:ascii="Gill Sans MT" w:hAnsi="Gill Sans MT" w:cs="Arial"/>
        </w:rPr>
        <w:t xml:space="preserve">Published materials (books, </w:t>
      </w:r>
      <w:r w:rsidR="000B6388" w:rsidRPr="005917B4">
        <w:rPr>
          <w:rFonts w:ascii="Gill Sans MT" w:hAnsi="Gill Sans MT" w:cs="Arial"/>
        </w:rPr>
        <w:t xml:space="preserve">journal </w:t>
      </w:r>
      <w:r w:rsidRPr="005917B4">
        <w:rPr>
          <w:rFonts w:ascii="Gill Sans MT" w:hAnsi="Gill Sans MT" w:cs="Arial"/>
        </w:rPr>
        <w:t>articles</w:t>
      </w:r>
      <w:r w:rsidR="000B6388" w:rsidRPr="005917B4">
        <w:rPr>
          <w:rFonts w:ascii="Gill Sans MT" w:hAnsi="Gill Sans MT" w:cs="Arial"/>
        </w:rPr>
        <w:t>, magazine articles</w:t>
      </w:r>
      <w:r w:rsidRPr="005917B4">
        <w:rPr>
          <w:rFonts w:ascii="Gill Sans MT" w:hAnsi="Gill Sans MT" w:cs="Arial"/>
        </w:rPr>
        <w:t>)</w:t>
      </w:r>
    </w:p>
    <w:p w:rsidR="000D2A70" w:rsidRPr="005917B4" w:rsidRDefault="00AF6407" w:rsidP="00656AC2">
      <w:pPr>
        <w:spacing w:after="0" w:line="240" w:lineRule="auto"/>
        <w:rPr>
          <w:rFonts w:ascii="Gill Sans MT" w:hAnsi="Gill Sans MT" w:cs="Arial"/>
        </w:rPr>
      </w:pPr>
      <w:r w:rsidRPr="005917B4">
        <w:rPr>
          <w:rFonts w:ascii="Gill Sans MT" w:hAnsi="Gill Sans MT" w:cs="Arial"/>
        </w:rPr>
        <w:t>Gratton</w:t>
      </w:r>
      <w:r w:rsidR="00AF69B7" w:rsidRPr="005917B4">
        <w:rPr>
          <w:rFonts w:ascii="Gill Sans MT" w:hAnsi="Gill Sans MT" w:cs="Arial"/>
        </w:rPr>
        <w:t xml:space="preserve">, C. </w:t>
      </w:r>
      <w:r w:rsidRPr="005917B4">
        <w:rPr>
          <w:rFonts w:ascii="Gill Sans MT" w:hAnsi="Gill Sans MT" w:cs="Arial"/>
        </w:rPr>
        <w:t>&amp; Henry</w:t>
      </w:r>
      <w:r w:rsidR="00AF69B7" w:rsidRPr="005917B4">
        <w:rPr>
          <w:rFonts w:ascii="Gill Sans MT" w:hAnsi="Gill Sans MT" w:cs="Arial"/>
        </w:rPr>
        <w:t>, I. P. (Eds.)</w:t>
      </w:r>
      <w:r w:rsidRPr="005917B4">
        <w:rPr>
          <w:rFonts w:ascii="Gill Sans MT" w:hAnsi="Gill Sans MT" w:cs="Arial"/>
        </w:rPr>
        <w:t>(2001)</w:t>
      </w:r>
      <w:r w:rsidR="00AF69B7" w:rsidRPr="005917B4">
        <w:rPr>
          <w:rFonts w:ascii="Gill Sans MT" w:hAnsi="Gill Sans MT" w:cs="Arial"/>
        </w:rPr>
        <w:t xml:space="preserve">. </w:t>
      </w:r>
      <w:r w:rsidRPr="005917B4">
        <w:rPr>
          <w:rFonts w:ascii="Gill Sans MT" w:hAnsi="Gill Sans MT" w:cs="Arial"/>
          <w:u w:val="single"/>
        </w:rPr>
        <w:t>Sport in the city: The role of sport in economic and social regeneration</w:t>
      </w:r>
      <w:r w:rsidR="00AF69B7" w:rsidRPr="005917B4">
        <w:rPr>
          <w:rFonts w:ascii="Gill Sans MT" w:hAnsi="Gill Sans MT" w:cs="Arial"/>
        </w:rPr>
        <w:t>. London: Routledge.</w:t>
      </w:r>
    </w:p>
    <w:p w:rsidR="000D2A70" w:rsidRPr="005917B4" w:rsidRDefault="00E0798D" w:rsidP="00656AC2">
      <w:pPr>
        <w:pStyle w:val="ListParagraph"/>
        <w:numPr>
          <w:ilvl w:val="0"/>
          <w:numId w:val="15"/>
        </w:numPr>
        <w:spacing w:after="0" w:line="240" w:lineRule="auto"/>
        <w:rPr>
          <w:rFonts w:ascii="Gill Sans MT" w:hAnsi="Gill Sans MT" w:cs="Arial"/>
        </w:rPr>
      </w:pPr>
      <w:r w:rsidRPr="005917B4">
        <w:rPr>
          <w:rFonts w:ascii="Gill Sans MT" w:hAnsi="Gill Sans MT" w:cs="Arial"/>
        </w:rPr>
        <w:t>T</w:t>
      </w:r>
      <w:r w:rsidR="00AF69B7" w:rsidRPr="005917B4">
        <w:rPr>
          <w:rFonts w:ascii="Gill Sans MT" w:hAnsi="Gill Sans MT" w:cs="Arial"/>
        </w:rPr>
        <w:t xml:space="preserve">his book addresses the role of sport in regeneration </w:t>
      </w:r>
      <w:r w:rsidR="00FA75D4" w:rsidRPr="005917B4">
        <w:rPr>
          <w:rFonts w:ascii="Gill Sans MT" w:hAnsi="Gill Sans MT" w:cs="Arial"/>
        </w:rPr>
        <w:t xml:space="preserve">through discussion of </w:t>
      </w:r>
      <w:r w:rsidR="00AB102F" w:rsidRPr="005917B4">
        <w:rPr>
          <w:rFonts w:ascii="Gill Sans MT" w:hAnsi="Gill Sans MT" w:cs="Arial"/>
        </w:rPr>
        <w:t xml:space="preserve">aspects </w:t>
      </w:r>
      <w:r w:rsidR="00FA75D4" w:rsidRPr="005917B4">
        <w:rPr>
          <w:rFonts w:ascii="Gill Sans MT" w:hAnsi="Gill Sans MT" w:cs="Arial"/>
        </w:rPr>
        <w:t xml:space="preserve">in </w:t>
      </w:r>
      <w:r w:rsidR="00AF69B7" w:rsidRPr="005917B4">
        <w:rPr>
          <w:rFonts w:ascii="Gill Sans MT" w:hAnsi="Gill Sans MT" w:cs="Arial"/>
        </w:rPr>
        <w:t>five key areas</w:t>
      </w:r>
      <w:r w:rsidRPr="005917B4">
        <w:rPr>
          <w:rFonts w:ascii="Gill Sans MT" w:hAnsi="Gill Sans MT" w:cs="Arial"/>
        </w:rPr>
        <w:t>.</w:t>
      </w:r>
      <w:r w:rsidR="00AF69B7" w:rsidRPr="005917B4">
        <w:rPr>
          <w:rFonts w:ascii="Gill Sans MT" w:hAnsi="Gill Sans MT" w:cs="Arial"/>
        </w:rPr>
        <w:t xml:space="preserve"> </w:t>
      </w:r>
      <w:r w:rsidR="00FA75D4" w:rsidRPr="005917B4">
        <w:rPr>
          <w:rFonts w:ascii="Gill Sans MT" w:hAnsi="Gill Sans MT" w:cs="Arial"/>
        </w:rPr>
        <w:t xml:space="preserve">It </w:t>
      </w:r>
      <w:r w:rsidR="00AF69B7" w:rsidRPr="005917B4">
        <w:rPr>
          <w:rFonts w:ascii="Gill Sans MT" w:hAnsi="Gill Sans MT" w:cs="Arial"/>
        </w:rPr>
        <w:t xml:space="preserve">contains a range of case studies, from local to global level. </w:t>
      </w:r>
    </w:p>
    <w:p w:rsidR="00AF69B7" w:rsidRPr="005917B4" w:rsidRDefault="00AF69B7" w:rsidP="00656AC2">
      <w:pPr>
        <w:spacing w:after="0" w:line="240" w:lineRule="auto"/>
        <w:rPr>
          <w:rFonts w:ascii="Gill Sans MT" w:hAnsi="Gill Sans MT" w:cs="Arial"/>
        </w:rPr>
      </w:pPr>
    </w:p>
    <w:p w:rsidR="006C4834" w:rsidRPr="005917B4" w:rsidRDefault="006C4834" w:rsidP="006C4834">
      <w:pPr>
        <w:shd w:val="clear" w:color="auto" w:fill="FFFFFF"/>
        <w:autoSpaceDE w:val="0"/>
        <w:autoSpaceDN w:val="0"/>
        <w:adjustRightInd w:val="0"/>
        <w:spacing w:after="0" w:line="240" w:lineRule="auto"/>
        <w:rPr>
          <w:rFonts w:ascii="Gill Sans MT" w:hAnsi="Gill Sans MT" w:cs="Arial"/>
        </w:rPr>
      </w:pPr>
      <w:r w:rsidRPr="005917B4">
        <w:rPr>
          <w:rFonts w:ascii="Gill Sans MT" w:eastAsia="Times New Roman" w:hAnsi="Gill Sans MT" w:cs="Arial"/>
        </w:rPr>
        <w:t xml:space="preserve">Fussey, P., Coaffee, J., Armstrong, G., &amp; Hobbs, D. (2011). </w:t>
      </w:r>
      <w:r w:rsidRPr="005917B4">
        <w:rPr>
          <w:rFonts w:ascii="Gill Sans MT" w:hAnsi="Gill Sans MT" w:cs="Arial"/>
          <w:u w:val="single"/>
        </w:rPr>
        <w:t>Securing and Sustaining the Olympic City: Reconfiguring London for 2012 and Beyond</w:t>
      </w:r>
      <w:r w:rsidRPr="005917B4">
        <w:rPr>
          <w:rFonts w:ascii="Gill Sans MT" w:hAnsi="Gill Sans MT" w:cs="Arial"/>
        </w:rPr>
        <w:t>. Farnham, Surrey: Ashgate</w:t>
      </w:r>
    </w:p>
    <w:p w:rsidR="006C4834" w:rsidRPr="005917B4" w:rsidRDefault="006C4834" w:rsidP="006C4834">
      <w:pPr>
        <w:pStyle w:val="ListParagraph"/>
        <w:numPr>
          <w:ilvl w:val="0"/>
          <w:numId w:val="11"/>
        </w:numPr>
        <w:shd w:val="clear" w:color="auto" w:fill="FFFFFF"/>
        <w:autoSpaceDE w:val="0"/>
        <w:autoSpaceDN w:val="0"/>
        <w:adjustRightInd w:val="0"/>
        <w:spacing w:after="0" w:line="240" w:lineRule="auto"/>
        <w:ind w:left="1020"/>
        <w:rPr>
          <w:rFonts w:ascii="Gill Sans MT" w:eastAsia="Times New Roman" w:hAnsi="Gill Sans MT" w:cs="Arial"/>
        </w:rPr>
      </w:pPr>
      <w:r w:rsidRPr="005917B4">
        <w:rPr>
          <w:rFonts w:ascii="Gill Sans MT" w:hAnsi="Gill Sans MT" w:cs="Arial"/>
        </w:rPr>
        <w:t>This book analyses the social and community impact of the 2012 Games and its security operation on East London.</w:t>
      </w:r>
    </w:p>
    <w:p w:rsidR="006C4834" w:rsidRPr="005917B4" w:rsidRDefault="006C4834" w:rsidP="00656AC2">
      <w:pPr>
        <w:spacing w:after="0" w:line="240" w:lineRule="auto"/>
        <w:rPr>
          <w:rFonts w:ascii="Gill Sans MT" w:hAnsi="Gill Sans MT" w:cs="Arial"/>
        </w:rPr>
      </w:pPr>
    </w:p>
    <w:p w:rsidR="000D2A70" w:rsidRPr="005917B4" w:rsidRDefault="00DB0BEE" w:rsidP="00656AC2">
      <w:pPr>
        <w:pStyle w:val="NoSpacing"/>
        <w:rPr>
          <w:rFonts w:ascii="Gill Sans MT" w:hAnsi="Gill Sans MT" w:cs="Arial"/>
        </w:rPr>
      </w:pPr>
      <w:r w:rsidRPr="005917B4">
        <w:rPr>
          <w:rFonts w:ascii="Gill Sans MT" w:hAnsi="Gill Sans MT" w:cs="Arial"/>
        </w:rPr>
        <w:t xml:space="preserve">Chalkley, B., &amp; Essex, S. (1999). </w:t>
      </w:r>
      <w:r w:rsidR="00AF6407" w:rsidRPr="005917B4">
        <w:rPr>
          <w:rStyle w:val="Singlehighlightclass"/>
          <w:rFonts w:ascii="Gill Sans MT" w:hAnsi="Gill Sans MT" w:cs="Arial"/>
          <w:i/>
        </w:rPr>
        <w:t>Urban</w:t>
      </w:r>
      <w:r w:rsidR="00AF6407" w:rsidRPr="005917B4">
        <w:rPr>
          <w:rFonts w:ascii="Gill Sans MT" w:hAnsi="Gill Sans MT" w:cs="Arial"/>
          <w:i/>
        </w:rPr>
        <w:t xml:space="preserve"> development through hosting international events: a history of the </w:t>
      </w:r>
      <w:r w:rsidR="00AF6407" w:rsidRPr="005917B4">
        <w:rPr>
          <w:rStyle w:val="Singlehighlightclass"/>
          <w:rFonts w:ascii="Gill Sans MT" w:hAnsi="Gill Sans MT" w:cs="Arial"/>
          <w:i/>
        </w:rPr>
        <w:t>Olympic</w:t>
      </w:r>
      <w:r w:rsidR="00AF6407" w:rsidRPr="005917B4">
        <w:rPr>
          <w:rFonts w:ascii="Gill Sans MT" w:hAnsi="Gill Sans MT" w:cs="Arial"/>
          <w:i/>
        </w:rPr>
        <w:t xml:space="preserve"> Games</w:t>
      </w:r>
      <w:r w:rsidRPr="005917B4">
        <w:rPr>
          <w:rFonts w:ascii="Gill Sans MT" w:hAnsi="Gill Sans MT" w:cs="Arial"/>
        </w:rPr>
        <w:t xml:space="preserve">. </w:t>
      </w:r>
      <w:r w:rsidR="00AF6407" w:rsidRPr="005917B4">
        <w:rPr>
          <w:rStyle w:val="Singlehighlightclass"/>
          <w:rFonts w:ascii="Gill Sans MT" w:hAnsi="Gill Sans MT" w:cs="Arial"/>
          <w:u w:val="single"/>
        </w:rPr>
        <w:t>Planning</w:t>
      </w:r>
      <w:r w:rsidR="00AF6407" w:rsidRPr="005917B4">
        <w:rPr>
          <w:rFonts w:ascii="Gill Sans MT" w:hAnsi="Gill Sans MT" w:cs="Arial"/>
          <w:u w:val="single"/>
        </w:rPr>
        <w:t xml:space="preserve"> Perspectives </w:t>
      </w:r>
      <w:r w:rsidRPr="005917B4">
        <w:rPr>
          <w:rFonts w:ascii="Gill Sans MT" w:hAnsi="Gill Sans MT" w:cs="Arial"/>
          <w:u w:val="single"/>
        </w:rPr>
        <w:t>14</w:t>
      </w:r>
      <w:r w:rsidRPr="005917B4">
        <w:rPr>
          <w:rFonts w:ascii="Gill Sans MT" w:hAnsi="Gill Sans MT" w:cs="Arial"/>
        </w:rPr>
        <w:t>(4): 369-394</w:t>
      </w:r>
      <w:r w:rsidR="004209A3" w:rsidRPr="005917B4">
        <w:rPr>
          <w:rFonts w:ascii="Gill Sans MT" w:hAnsi="Gill Sans MT" w:cs="Arial"/>
        </w:rPr>
        <w:t>.</w:t>
      </w:r>
    </w:p>
    <w:p w:rsidR="00DB0BEE" w:rsidRPr="005917B4" w:rsidRDefault="004209A3" w:rsidP="00656AC2">
      <w:pPr>
        <w:pStyle w:val="NoSpacing"/>
        <w:numPr>
          <w:ilvl w:val="0"/>
          <w:numId w:val="14"/>
        </w:numPr>
        <w:rPr>
          <w:rFonts w:ascii="Gill Sans MT" w:hAnsi="Gill Sans MT" w:cs="Arial"/>
        </w:rPr>
      </w:pPr>
      <w:r w:rsidRPr="005917B4">
        <w:rPr>
          <w:rFonts w:ascii="Gill Sans MT" w:hAnsi="Gill Sans MT" w:cs="Arial"/>
        </w:rPr>
        <w:t xml:space="preserve">Host cities often claim a fast track to urban regeneration by hosting major events. This paper provides an historical perspective, reviewing the effects of the </w:t>
      </w:r>
      <w:r w:rsidRPr="005917B4">
        <w:rPr>
          <w:rStyle w:val="Singlehighlightclass"/>
          <w:rFonts w:ascii="Gill Sans MT" w:hAnsi="Gill Sans MT" w:cs="Arial"/>
        </w:rPr>
        <w:t>Olympics</w:t>
      </w:r>
      <w:r w:rsidRPr="005917B4">
        <w:rPr>
          <w:rFonts w:ascii="Gill Sans MT" w:hAnsi="Gill Sans MT" w:cs="Arial"/>
        </w:rPr>
        <w:t xml:space="preserve"> on the </w:t>
      </w:r>
      <w:r w:rsidRPr="005917B4">
        <w:rPr>
          <w:rStyle w:val="Singlehighlightclass"/>
          <w:rFonts w:ascii="Gill Sans MT" w:hAnsi="Gill Sans MT" w:cs="Arial"/>
        </w:rPr>
        <w:t>urban</w:t>
      </w:r>
      <w:r w:rsidRPr="005917B4">
        <w:rPr>
          <w:rFonts w:ascii="Gill Sans MT" w:hAnsi="Gill Sans MT" w:cs="Arial"/>
        </w:rPr>
        <w:t xml:space="preserve"> environments of host cities in the period, 1896-1996.</w:t>
      </w:r>
      <w:r w:rsidR="00703CB9" w:rsidRPr="005917B4">
        <w:rPr>
          <w:rFonts w:ascii="Gill Sans MT" w:hAnsi="Gill Sans MT" w:cs="Arial"/>
        </w:rPr>
        <w:t xml:space="preserve"> See </w:t>
      </w:r>
      <w:hyperlink r:id="rId12" w:history="1">
        <w:r w:rsidR="00DB0BEE" w:rsidRPr="005917B4">
          <w:rPr>
            <w:rStyle w:val="Hyperlink"/>
            <w:rFonts w:ascii="Gill Sans MT" w:hAnsi="Gill Sans MT" w:cs="Arial"/>
            <w:color w:val="auto"/>
          </w:rPr>
          <w:t>http://www.tandfonline.com/doi/abs/10.1080/026654399364184</w:t>
        </w:r>
      </w:hyperlink>
      <w:r w:rsidR="00703CB9" w:rsidRPr="005917B4">
        <w:rPr>
          <w:rFonts w:ascii="Gill Sans MT" w:hAnsi="Gill Sans MT"/>
        </w:rPr>
        <w:t xml:space="preserve"> </w:t>
      </w:r>
    </w:p>
    <w:p w:rsidR="000D2A70" w:rsidRPr="005917B4" w:rsidRDefault="000D2A70" w:rsidP="00656AC2">
      <w:pPr>
        <w:spacing w:after="0" w:line="240" w:lineRule="auto"/>
        <w:rPr>
          <w:rFonts w:ascii="Gill Sans MT" w:hAnsi="Gill Sans MT" w:cs="Arial"/>
        </w:rPr>
      </w:pPr>
    </w:p>
    <w:p w:rsidR="002A29B8" w:rsidRPr="005917B4" w:rsidRDefault="002A29B8" w:rsidP="00656AC2">
      <w:pPr>
        <w:autoSpaceDE w:val="0"/>
        <w:autoSpaceDN w:val="0"/>
        <w:adjustRightInd w:val="0"/>
        <w:spacing w:after="0" w:line="240" w:lineRule="auto"/>
        <w:rPr>
          <w:rStyle w:val="databold1"/>
          <w:rFonts w:ascii="Gill Sans MT" w:hAnsi="Gill Sans MT" w:cs="Arial"/>
          <w:b w:val="0"/>
        </w:rPr>
      </w:pPr>
      <w:r w:rsidRPr="005917B4">
        <w:rPr>
          <w:rFonts w:ascii="Gill Sans MT" w:hAnsi="Gill Sans MT" w:cs="Arial"/>
          <w:u w:val="single"/>
        </w:rPr>
        <w:t>Proceedings of the Institution of Civil Engineers-Civil Engineering</w:t>
      </w:r>
      <w:r w:rsidR="00703CB9" w:rsidRPr="005917B4">
        <w:rPr>
          <w:rFonts w:ascii="Gill Sans MT" w:hAnsi="Gill Sans MT" w:cs="Arial"/>
          <w:u w:val="single"/>
        </w:rPr>
        <w:t>, 164</w:t>
      </w:r>
      <w:r w:rsidR="00703CB9" w:rsidRPr="005917B4">
        <w:rPr>
          <w:rFonts w:ascii="Gill Sans MT" w:hAnsi="Gill Sans MT" w:cs="Arial"/>
        </w:rPr>
        <w:t>(5 and 6)</w:t>
      </w:r>
      <w:r w:rsidRPr="005917B4">
        <w:rPr>
          <w:rFonts w:ascii="Gill Sans MT" w:hAnsi="Gill Sans MT" w:cs="Arial"/>
          <w:u w:val="single"/>
        </w:rPr>
        <w:t xml:space="preserve"> </w:t>
      </w:r>
    </w:p>
    <w:p w:rsidR="002A29B8" w:rsidRPr="005917B4" w:rsidRDefault="002A29B8" w:rsidP="00656AC2">
      <w:pPr>
        <w:autoSpaceDE w:val="0"/>
        <w:autoSpaceDN w:val="0"/>
        <w:adjustRightInd w:val="0"/>
        <w:spacing w:after="0" w:line="240" w:lineRule="auto"/>
        <w:rPr>
          <w:rFonts w:ascii="Gill Sans MT" w:hAnsi="Gill Sans MT" w:cs="Arial"/>
        </w:rPr>
      </w:pPr>
      <w:r w:rsidRPr="005917B4">
        <w:rPr>
          <w:rFonts w:ascii="Gill Sans MT" w:hAnsi="Gill Sans MT" w:cs="Arial"/>
        </w:rPr>
        <w:t xml:space="preserve">The 2012 Olympics are addressed in two editions of the </w:t>
      </w:r>
      <w:r w:rsidRPr="005917B4">
        <w:rPr>
          <w:rFonts w:ascii="Gill Sans MT" w:hAnsi="Gill Sans MT" w:cs="Arial"/>
          <w:i/>
        </w:rPr>
        <w:t>Proceedings of the Institution of Civil Engineers – Civil Engineering</w:t>
      </w:r>
      <w:r w:rsidRPr="005917B4">
        <w:rPr>
          <w:rFonts w:ascii="Gill Sans MT" w:hAnsi="Gill Sans MT" w:cs="Arial"/>
        </w:rPr>
        <w:t>. Readers can expect to find useful and detailed information about specific aspects; such as master planning, procurement, or health and safety. Two papers stand out from a sustainability perspective:</w:t>
      </w:r>
    </w:p>
    <w:p w:rsidR="002A29B8" w:rsidRPr="005917B4" w:rsidRDefault="002A29B8" w:rsidP="00656AC2">
      <w:pPr>
        <w:pStyle w:val="ListParagraph"/>
        <w:numPr>
          <w:ilvl w:val="0"/>
          <w:numId w:val="9"/>
        </w:numPr>
        <w:autoSpaceDE w:val="0"/>
        <w:autoSpaceDN w:val="0"/>
        <w:adjustRightInd w:val="0"/>
        <w:spacing w:after="0" w:line="240" w:lineRule="auto"/>
        <w:rPr>
          <w:rFonts w:ascii="Gill Sans MT" w:hAnsi="Gill Sans MT" w:cs="Arial"/>
        </w:rPr>
      </w:pPr>
      <w:r w:rsidRPr="005917B4">
        <w:rPr>
          <w:rFonts w:ascii="Gill Sans MT" w:eastAsia="Times New Roman" w:hAnsi="Gill Sans MT" w:cs="Arial"/>
        </w:rPr>
        <w:t>Jackson, R., &amp;</w:t>
      </w:r>
      <w:r w:rsidR="001B1255" w:rsidRPr="005917B4">
        <w:rPr>
          <w:rFonts w:ascii="Gill Sans MT" w:eastAsia="Times New Roman" w:hAnsi="Gill Sans MT" w:cs="Arial"/>
        </w:rPr>
        <w:t xml:space="preserve"> </w:t>
      </w:r>
      <w:r w:rsidRPr="005917B4">
        <w:rPr>
          <w:rFonts w:ascii="Gill Sans MT" w:eastAsia="Times New Roman" w:hAnsi="Gill Sans MT" w:cs="Arial"/>
        </w:rPr>
        <w:t xml:space="preserve">Bonard, C. (2011) </w:t>
      </w:r>
      <w:r w:rsidRPr="005917B4">
        <w:rPr>
          <w:rFonts w:ascii="Gill Sans MT" w:eastAsia="Times New Roman" w:hAnsi="Gill Sans MT" w:cs="Arial"/>
          <w:i/>
        </w:rPr>
        <w:t>Delivering London 2012: Environmental management</w:t>
      </w:r>
      <w:r w:rsidRPr="005917B4">
        <w:rPr>
          <w:rFonts w:ascii="Gill Sans MT" w:eastAsia="Times New Roman" w:hAnsi="Gill Sans MT" w:cs="Arial"/>
        </w:rPr>
        <w:t xml:space="preserve">. </w:t>
      </w:r>
      <w:r w:rsidRPr="005917B4">
        <w:rPr>
          <w:rFonts w:ascii="Gill Sans MT" w:eastAsia="Times New Roman" w:hAnsi="Gill Sans MT" w:cs="Arial"/>
          <w:u w:val="single"/>
        </w:rPr>
        <w:t>Proceedings of the Institution of Civil Engineers-Civil engineering, 164</w:t>
      </w:r>
      <w:r w:rsidRPr="005917B4">
        <w:rPr>
          <w:rFonts w:ascii="Gill Sans MT" w:eastAsia="Times New Roman" w:hAnsi="Gill Sans MT" w:cs="Arial"/>
        </w:rPr>
        <w:t xml:space="preserve">(5): 20-26. </w:t>
      </w:r>
      <w:r w:rsidR="001B1255" w:rsidRPr="005917B4">
        <w:rPr>
          <w:rFonts w:ascii="Gill Sans MT" w:eastAsia="Times New Roman" w:hAnsi="Gill Sans MT" w:cs="Arial"/>
        </w:rPr>
        <w:t>C</w:t>
      </w:r>
      <w:r w:rsidRPr="005917B4">
        <w:rPr>
          <w:rFonts w:ascii="Gill Sans MT" w:eastAsia="Times New Roman" w:hAnsi="Gill Sans MT" w:cs="Arial"/>
        </w:rPr>
        <w:t xml:space="preserve">onsiders the London 2012 environmental strategy, challenges in developing and implementing </w:t>
      </w:r>
      <w:r w:rsidR="007F6BB6" w:rsidRPr="005917B4">
        <w:rPr>
          <w:rFonts w:ascii="Gill Sans MT" w:eastAsia="Times New Roman" w:hAnsi="Gill Sans MT" w:cs="Arial"/>
        </w:rPr>
        <w:t xml:space="preserve">it, </w:t>
      </w:r>
      <w:r w:rsidRPr="005917B4">
        <w:rPr>
          <w:rFonts w:ascii="Gill Sans MT" w:eastAsia="Times New Roman" w:hAnsi="Gill Sans MT" w:cs="Arial"/>
        </w:rPr>
        <w:t xml:space="preserve">achievements with regard to </w:t>
      </w:r>
      <w:r w:rsidR="007F6BB6" w:rsidRPr="005917B4">
        <w:rPr>
          <w:rFonts w:ascii="Gill Sans MT" w:eastAsia="Times New Roman" w:hAnsi="Gill Sans MT" w:cs="Arial"/>
        </w:rPr>
        <w:t xml:space="preserve">specific topics, </w:t>
      </w:r>
      <w:r w:rsidRPr="005917B4">
        <w:rPr>
          <w:rFonts w:ascii="Gill Sans MT" w:eastAsia="Times New Roman" w:hAnsi="Gill Sans MT" w:cs="Arial"/>
        </w:rPr>
        <w:t>and lessons learned</w:t>
      </w:r>
    </w:p>
    <w:p w:rsidR="002A29B8" w:rsidRPr="005917B4" w:rsidRDefault="002A29B8" w:rsidP="00656AC2">
      <w:pPr>
        <w:pStyle w:val="ListParagraph"/>
        <w:numPr>
          <w:ilvl w:val="0"/>
          <w:numId w:val="9"/>
        </w:numPr>
        <w:autoSpaceDE w:val="0"/>
        <w:autoSpaceDN w:val="0"/>
        <w:adjustRightInd w:val="0"/>
        <w:spacing w:after="0" w:line="240" w:lineRule="auto"/>
        <w:rPr>
          <w:rFonts w:ascii="Gill Sans MT" w:hAnsi="Gill Sans MT" w:cs="Arial"/>
        </w:rPr>
      </w:pPr>
      <w:r w:rsidRPr="005917B4">
        <w:rPr>
          <w:rFonts w:ascii="Gill Sans MT" w:hAnsi="Gill Sans MT" w:cs="Arial"/>
        </w:rPr>
        <w:t xml:space="preserve">Epstein, D., Jackson, R., &amp; Braithwaite, P. (2011) </w:t>
      </w:r>
      <w:r w:rsidRPr="005917B4">
        <w:rPr>
          <w:rFonts w:ascii="Gill Sans MT" w:eastAsia="Times New Roman" w:hAnsi="Gill Sans MT" w:cs="Arial"/>
          <w:i/>
        </w:rPr>
        <w:t>Delivering London 2012: Sustainability strategy</w:t>
      </w:r>
      <w:r w:rsidRPr="005917B4">
        <w:rPr>
          <w:rFonts w:ascii="Gill Sans MT" w:eastAsia="Times New Roman" w:hAnsi="Gill Sans MT" w:cs="Arial"/>
        </w:rPr>
        <w:t xml:space="preserve">. </w:t>
      </w:r>
      <w:r w:rsidRPr="005917B4">
        <w:rPr>
          <w:rFonts w:ascii="Gill Sans MT" w:eastAsia="Times New Roman" w:hAnsi="Gill Sans MT" w:cs="Arial"/>
          <w:u w:val="single"/>
        </w:rPr>
        <w:t>Proceedings of the Institution of Civil Engineers-Civil engineering, 164</w:t>
      </w:r>
      <w:r w:rsidRPr="005917B4">
        <w:rPr>
          <w:rFonts w:ascii="Gill Sans MT" w:eastAsia="Times New Roman" w:hAnsi="Gill Sans MT" w:cs="Arial"/>
        </w:rPr>
        <w:t xml:space="preserve">(5): 27-33. </w:t>
      </w:r>
      <w:r w:rsidR="00051A73" w:rsidRPr="005917B4">
        <w:rPr>
          <w:rFonts w:ascii="Gill Sans MT" w:eastAsia="Times New Roman" w:hAnsi="Gill Sans MT" w:cs="Arial"/>
        </w:rPr>
        <w:t>C</w:t>
      </w:r>
      <w:r w:rsidRPr="005917B4">
        <w:rPr>
          <w:rFonts w:ascii="Gill Sans MT" w:eastAsia="Times New Roman" w:hAnsi="Gill Sans MT" w:cs="Arial"/>
        </w:rPr>
        <w:t>onsiders the ODA's sustainability strategy, challenges in developing and implementing it, resulting achievements</w:t>
      </w:r>
      <w:r w:rsidR="007F6BB6" w:rsidRPr="005917B4">
        <w:rPr>
          <w:rFonts w:ascii="Gill Sans MT" w:eastAsia="Times New Roman" w:hAnsi="Gill Sans MT" w:cs="Arial"/>
        </w:rPr>
        <w:t>,</w:t>
      </w:r>
      <w:r w:rsidRPr="005917B4">
        <w:rPr>
          <w:rFonts w:ascii="Gill Sans MT" w:eastAsia="Times New Roman" w:hAnsi="Gill Sans MT" w:cs="Arial"/>
        </w:rPr>
        <w:t xml:space="preserve"> and lessons learned</w:t>
      </w:r>
      <w:r w:rsidR="007F6BB6" w:rsidRPr="005917B4">
        <w:rPr>
          <w:rFonts w:ascii="Gill Sans MT" w:eastAsia="Times New Roman" w:hAnsi="Gill Sans MT" w:cs="Arial"/>
        </w:rPr>
        <w:t xml:space="preserve">. See </w:t>
      </w:r>
      <w:hyperlink r:id="rId13" w:history="1">
        <w:r w:rsidRPr="005917B4">
          <w:rPr>
            <w:rStyle w:val="Hyperlink"/>
            <w:rFonts w:ascii="Gill Sans MT" w:hAnsi="Gill Sans MT" w:cs="Arial"/>
            <w:color w:val="auto"/>
          </w:rPr>
          <w:t>http://www.icevirtuallibrary.com/content/issue/cien/164/5</w:t>
        </w:r>
      </w:hyperlink>
    </w:p>
    <w:p w:rsidR="002A29B8" w:rsidRPr="005917B4" w:rsidRDefault="002A29B8" w:rsidP="00656AC2">
      <w:pPr>
        <w:autoSpaceDE w:val="0"/>
        <w:autoSpaceDN w:val="0"/>
        <w:adjustRightInd w:val="0"/>
        <w:spacing w:after="0" w:line="240" w:lineRule="auto"/>
        <w:rPr>
          <w:rFonts w:ascii="Gill Sans MT" w:hAnsi="Gill Sans MT" w:cs="Arial"/>
        </w:rPr>
      </w:pPr>
    </w:p>
    <w:p w:rsidR="002A29B8" w:rsidRPr="005917B4" w:rsidRDefault="00D26696" w:rsidP="00D26696">
      <w:pPr>
        <w:autoSpaceDE w:val="0"/>
        <w:autoSpaceDN w:val="0"/>
        <w:adjustRightInd w:val="0"/>
        <w:spacing w:after="0" w:line="240" w:lineRule="auto"/>
        <w:rPr>
          <w:rFonts w:ascii="Gill Sans MT" w:hAnsi="Gill Sans MT" w:cs="Arial"/>
        </w:rPr>
      </w:pPr>
      <w:r w:rsidRPr="005917B4">
        <w:rPr>
          <w:rFonts w:ascii="Gill Sans MT" w:hAnsi="Gill Sans MT" w:cs="Arial"/>
        </w:rPr>
        <w:t xml:space="preserve">For the </w:t>
      </w:r>
      <w:r w:rsidR="002A29B8" w:rsidRPr="005917B4">
        <w:rPr>
          <w:rFonts w:ascii="Gill Sans MT" w:hAnsi="Gill Sans MT" w:cs="Arial"/>
        </w:rPr>
        <w:t>subsequent edition</w:t>
      </w:r>
      <w:r w:rsidRPr="005917B4">
        <w:rPr>
          <w:rFonts w:ascii="Gill Sans MT" w:hAnsi="Gill Sans MT" w:cs="Arial"/>
        </w:rPr>
        <w:t xml:space="preserve"> of the journal, which addresses more detailed topics, such as </w:t>
      </w:r>
      <w:r w:rsidR="002A29B8" w:rsidRPr="005917B4">
        <w:rPr>
          <w:rFonts w:ascii="Gill Sans MT" w:hAnsi="Gill Sans MT" w:cs="Arial"/>
        </w:rPr>
        <w:t>delivery of utilities</w:t>
      </w:r>
      <w:r w:rsidR="00B8262B" w:rsidRPr="005917B4">
        <w:rPr>
          <w:rFonts w:ascii="Gill Sans MT" w:hAnsi="Gill Sans MT" w:cs="Arial"/>
        </w:rPr>
        <w:t xml:space="preserve"> or geotechnical enabling works</w:t>
      </w:r>
      <w:r w:rsidRPr="005917B4">
        <w:rPr>
          <w:rFonts w:ascii="Gill Sans MT" w:hAnsi="Gill Sans MT" w:cs="Arial"/>
        </w:rPr>
        <w:t xml:space="preserve">, see </w:t>
      </w:r>
      <w:hyperlink r:id="rId14" w:history="1">
        <w:r w:rsidR="002A29B8" w:rsidRPr="005917B4">
          <w:rPr>
            <w:rStyle w:val="Hyperlink"/>
            <w:rFonts w:ascii="Gill Sans MT" w:hAnsi="Gill Sans MT" w:cs="Arial"/>
            <w:color w:val="auto"/>
          </w:rPr>
          <w:t>http://www.icevirtuallibrary.com/content/issue/cien/164/6</w:t>
        </w:r>
      </w:hyperlink>
    </w:p>
    <w:p w:rsidR="002A29B8" w:rsidRPr="005917B4" w:rsidRDefault="002A29B8" w:rsidP="00656AC2">
      <w:pPr>
        <w:autoSpaceDE w:val="0"/>
        <w:autoSpaceDN w:val="0"/>
        <w:adjustRightInd w:val="0"/>
        <w:spacing w:after="0" w:line="240" w:lineRule="auto"/>
        <w:rPr>
          <w:rFonts w:ascii="Gill Sans MT" w:hAnsi="Gill Sans MT" w:cs="Arial"/>
        </w:rPr>
      </w:pPr>
    </w:p>
    <w:p w:rsidR="002A29B8" w:rsidRPr="005917B4" w:rsidRDefault="002A29B8" w:rsidP="00656AC2">
      <w:pPr>
        <w:autoSpaceDE w:val="0"/>
        <w:autoSpaceDN w:val="0"/>
        <w:adjustRightInd w:val="0"/>
        <w:spacing w:after="0" w:line="240" w:lineRule="auto"/>
        <w:rPr>
          <w:rFonts w:ascii="Gill Sans MT" w:eastAsia="Times New Roman" w:hAnsi="Gill Sans MT" w:cs="Arial"/>
        </w:rPr>
      </w:pPr>
      <w:r w:rsidRPr="005917B4">
        <w:rPr>
          <w:rFonts w:ascii="Gill Sans MT" w:hAnsi="Gill Sans MT" w:cs="Arial"/>
        </w:rPr>
        <w:t xml:space="preserve">Vicat, A., &amp; Rooney, C. (2012). Briefing: London 2012 Olympic Park transport and environmental management schemes. </w:t>
      </w:r>
      <w:r w:rsidRPr="005917B4">
        <w:rPr>
          <w:rFonts w:ascii="Gill Sans MT" w:eastAsia="Times New Roman" w:hAnsi="Gill Sans MT" w:cs="Arial"/>
          <w:u w:val="single"/>
        </w:rPr>
        <w:t>Proceedings of the Institution of Civil Engineers-Engineering sustainability, 165</w:t>
      </w:r>
      <w:r w:rsidRPr="005917B4">
        <w:rPr>
          <w:rFonts w:ascii="Gill Sans MT" w:eastAsia="Times New Roman" w:hAnsi="Gill Sans MT" w:cs="Arial"/>
        </w:rPr>
        <w:t xml:space="preserve">(2): 113-120. </w:t>
      </w:r>
    </w:p>
    <w:p w:rsidR="002A29B8" w:rsidRPr="005917B4" w:rsidRDefault="002340BC" w:rsidP="00656AC2">
      <w:pPr>
        <w:pStyle w:val="ListParagraph"/>
        <w:numPr>
          <w:ilvl w:val="0"/>
          <w:numId w:val="23"/>
        </w:numPr>
        <w:autoSpaceDE w:val="0"/>
        <w:autoSpaceDN w:val="0"/>
        <w:adjustRightInd w:val="0"/>
        <w:spacing w:after="0" w:line="240" w:lineRule="auto"/>
        <w:rPr>
          <w:rFonts w:ascii="Gill Sans MT" w:hAnsi="Gill Sans MT" w:cs="Arial"/>
        </w:rPr>
      </w:pPr>
      <w:r w:rsidRPr="005917B4">
        <w:rPr>
          <w:rFonts w:ascii="Gill Sans MT" w:hAnsi="Gill Sans MT" w:cs="Arial"/>
        </w:rPr>
        <w:lastRenderedPageBreak/>
        <w:t xml:space="preserve">Briefing </w:t>
      </w:r>
      <w:r w:rsidR="002A29B8" w:rsidRPr="005917B4">
        <w:rPr>
          <w:rFonts w:ascii="Gill Sans MT" w:hAnsi="Gill Sans MT" w:cs="Arial"/>
        </w:rPr>
        <w:t xml:space="preserve">on the Olympic Park transport and environmental management schemes. </w:t>
      </w:r>
      <w:r w:rsidR="002A29B8" w:rsidRPr="005917B4">
        <w:rPr>
          <w:rFonts w:ascii="Gill Sans MT" w:eastAsia="Times New Roman" w:hAnsi="Gill Sans MT" w:cs="Arial"/>
        </w:rPr>
        <w:t xml:space="preserve">See </w:t>
      </w:r>
      <w:hyperlink r:id="rId15" w:history="1">
        <w:r w:rsidR="002A29B8" w:rsidRPr="005917B4">
          <w:rPr>
            <w:rStyle w:val="Hyperlink"/>
            <w:rFonts w:ascii="Gill Sans MT" w:eastAsia="Times New Roman" w:hAnsi="Gill Sans MT" w:cs="Arial"/>
            <w:color w:val="auto"/>
          </w:rPr>
          <w:t>http://www.icevirtuallibrary.com/content/article/10.1680/ensu.12.00007</w:t>
        </w:r>
      </w:hyperlink>
      <w:r w:rsidR="002A0E4B" w:rsidRPr="005917B4">
        <w:rPr>
          <w:rFonts w:ascii="Gill Sans MT" w:hAnsi="Gill Sans MT" w:cs="Arial"/>
        </w:rPr>
        <w:t xml:space="preserve"> </w:t>
      </w:r>
    </w:p>
    <w:p w:rsidR="002A29B8" w:rsidRPr="005917B4" w:rsidRDefault="002A29B8" w:rsidP="00656AC2">
      <w:pPr>
        <w:autoSpaceDE w:val="0"/>
        <w:autoSpaceDN w:val="0"/>
        <w:adjustRightInd w:val="0"/>
        <w:spacing w:after="0" w:line="240" w:lineRule="auto"/>
        <w:rPr>
          <w:rFonts w:ascii="Gill Sans MT" w:hAnsi="Gill Sans MT" w:cs="Arial"/>
        </w:rPr>
      </w:pPr>
    </w:p>
    <w:p w:rsidR="00B13F9A" w:rsidRPr="005917B4" w:rsidRDefault="00B13F9A" w:rsidP="00656AC2">
      <w:pPr>
        <w:autoSpaceDE w:val="0"/>
        <w:autoSpaceDN w:val="0"/>
        <w:adjustRightInd w:val="0"/>
        <w:spacing w:after="0" w:line="240" w:lineRule="auto"/>
        <w:rPr>
          <w:rFonts w:ascii="Gill Sans MT" w:hAnsi="Gill Sans MT" w:cs="Arial"/>
        </w:rPr>
      </w:pPr>
      <w:r w:rsidRPr="005917B4">
        <w:rPr>
          <w:rFonts w:ascii="Gill Sans MT" w:hAnsi="Gill Sans MT" w:cs="Arial"/>
          <w:i/>
        </w:rPr>
        <w:t>Special Issue: Sociology and the 2012 Olympic Games</w:t>
      </w:r>
      <w:r w:rsidRPr="005917B4">
        <w:rPr>
          <w:rFonts w:ascii="Gill Sans MT" w:hAnsi="Gill Sans MT" w:cs="Arial"/>
        </w:rPr>
        <w:t xml:space="preserve">. </w:t>
      </w:r>
      <w:r w:rsidRPr="005917B4">
        <w:rPr>
          <w:rFonts w:ascii="Gill Sans MT" w:hAnsi="Gill Sans MT" w:cs="Arial"/>
          <w:u w:val="single"/>
        </w:rPr>
        <w:t>Sociology</w:t>
      </w:r>
      <w:r w:rsidR="002D5DF8" w:rsidRPr="005917B4">
        <w:rPr>
          <w:rFonts w:ascii="Gill Sans MT" w:hAnsi="Gill Sans MT" w:cs="Arial"/>
          <w:u w:val="single"/>
        </w:rPr>
        <w:t>,</w:t>
      </w:r>
      <w:r w:rsidRPr="005917B4">
        <w:rPr>
          <w:rFonts w:ascii="Gill Sans MT" w:hAnsi="Gill Sans MT" w:cs="Arial"/>
          <w:u w:val="single"/>
        </w:rPr>
        <w:t xml:space="preserve"> 45</w:t>
      </w:r>
      <w:r w:rsidRPr="005917B4">
        <w:rPr>
          <w:rFonts w:ascii="Gill Sans MT" w:hAnsi="Gill Sans MT" w:cs="Arial"/>
        </w:rPr>
        <w:t xml:space="preserve">(5). </w:t>
      </w:r>
      <w:r w:rsidR="00C6043A" w:rsidRPr="005917B4">
        <w:rPr>
          <w:rFonts w:ascii="Gill Sans MT" w:hAnsi="Gill Sans MT" w:cs="Arial"/>
        </w:rPr>
        <w:t xml:space="preserve">This special issue </w:t>
      </w:r>
      <w:r w:rsidR="00C45CA9" w:rsidRPr="005917B4">
        <w:rPr>
          <w:rFonts w:ascii="Gill Sans MT" w:hAnsi="Gill Sans MT" w:cs="Arial"/>
        </w:rPr>
        <w:t xml:space="preserve">covers </w:t>
      </w:r>
      <w:r w:rsidRPr="005917B4">
        <w:rPr>
          <w:rFonts w:ascii="Gill Sans MT" w:hAnsi="Gill Sans MT" w:cs="Arial"/>
        </w:rPr>
        <w:t xml:space="preserve">such </w:t>
      </w:r>
      <w:r w:rsidR="00C6043A" w:rsidRPr="005917B4">
        <w:rPr>
          <w:rFonts w:ascii="Gill Sans MT" w:hAnsi="Gill Sans MT" w:cs="Arial"/>
        </w:rPr>
        <w:t xml:space="preserve">topics </w:t>
      </w:r>
      <w:r w:rsidRPr="005917B4">
        <w:rPr>
          <w:rFonts w:ascii="Gill Sans MT" w:hAnsi="Gill Sans MT" w:cs="Arial"/>
        </w:rPr>
        <w:t xml:space="preserve">as democratic deficit, public opinion, and social inclusion through volunteering: the table of contents is available at </w:t>
      </w:r>
      <w:hyperlink r:id="rId16" w:history="1">
        <w:r w:rsidRPr="005917B4">
          <w:rPr>
            <w:rStyle w:val="Hyperlink"/>
            <w:rFonts w:ascii="Gill Sans MT" w:hAnsi="Gill Sans MT" w:cs="Arial"/>
            <w:color w:val="auto"/>
          </w:rPr>
          <w:t>http://soc.sagepub.com/content/45/5.toc</w:t>
        </w:r>
      </w:hyperlink>
      <w:r w:rsidRPr="005917B4">
        <w:rPr>
          <w:rFonts w:ascii="Gill Sans MT" w:hAnsi="Gill Sans MT" w:cs="Arial"/>
        </w:rPr>
        <w:t xml:space="preserve">. </w:t>
      </w:r>
      <w:r w:rsidR="00C6043A" w:rsidRPr="005917B4">
        <w:rPr>
          <w:rFonts w:ascii="Gill Sans MT" w:hAnsi="Gill Sans MT" w:cs="Arial"/>
        </w:rPr>
        <w:t>Note the following paper in particular:</w:t>
      </w:r>
    </w:p>
    <w:p w:rsidR="002A29B8" w:rsidRPr="005917B4" w:rsidRDefault="002A29B8" w:rsidP="00656AC2">
      <w:pPr>
        <w:autoSpaceDE w:val="0"/>
        <w:autoSpaceDN w:val="0"/>
        <w:adjustRightInd w:val="0"/>
        <w:spacing w:after="0" w:line="240" w:lineRule="auto"/>
        <w:rPr>
          <w:rFonts w:ascii="Gill Sans MT" w:eastAsia="Times New Roman" w:hAnsi="Gill Sans MT" w:cs="Arial"/>
        </w:rPr>
      </w:pPr>
      <w:r w:rsidRPr="005917B4">
        <w:rPr>
          <w:rFonts w:ascii="Gill Sans MT" w:hAnsi="Gill Sans MT" w:cs="Arial"/>
        </w:rPr>
        <w:t>Hayes, G. &amp; Horne, J. (2011).Sustainable Development, Shock and Awe?</w:t>
      </w:r>
      <w:r w:rsidR="00B13F9A" w:rsidRPr="005917B4">
        <w:rPr>
          <w:rFonts w:ascii="Gill Sans MT" w:hAnsi="Gill Sans MT" w:cs="Arial"/>
        </w:rPr>
        <w:t xml:space="preserve"> </w:t>
      </w:r>
      <w:r w:rsidRPr="005917B4">
        <w:rPr>
          <w:rFonts w:ascii="Gill Sans MT" w:hAnsi="Gill Sans MT" w:cs="Arial"/>
        </w:rPr>
        <w:t>London 2012 and Civil Society.</w:t>
      </w:r>
      <w:r w:rsidR="00B13F9A" w:rsidRPr="005917B4">
        <w:rPr>
          <w:rFonts w:ascii="Gill Sans MT" w:hAnsi="Gill Sans MT" w:cs="Arial"/>
        </w:rPr>
        <w:t xml:space="preserve"> </w:t>
      </w:r>
      <w:r w:rsidRPr="005917B4">
        <w:rPr>
          <w:rFonts w:ascii="Gill Sans MT" w:eastAsia="Times New Roman" w:hAnsi="Gill Sans MT" w:cs="Arial"/>
          <w:u w:val="single"/>
        </w:rPr>
        <w:t>Sociology</w:t>
      </w:r>
      <w:r w:rsidR="00B13F9A" w:rsidRPr="005917B4">
        <w:rPr>
          <w:rFonts w:ascii="Gill Sans MT" w:eastAsia="Times New Roman" w:hAnsi="Gill Sans MT" w:cs="Arial"/>
          <w:u w:val="single"/>
        </w:rPr>
        <w:t xml:space="preserve"> </w:t>
      </w:r>
      <w:r w:rsidRPr="005917B4">
        <w:rPr>
          <w:rFonts w:ascii="Gill Sans MT" w:eastAsia="Times New Roman" w:hAnsi="Gill Sans MT" w:cs="Arial"/>
          <w:u w:val="single"/>
        </w:rPr>
        <w:t>45</w:t>
      </w:r>
      <w:r w:rsidRPr="005917B4">
        <w:rPr>
          <w:rFonts w:ascii="Gill Sans MT" w:eastAsia="Times New Roman" w:hAnsi="Gill Sans MT" w:cs="Arial"/>
        </w:rPr>
        <w:t xml:space="preserve">(5): 749-764. </w:t>
      </w:r>
    </w:p>
    <w:p w:rsidR="002A29B8" w:rsidRPr="005917B4" w:rsidRDefault="00C45CA9" w:rsidP="00656AC2">
      <w:pPr>
        <w:pStyle w:val="ListParagraph"/>
        <w:numPr>
          <w:ilvl w:val="0"/>
          <w:numId w:val="11"/>
        </w:numPr>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rPr>
        <w:t>Argues</w:t>
      </w:r>
      <w:r w:rsidR="002A29B8" w:rsidRPr="005917B4">
        <w:rPr>
          <w:rFonts w:ascii="Gill Sans MT" w:eastAsia="Times New Roman" w:hAnsi="Gill Sans MT" w:cs="Arial"/>
        </w:rPr>
        <w:t xml:space="preserve"> that there is a disconnection between top-down</w:t>
      </w:r>
      <w:r w:rsidR="00C6043A" w:rsidRPr="005917B4">
        <w:rPr>
          <w:rFonts w:ascii="Gill Sans MT" w:eastAsia="Times New Roman" w:hAnsi="Gill Sans MT" w:cs="Arial"/>
        </w:rPr>
        <w:t xml:space="preserve"> </w:t>
      </w:r>
      <w:r w:rsidR="002A29B8" w:rsidRPr="005917B4">
        <w:rPr>
          <w:rFonts w:ascii="Gill Sans MT" w:eastAsia="Times New Roman" w:hAnsi="Gill Sans MT" w:cs="Arial"/>
        </w:rPr>
        <w:t>sports mega-events and the ostensible redistributive and participatory sustainable development agendas</w:t>
      </w:r>
      <w:r w:rsidR="00B13F9A" w:rsidRPr="005917B4">
        <w:rPr>
          <w:rFonts w:ascii="Gill Sans MT" w:eastAsia="Times New Roman" w:hAnsi="Gill Sans MT" w:cs="Arial"/>
        </w:rPr>
        <w:t xml:space="preserve">. </w:t>
      </w:r>
    </w:p>
    <w:p w:rsidR="002A29B8" w:rsidRPr="005917B4" w:rsidRDefault="002A29B8" w:rsidP="00656AC2">
      <w:pPr>
        <w:autoSpaceDE w:val="0"/>
        <w:autoSpaceDN w:val="0"/>
        <w:adjustRightInd w:val="0"/>
        <w:spacing w:after="0" w:line="240" w:lineRule="auto"/>
        <w:rPr>
          <w:rFonts w:ascii="Gill Sans MT" w:eastAsia="Times New Roman" w:hAnsi="Gill Sans MT" w:cs="Arial"/>
        </w:rPr>
      </w:pPr>
    </w:p>
    <w:p w:rsidR="002A29B8" w:rsidRPr="005917B4" w:rsidRDefault="002A29B8" w:rsidP="00656AC2">
      <w:pPr>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i/>
        </w:rPr>
        <w:t>London 2012: Sustainable legacy?</w:t>
      </w:r>
      <w:r w:rsidRPr="005917B4">
        <w:rPr>
          <w:rFonts w:ascii="Gill Sans MT" w:eastAsia="Times New Roman" w:hAnsi="Gill Sans MT" w:cs="Arial"/>
        </w:rPr>
        <w:t xml:space="preserve"> Special issue in </w:t>
      </w:r>
      <w:r w:rsidRPr="005917B4">
        <w:rPr>
          <w:rFonts w:ascii="Gill Sans MT" w:eastAsia="Times New Roman" w:hAnsi="Gill Sans MT" w:cs="Arial"/>
          <w:u w:val="single"/>
        </w:rPr>
        <w:t>Environmental Scientist 22</w:t>
      </w:r>
      <w:r w:rsidRPr="005917B4">
        <w:rPr>
          <w:rFonts w:ascii="Gill Sans MT" w:eastAsia="Times New Roman" w:hAnsi="Gill Sans MT" w:cs="Arial"/>
        </w:rPr>
        <w:t>(1), February 2013.</w:t>
      </w:r>
    </w:p>
    <w:p w:rsidR="002A29B8" w:rsidRPr="005917B4" w:rsidRDefault="002A29B8" w:rsidP="00656AC2">
      <w:pPr>
        <w:pStyle w:val="ListParagraph"/>
        <w:numPr>
          <w:ilvl w:val="0"/>
          <w:numId w:val="11"/>
        </w:numPr>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rPr>
        <w:t>Th</w:t>
      </w:r>
      <w:r w:rsidR="00683E4E" w:rsidRPr="005917B4">
        <w:rPr>
          <w:rFonts w:ascii="Gill Sans MT" w:eastAsia="Times New Roman" w:hAnsi="Gill Sans MT" w:cs="Arial"/>
        </w:rPr>
        <w:t xml:space="preserve">e </w:t>
      </w:r>
      <w:r w:rsidRPr="005917B4">
        <w:rPr>
          <w:rFonts w:ascii="Gill Sans MT" w:eastAsia="Times New Roman" w:hAnsi="Gill Sans MT" w:cs="Arial"/>
        </w:rPr>
        <w:t xml:space="preserve">result of a partnership between the Institution for Environmental Sciences and CSLondon. It </w:t>
      </w:r>
      <w:r w:rsidR="00683E4E" w:rsidRPr="005917B4">
        <w:rPr>
          <w:rFonts w:ascii="Gill Sans MT" w:eastAsia="Times New Roman" w:hAnsi="Gill Sans MT" w:cs="Arial"/>
        </w:rPr>
        <w:t xml:space="preserve">comprehensively </w:t>
      </w:r>
      <w:r w:rsidRPr="005917B4">
        <w:rPr>
          <w:rFonts w:ascii="Gill Sans MT" w:eastAsia="Times New Roman" w:hAnsi="Gill Sans MT" w:cs="Arial"/>
        </w:rPr>
        <w:t xml:space="preserve">examines the 2012 Games </w:t>
      </w:r>
      <w:r w:rsidR="00683E4E" w:rsidRPr="005917B4">
        <w:rPr>
          <w:rFonts w:ascii="Gill Sans MT" w:eastAsia="Times New Roman" w:hAnsi="Gill Sans MT" w:cs="Arial"/>
        </w:rPr>
        <w:t xml:space="preserve">over the course of </w:t>
      </w:r>
      <w:r w:rsidRPr="005917B4">
        <w:rPr>
          <w:rFonts w:ascii="Gill Sans MT" w:eastAsia="Times New Roman" w:hAnsi="Gill Sans MT" w:cs="Arial"/>
        </w:rPr>
        <w:t xml:space="preserve">22 articles. </w:t>
      </w:r>
      <w:r w:rsidR="00683E4E" w:rsidRPr="005917B4">
        <w:rPr>
          <w:rFonts w:ascii="Gill Sans MT" w:eastAsia="Times New Roman" w:hAnsi="Gill Sans MT" w:cs="Arial"/>
        </w:rPr>
        <w:t>E</w:t>
      </w:r>
      <w:r w:rsidRPr="005917B4">
        <w:rPr>
          <w:rFonts w:ascii="Gill Sans MT" w:eastAsia="Times New Roman" w:hAnsi="Gill Sans MT" w:cs="Arial"/>
        </w:rPr>
        <w:t xml:space="preserve">xcellent </w:t>
      </w:r>
      <w:r w:rsidR="00683E4E" w:rsidRPr="005917B4">
        <w:rPr>
          <w:rFonts w:ascii="Gill Sans MT" w:eastAsia="Times New Roman" w:hAnsi="Gill Sans MT" w:cs="Arial"/>
        </w:rPr>
        <w:t xml:space="preserve">source of information. Available </w:t>
      </w:r>
      <w:r w:rsidR="000B6388" w:rsidRPr="005917B4">
        <w:rPr>
          <w:rFonts w:ascii="Gill Sans MT" w:eastAsia="Times New Roman" w:hAnsi="Gill Sans MT" w:cs="Arial"/>
        </w:rPr>
        <w:t xml:space="preserve">at </w:t>
      </w:r>
      <w:hyperlink r:id="rId17" w:history="1">
        <w:r w:rsidRPr="005917B4">
          <w:rPr>
            <w:rStyle w:val="Hyperlink"/>
            <w:rFonts w:ascii="Gill Sans MT" w:eastAsia="Times New Roman" w:hAnsi="Gill Sans MT" w:cs="Arial"/>
            <w:color w:val="auto"/>
          </w:rPr>
          <w:t>http://www.ies-uk.org.uk/resources/london_2012_sustainable_legacy</w:t>
        </w:r>
      </w:hyperlink>
    </w:p>
    <w:p w:rsidR="002A29B8" w:rsidRPr="005917B4" w:rsidRDefault="00683E4E" w:rsidP="00656AC2">
      <w:pPr>
        <w:pStyle w:val="ListParagraph"/>
        <w:numPr>
          <w:ilvl w:val="0"/>
          <w:numId w:val="11"/>
        </w:numPr>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rPr>
        <w:t xml:space="preserve">An </w:t>
      </w:r>
      <w:r w:rsidR="002A29B8" w:rsidRPr="005917B4">
        <w:rPr>
          <w:rFonts w:ascii="Gill Sans MT" w:eastAsia="Times New Roman" w:hAnsi="Gill Sans MT" w:cs="Arial"/>
        </w:rPr>
        <w:t>earlier special issue of the same journal</w:t>
      </w:r>
      <w:r w:rsidRPr="005917B4">
        <w:rPr>
          <w:rFonts w:ascii="Gill Sans MT" w:eastAsia="Times New Roman" w:hAnsi="Gill Sans MT" w:cs="Arial"/>
        </w:rPr>
        <w:t xml:space="preserve"> is also available:</w:t>
      </w:r>
      <w:r w:rsidR="002A29B8" w:rsidRPr="005917B4">
        <w:rPr>
          <w:rFonts w:ascii="Gill Sans MT" w:eastAsia="Times New Roman" w:hAnsi="Gill Sans MT" w:cs="Arial"/>
        </w:rPr>
        <w:t xml:space="preserve"> </w:t>
      </w:r>
      <w:r w:rsidR="002A29B8" w:rsidRPr="005917B4">
        <w:rPr>
          <w:rFonts w:ascii="Gill Sans MT" w:eastAsia="Times New Roman" w:hAnsi="Gill Sans MT" w:cs="Arial"/>
          <w:i/>
        </w:rPr>
        <w:t>The greenest Olympics?</w:t>
      </w:r>
      <w:r w:rsidR="002A29B8" w:rsidRPr="005917B4">
        <w:rPr>
          <w:rFonts w:ascii="Gill Sans MT" w:eastAsia="Times New Roman" w:hAnsi="Gill Sans MT" w:cs="Arial"/>
        </w:rPr>
        <w:t xml:space="preserve"> (</w:t>
      </w:r>
      <w:r w:rsidR="002A29B8" w:rsidRPr="005917B4">
        <w:rPr>
          <w:rFonts w:ascii="Gill Sans MT" w:eastAsia="Times New Roman" w:hAnsi="Gill Sans MT" w:cs="Arial"/>
          <w:u w:val="single"/>
        </w:rPr>
        <w:t>Environmental Scientist 18</w:t>
      </w:r>
      <w:r w:rsidR="002A29B8" w:rsidRPr="005917B4">
        <w:rPr>
          <w:rFonts w:ascii="Gill Sans MT" w:eastAsia="Times New Roman" w:hAnsi="Gill Sans MT" w:cs="Arial"/>
        </w:rPr>
        <w:t>(3), November 2009)</w:t>
      </w:r>
      <w:r w:rsidR="007F2F96" w:rsidRPr="005917B4">
        <w:rPr>
          <w:rFonts w:ascii="Gill Sans MT" w:eastAsia="Times New Roman" w:hAnsi="Gill Sans MT" w:cs="Arial"/>
        </w:rPr>
        <w:t xml:space="preserve">. See </w:t>
      </w:r>
      <w:hyperlink r:id="rId18" w:history="1">
        <w:r w:rsidR="002A29B8" w:rsidRPr="005917B4">
          <w:rPr>
            <w:rStyle w:val="Hyperlink"/>
            <w:rFonts w:ascii="Gill Sans MT" w:eastAsia="Times New Roman" w:hAnsi="Gill Sans MT" w:cs="Arial"/>
            <w:color w:val="auto"/>
          </w:rPr>
          <w:t>http://www.ies-uk.org.uk/resources/greenest_olympics</w:t>
        </w:r>
      </w:hyperlink>
    </w:p>
    <w:p w:rsidR="00B13F9A" w:rsidRPr="005917B4" w:rsidRDefault="00B13F9A" w:rsidP="00656AC2">
      <w:pPr>
        <w:autoSpaceDE w:val="0"/>
        <w:autoSpaceDN w:val="0"/>
        <w:adjustRightInd w:val="0"/>
        <w:spacing w:after="0" w:line="240" w:lineRule="auto"/>
        <w:rPr>
          <w:rFonts w:ascii="Gill Sans MT" w:eastAsia="Times New Roman" w:hAnsi="Gill Sans MT" w:cs="Arial"/>
        </w:rPr>
      </w:pPr>
    </w:p>
    <w:p w:rsidR="002A29B8" w:rsidRPr="005917B4" w:rsidRDefault="002A29B8" w:rsidP="00656AC2">
      <w:pPr>
        <w:shd w:val="clear" w:color="auto" w:fill="FFFFFF"/>
        <w:autoSpaceDE w:val="0"/>
        <w:autoSpaceDN w:val="0"/>
        <w:adjustRightInd w:val="0"/>
        <w:spacing w:after="0" w:line="240" w:lineRule="auto"/>
        <w:rPr>
          <w:rFonts w:ascii="Gill Sans MT" w:hAnsi="Gill Sans MT" w:cs="Arial"/>
        </w:rPr>
      </w:pPr>
      <w:r w:rsidRPr="005917B4">
        <w:rPr>
          <w:rFonts w:ascii="Gill Sans MT" w:eastAsia="Times New Roman" w:hAnsi="Gill Sans MT" w:cs="Arial"/>
        </w:rPr>
        <w:t>Konstantaki, M., &amp;</w:t>
      </w:r>
      <w:r w:rsidR="006C4834" w:rsidRPr="005917B4">
        <w:rPr>
          <w:rFonts w:ascii="Gill Sans MT" w:eastAsia="Times New Roman" w:hAnsi="Gill Sans MT" w:cs="Arial"/>
        </w:rPr>
        <w:t xml:space="preserve"> </w:t>
      </w:r>
      <w:r w:rsidRPr="005917B4">
        <w:rPr>
          <w:rFonts w:ascii="Gill Sans MT" w:eastAsia="Times New Roman" w:hAnsi="Gill Sans MT" w:cs="Arial"/>
        </w:rPr>
        <w:t>Wickens, E. (2010).</w:t>
      </w:r>
      <w:r w:rsidR="00082A6A" w:rsidRPr="005917B4">
        <w:rPr>
          <w:rFonts w:ascii="Gill Sans MT" w:eastAsia="Times New Roman" w:hAnsi="Gill Sans MT" w:cs="Arial"/>
        </w:rPr>
        <w:t xml:space="preserve"> </w:t>
      </w:r>
      <w:r w:rsidRPr="005917B4">
        <w:rPr>
          <w:rFonts w:ascii="Gill Sans MT" w:hAnsi="Gill Sans MT" w:cs="Arial"/>
        </w:rPr>
        <w:t>Residents' Perceptions of Environmental and Security Issues at the 2012 London Olympic Games.</w:t>
      </w:r>
      <w:r w:rsidR="00BC2C7A" w:rsidRPr="005917B4">
        <w:rPr>
          <w:rFonts w:ascii="Gill Sans MT" w:hAnsi="Gill Sans MT" w:cs="Arial"/>
        </w:rPr>
        <w:t xml:space="preserve"> </w:t>
      </w:r>
      <w:r w:rsidRPr="005917B4">
        <w:rPr>
          <w:rFonts w:ascii="Gill Sans MT" w:hAnsi="Gill Sans MT" w:cs="Arial"/>
          <w:u w:val="single"/>
        </w:rPr>
        <w:t>Journal of Sport &amp; Tourism, 15</w:t>
      </w:r>
      <w:r w:rsidRPr="005917B4">
        <w:rPr>
          <w:rFonts w:ascii="Gill Sans MT" w:hAnsi="Gill Sans MT" w:cs="Arial"/>
        </w:rPr>
        <w:t>(4): 337-357.</w:t>
      </w:r>
    </w:p>
    <w:p w:rsidR="002A29B8" w:rsidRPr="005917B4" w:rsidRDefault="006C4834" w:rsidP="00656AC2">
      <w:pPr>
        <w:pStyle w:val="ListParagraph"/>
        <w:numPr>
          <w:ilvl w:val="0"/>
          <w:numId w:val="12"/>
        </w:numPr>
        <w:shd w:val="clear" w:color="auto" w:fill="FFFFFF"/>
        <w:autoSpaceDE w:val="0"/>
        <w:autoSpaceDN w:val="0"/>
        <w:adjustRightInd w:val="0"/>
        <w:spacing w:after="0" w:line="240" w:lineRule="auto"/>
        <w:ind w:left="1020"/>
        <w:rPr>
          <w:rFonts w:ascii="Gill Sans MT" w:eastAsia="Times New Roman" w:hAnsi="Gill Sans MT" w:cs="Arial"/>
        </w:rPr>
      </w:pPr>
      <w:r w:rsidRPr="005917B4">
        <w:rPr>
          <w:rFonts w:ascii="Gill Sans MT" w:hAnsi="Gill Sans MT" w:cs="Arial"/>
        </w:rPr>
        <w:t xml:space="preserve">Analyses </w:t>
      </w:r>
      <w:r w:rsidR="002A29B8" w:rsidRPr="005917B4">
        <w:rPr>
          <w:rFonts w:ascii="Gill Sans MT" w:hAnsi="Gill Sans MT" w:cs="Arial"/>
        </w:rPr>
        <w:t>the Games’ impact on the local community</w:t>
      </w:r>
      <w:r w:rsidR="00032AC3" w:rsidRPr="005917B4">
        <w:rPr>
          <w:rFonts w:ascii="Gill Sans MT" w:hAnsi="Gill Sans MT" w:cs="Arial"/>
        </w:rPr>
        <w:t xml:space="preserve">, presenting </w:t>
      </w:r>
      <w:r w:rsidR="002A29B8" w:rsidRPr="005917B4">
        <w:rPr>
          <w:rFonts w:ascii="Gill Sans MT" w:eastAsia="Times New Roman" w:hAnsi="Gill Sans MT" w:cs="Arial"/>
        </w:rPr>
        <w:t>data on residents' perceptions of environmental and security issues</w:t>
      </w:r>
      <w:r w:rsidR="00BC2C7A" w:rsidRPr="005917B4">
        <w:rPr>
          <w:rFonts w:ascii="Gill Sans MT" w:eastAsia="Times New Roman" w:hAnsi="Gill Sans MT" w:cs="Arial"/>
        </w:rPr>
        <w:t xml:space="preserve">. See </w:t>
      </w:r>
      <w:hyperlink r:id="rId19" w:history="1">
        <w:r w:rsidR="00BC2C7A" w:rsidRPr="005917B4">
          <w:rPr>
            <w:rStyle w:val="Hyperlink"/>
            <w:rFonts w:ascii="Gill Sans MT" w:eastAsia="Times New Roman" w:hAnsi="Gill Sans MT" w:cs="Arial"/>
            <w:color w:val="auto"/>
          </w:rPr>
          <w:t>http://www.tandfonline.com/doi/full/10.1080/14775085.2010.533921</w:t>
        </w:r>
      </w:hyperlink>
      <w:r w:rsidR="00BC2C7A" w:rsidRPr="005917B4">
        <w:rPr>
          <w:rFonts w:ascii="Gill Sans MT" w:eastAsia="Times New Roman" w:hAnsi="Gill Sans MT" w:cs="Arial"/>
        </w:rPr>
        <w:t xml:space="preserve"> </w:t>
      </w:r>
    </w:p>
    <w:p w:rsidR="002A29B8" w:rsidRPr="005917B4" w:rsidRDefault="002A29B8" w:rsidP="00656AC2">
      <w:pPr>
        <w:shd w:val="clear" w:color="auto" w:fill="FFFFFF"/>
        <w:autoSpaceDE w:val="0"/>
        <w:autoSpaceDN w:val="0"/>
        <w:adjustRightInd w:val="0"/>
        <w:spacing w:after="0" w:line="240" w:lineRule="auto"/>
        <w:rPr>
          <w:rFonts w:ascii="Gill Sans MT" w:eastAsia="Times New Roman" w:hAnsi="Gill Sans MT" w:cs="Arial"/>
        </w:rPr>
      </w:pPr>
    </w:p>
    <w:p w:rsidR="002A29B8" w:rsidRPr="005917B4" w:rsidRDefault="002A29B8" w:rsidP="00656AC2">
      <w:pPr>
        <w:shd w:val="clear" w:color="auto" w:fill="FFFFFF"/>
        <w:autoSpaceDE w:val="0"/>
        <w:autoSpaceDN w:val="0"/>
        <w:adjustRightInd w:val="0"/>
        <w:spacing w:after="0" w:line="240" w:lineRule="auto"/>
        <w:rPr>
          <w:rFonts w:ascii="Gill Sans MT" w:hAnsi="Gill Sans MT" w:cs="Arial"/>
        </w:rPr>
      </w:pPr>
      <w:r w:rsidRPr="005917B4">
        <w:rPr>
          <w:rFonts w:ascii="Gill Sans MT" w:eastAsia="Times New Roman" w:hAnsi="Gill Sans MT" w:cs="Arial"/>
        </w:rPr>
        <w:t xml:space="preserve">Peacock, B. (2011). </w:t>
      </w:r>
      <w:r w:rsidRPr="005917B4">
        <w:rPr>
          <w:rFonts w:ascii="Gill Sans MT" w:hAnsi="Gill Sans MT" w:cs="Arial"/>
          <w:i/>
        </w:rPr>
        <w:t>'A Secret Instinct of Social Preservation': Legitimacy and the dynamic (re)constitution of Olympic conceptions of the 'good'</w:t>
      </w:r>
      <w:r w:rsidRPr="005917B4">
        <w:rPr>
          <w:rFonts w:ascii="Gill Sans MT" w:hAnsi="Gill Sans MT" w:cs="Arial"/>
        </w:rPr>
        <w:t>.</w:t>
      </w:r>
      <w:r w:rsidR="00BC2C7A" w:rsidRPr="005917B4">
        <w:rPr>
          <w:rFonts w:ascii="Gill Sans MT" w:hAnsi="Gill Sans MT" w:cs="Arial"/>
        </w:rPr>
        <w:t xml:space="preserve"> </w:t>
      </w:r>
      <w:r w:rsidRPr="005917B4">
        <w:rPr>
          <w:rFonts w:ascii="Gill Sans MT" w:hAnsi="Gill Sans MT" w:cs="Arial"/>
          <w:u w:val="single"/>
        </w:rPr>
        <w:t>Third World Quarterly, 32</w:t>
      </w:r>
      <w:r w:rsidRPr="005917B4">
        <w:rPr>
          <w:rFonts w:ascii="Gill Sans MT" w:hAnsi="Gill Sans MT" w:cs="Arial"/>
        </w:rPr>
        <w:t>(3): 477-502</w:t>
      </w:r>
    </w:p>
    <w:p w:rsidR="002A29B8" w:rsidRPr="005917B4" w:rsidRDefault="002A29B8" w:rsidP="00656AC2">
      <w:pPr>
        <w:pStyle w:val="ListParagraph"/>
        <w:numPr>
          <w:ilvl w:val="0"/>
          <w:numId w:val="12"/>
        </w:numPr>
        <w:shd w:val="clear" w:color="auto" w:fill="FFFFFF"/>
        <w:autoSpaceDE w:val="0"/>
        <w:autoSpaceDN w:val="0"/>
        <w:adjustRightInd w:val="0"/>
        <w:spacing w:after="0" w:line="240" w:lineRule="auto"/>
        <w:ind w:left="1020"/>
        <w:rPr>
          <w:rFonts w:ascii="Gill Sans MT" w:eastAsia="Times New Roman" w:hAnsi="Gill Sans MT" w:cs="Arial"/>
        </w:rPr>
      </w:pPr>
      <w:r w:rsidRPr="005917B4">
        <w:rPr>
          <w:rFonts w:ascii="Gill Sans MT" w:hAnsi="Gill Sans MT" w:cs="Arial"/>
        </w:rPr>
        <w:t>A</w:t>
      </w:r>
      <w:r w:rsidR="00082A6A" w:rsidRPr="005917B4">
        <w:rPr>
          <w:rFonts w:ascii="Gill Sans MT" w:hAnsi="Gill Sans MT" w:cs="Arial"/>
        </w:rPr>
        <w:t xml:space="preserve"> </w:t>
      </w:r>
      <w:r w:rsidRPr="005917B4">
        <w:rPr>
          <w:rFonts w:ascii="Gill Sans MT" w:hAnsi="Gill Sans MT" w:cs="Arial"/>
        </w:rPr>
        <w:t xml:space="preserve">critical perspective, from a development </w:t>
      </w:r>
      <w:r w:rsidR="000437AC" w:rsidRPr="005917B4">
        <w:rPr>
          <w:rFonts w:ascii="Gill Sans MT" w:hAnsi="Gill Sans MT" w:cs="Arial"/>
        </w:rPr>
        <w:t>lens</w:t>
      </w:r>
      <w:r w:rsidRPr="005917B4">
        <w:rPr>
          <w:rFonts w:ascii="Gill Sans MT" w:hAnsi="Gill Sans MT" w:cs="Arial"/>
        </w:rPr>
        <w:t>. The paper considers the institutional environments within which the IOC operates</w:t>
      </w:r>
      <w:r w:rsidR="006C4029" w:rsidRPr="005917B4">
        <w:rPr>
          <w:rFonts w:ascii="Gill Sans MT" w:hAnsi="Gill Sans MT" w:cs="Arial"/>
        </w:rPr>
        <w:t xml:space="preserve">. See </w:t>
      </w:r>
      <w:hyperlink r:id="rId20" w:history="1">
        <w:r w:rsidR="006C4029" w:rsidRPr="005917B4">
          <w:rPr>
            <w:rStyle w:val="Hyperlink"/>
            <w:rFonts w:ascii="Gill Sans MT" w:hAnsi="Gill Sans MT" w:cs="Arial"/>
            <w:color w:val="auto"/>
          </w:rPr>
          <w:t>http://www.tandfonline.com/doi/abs/10.1080/01436597.2011.573942</w:t>
        </w:r>
      </w:hyperlink>
      <w:r w:rsidR="006C4029" w:rsidRPr="005917B4">
        <w:rPr>
          <w:rFonts w:ascii="Gill Sans MT" w:hAnsi="Gill Sans MT" w:cs="Arial"/>
        </w:rPr>
        <w:t xml:space="preserve"> </w:t>
      </w:r>
    </w:p>
    <w:p w:rsidR="002A29B8" w:rsidRPr="005917B4" w:rsidRDefault="002A29B8" w:rsidP="00656AC2">
      <w:pPr>
        <w:shd w:val="clear" w:color="auto" w:fill="FFFFFF"/>
        <w:autoSpaceDE w:val="0"/>
        <w:autoSpaceDN w:val="0"/>
        <w:adjustRightInd w:val="0"/>
        <w:spacing w:after="0" w:line="240" w:lineRule="auto"/>
        <w:rPr>
          <w:rFonts w:ascii="Gill Sans MT" w:eastAsia="Times New Roman" w:hAnsi="Gill Sans MT" w:cs="Arial"/>
        </w:rPr>
      </w:pPr>
    </w:p>
    <w:p w:rsidR="002A29B8" w:rsidRPr="005917B4" w:rsidRDefault="002A29B8" w:rsidP="00656AC2">
      <w:pPr>
        <w:shd w:val="clear" w:color="auto" w:fill="FFFFFF"/>
        <w:autoSpaceDE w:val="0"/>
        <w:autoSpaceDN w:val="0"/>
        <w:adjustRightInd w:val="0"/>
        <w:spacing w:after="0" w:line="240" w:lineRule="auto"/>
        <w:rPr>
          <w:rFonts w:ascii="Gill Sans MT" w:hAnsi="Gill Sans MT" w:cs="Arial"/>
        </w:rPr>
      </w:pPr>
      <w:r w:rsidRPr="005917B4">
        <w:rPr>
          <w:rFonts w:ascii="Gill Sans MT" w:eastAsia="Times New Roman" w:hAnsi="Gill Sans MT" w:cs="Arial"/>
        </w:rPr>
        <w:t>Dickson, T., Benson, A., &amp; Blackman, D. A. (2011).</w:t>
      </w:r>
      <w:r w:rsidR="00190985" w:rsidRPr="005917B4">
        <w:rPr>
          <w:rFonts w:ascii="Gill Sans MT" w:eastAsia="Times New Roman" w:hAnsi="Gill Sans MT" w:cs="Arial"/>
        </w:rPr>
        <w:t xml:space="preserve"> </w:t>
      </w:r>
      <w:r w:rsidRPr="005917B4">
        <w:rPr>
          <w:rFonts w:ascii="Gill Sans MT" w:hAnsi="Gill Sans MT" w:cs="Arial"/>
          <w:i/>
        </w:rPr>
        <w:t>Developing a framework for evaluating Olympic and Paralympic legacies</w:t>
      </w:r>
      <w:r w:rsidRPr="005917B4">
        <w:rPr>
          <w:rFonts w:ascii="Gill Sans MT" w:hAnsi="Gill Sans MT" w:cs="Arial"/>
        </w:rPr>
        <w:t>.</w:t>
      </w:r>
      <w:r w:rsidR="006C4029" w:rsidRPr="005917B4">
        <w:rPr>
          <w:rFonts w:ascii="Gill Sans MT" w:hAnsi="Gill Sans MT" w:cs="Arial"/>
        </w:rPr>
        <w:t xml:space="preserve"> </w:t>
      </w:r>
      <w:r w:rsidRPr="005917B4">
        <w:rPr>
          <w:rFonts w:ascii="Gill Sans MT" w:hAnsi="Gill Sans MT" w:cs="Arial"/>
          <w:u w:val="single"/>
        </w:rPr>
        <w:t>Journal of Sport &amp; Tourism, 16</w:t>
      </w:r>
      <w:r w:rsidRPr="005917B4">
        <w:rPr>
          <w:rFonts w:ascii="Gill Sans MT" w:hAnsi="Gill Sans MT" w:cs="Arial"/>
        </w:rPr>
        <w:t>(4): 285-302</w:t>
      </w:r>
    </w:p>
    <w:p w:rsidR="002A29B8" w:rsidRPr="005917B4" w:rsidRDefault="005F5BD1" w:rsidP="00656AC2">
      <w:pPr>
        <w:pStyle w:val="ListParagraph"/>
        <w:numPr>
          <w:ilvl w:val="0"/>
          <w:numId w:val="13"/>
        </w:numPr>
        <w:shd w:val="clear" w:color="auto" w:fill="FFFFFF"/>
        <w:autoSpaceDE w:val="0"/>
        <w:autoSpaceDN w:val="0"/>
        <w:adjustRightInd w:val="0"/>
        <w:spacing w:after="0" w:line="240" w:lineRule="auto"/>
        <w:ind w:left="1020"/>
        <w:rPr>
          <w:rFonts w:ascii="Gill Sans MT" w:eastAsia="Times New Roman" w:hAnsi="Gill Sans MT" w:cs="Arial"/>
        </w:rPr>
      </w:pPr>
      <w:r w:rsidRPr="005917B4">
        <w:rPr>
          <w:rFonts w:ascii="Gill Sans MT" w:hAnsi="Gill Sans MT" w:cs="Arial"/>
        </w:rPr>
        <w:t>P</w:t>
      </w:r>
      <w:r w:rsidR="006C4029" w:rsidRPr="005917B4">
        <w:rPr>
          <w:rFonts w:ascii="Gill Sans MT" w:hAnsi="Gill Sans MT" w:cs="Arial"/>
        </w:rPr>
        <w:t xml:space="preserve">art of a special issue on sport, tourism and the Olympic Games. It </w:t>
      </w:r>
      <w:r w:rsidR="006C4029" w:rsidRPr="005917B4">
        <w:rPr>
          <w:rFonts w:ascii="Gill Sans MT" w:eastAsia="Times New Roman" w:hAnsi="Gill Sans MT" w:cs="Arial"/>
        </w:rPr>
        <w:t>proposes</w:t>
      </w:r>
      <w:r w:rsidR="002A29B8" w:rsidRPr="005917B4">
        <w:rPr>
          <w:rFonts w:ascii="Gill Sans MT" w:eastAsia="Times New Roman" w:hAnsi="Gill Sans MT" w:cs="Arial"/>
        </w:rPr>
        <w:t xml:space="preserve"> a flexible research framework that draws from previous research on legacies</w:t>
      </w:r>
      <w:r w:rsidR="006C4029" w:rsidRPr="005917B4">
        <w:rPr>
          <w:rFonts w:ascii="Gill Sans MT" w:eastAsia="Times New Roman" w:hAnsi="Gill Sans MT" w:cs="Arial"/>
        </w:rPr>
        <w:t xml:space="preserve">. See </w:t>
      </w:r>
      <w:hyperlink r:id="rId21" w:history="1">
        <w:r w:rsidR="006C4029" w:rsidRPr="005917B4">
          <w:rPr>
            <w:rStyle w:val="Hyperlink"/>
            <w:rFonts w:ascii="Gill Sans MT" w:eastAsia="Times New Roman" w:hAnsi="Gill Sans MT" w:cs="Arial"/>
            <w:color w:val="auto"/>
          </w:rPr>
          <w:t>http://www.tandfonline.com/doi/full/10.1080/14775085.2011.635014</w:t>
        </w:r>
      </w:hyperlink>
      <w:r w:rsidR="006C4029" w:rsidRPr="005917B4">
        <w:rPr>
          <w:rFonts w:ascii="Gill Sans MT" w:eastAsia="Times New Roman" w:hAnsi="Gill Sans MT" w:cs="Arial"/>
        </w:rPr>
        <w:t xml:space="preserve"> </w:t>
      </w:r>
    </w:p>
    <w:p w:rsidR="00FA1EA4" w:rsidRPr="005917B4" w:rsidRDefault="00FA1EA4" w:rsidP="00FA1EA4">
      <w:pPr>
        <w:autoSpaceDE w:val="0"/>
        <w:autoSpaceDN w:val="0"/>
        <w:adjustRightInd w:val="0"/>
        <w:spacing w:after="0" w:line="240" w:lineRule="auto"/>
        <w:rPr>
          <w:rFonts w:ascii="Gill Sans MT" w:eastAsia="Times New Roman" w:hAnsi="Gill Sans MT" w:cs="Arial"/>
        </w:rPr>
      </w:pPr>
    </w:p>
    <w:p w:rsidR="00FA1EA4" w:rsidRPr="005917B4" w:rsidRDefault="00FA1EA4" w:rsidP="00FA1EA4">
      <w:pPr>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rPr>
        <w:lastRenderedPageBreak/>
        <w:t xml:space="preserve">Ansari, B., Bin Azad, M. H., Azeemi, H. I., &amp;Tabassum, S. (2013). </w:t>
      </w:r>
      <w:bookmarkStart w:id="1" w:name="citation"/>
      <w:r w:rsidRPr="005917B4">
        <w:rPr>
          <w:rFonts w:ascii="Gill Sans MT" w:eastAsia="Times New Roman" w:hAnsi="Gill Sans MT" w:cs="Arial"/>
        </w:rPr>
        <w:t>Influence of preparation for the Olympics 2012 on environment sustainability policies of London.</w:t>
      </w:r>
      <w:bookmarkEnd w:id="1"/>
      <w:r w:rsidR="00FA661A" w:rsidRPr="005917B4">
        <w:rPr>
          <w:rFonts w:ascii="Gill Sans MT" w:eastAsia="Times New Roman" w:hAnsi="Gill Sans MT" w:cs="Arial"/>
        </w:rPr>
        <w:t xml:space="preserve"> </w:t>
      </w:r>
      <w:r w:rsidRPr="005917B4">
        <w:rPr>
          <w:rFonts w:ascii="Gill Sans MT" w:eastAsia="Times New Roman" w:hAnsi="Gill Sans MT" w:cs="Arial"/>
          <w:u w:val="single"/>
        </w:rPr>
        <w:t>Interdisciplinary Journal of Contemporary Research in Business, 4</w:t>
      </w:r>
      <w:r w:rsidRPr="005917B4">
        <w:rPr>
          <w:rFonts w:ascii="Gill Sans MT" w:eastAsia="Times New Roman" w:hAnsi="Gill Sans MT" w:cs="Arial"/>
        </w:rPr>
        <w:t>(11): 564-571.</w:t>
      </w:r>
    </w:p>
    <w:p w:rsidR="00FA1EA4" w:rsidRPr="005917B4" w:rsidRDefault="007B0ED2" w:rsidP="00FA1EA4">
      <w:pPr>
        <w:pStyle w:val="ListParagraph"/>
        <w:numPr>
          <w:ilvl w:val="0"/>
          <w:numId w:val="11"/>
        </w:numPr>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rPr>
        <w:t xml:space="preserve">Looks at </w:t>
      </w:r>
      <w:r w:rsidR="00FA1EA4" w:rsidRPr="005917B4">
        <w:rPr>
          <w:rFonts w:ascii="Gill Sans MT" w:eastAsia="Times New Roman" w:hAnsi="Gill Sans MT" w:cs="Arial"/>
        </w:rPr>
        <w:t xml:space="preserve">the influence of preparations for the London Olympics on the environmental sustainability policies of London. </w:t>
      </w:r>
      <w:r w:rsidRPr="005917B4">
        <w:rPr>
          <w:rFonts w:ascii="Gill Sans MT" w:eastAsia="Times New Roman" w:hAnsi="Gill Sans MT" w:cs="Arial"/>
        </w:rPr>
        <w:t xml:space="preserve">See </w:t>
      </w:r>
      <w:hyperlink r:id="rId22" w:history="1">
        <w:r w:rsidR="00FA1EA4" w:rsidRPr="005917B4">
          <w:rPr>
            <w:rStyle w:val="Hyperlink"/>
            <w:rFonts w:ascii="Gill Sans MT" w:eastAsia="Times New Roman" w:hAnsi="Gill Sans MT" w:cs="Arial"/>
            <w:color w:val="auto"/>
          </w:rPr>
          <w:t>http://journal-archieves30.webs.com/564-571.pdf</w:t>
        </w:r>
      </w:hyperlink>
      <w:r w:rsidR="00FA1EA4" w:rsidRPr="005917B4">
        <w:rPr>
          <w:rFonts w:ascii="Gill Sans MT" w:eastAsia="Times New Roman" w:hAnsi="Gill Sans MT" w:cs="Arial"/>
        </w:rPr>
        <w:t xml:space="preserve"> </w:t>
      </w:r>
    </w:p>
    <w:p w:rsidR="00E02FC6" w:rsidRPr="005917B4" w:rsidRDefault="00E02FC6" w:rsidP="00656AC2">
      <w:pPr>
        <w:spacing w:after="0" w:line="240" w:lineRule="auto"/>
        <w:rPr>
          <w:rFonts w:ascii="Gill Sans MT" w:hAnsi="Gill Sans MT" w:cs="Arial"/>
        </w:rPr>
      </w:pPr>
    </w:p>
    <w:p w:rsidR="00896405" w:rsidRPr="005917B4" w:rsidRDefault="00896405" w:rsidP="00656AC2">
      <w:pPr>
        <w:spacing w:after="0" w:line="240" w:lineRule="auto"/>
        <w:rPr>
          <w:rFonts w:ascii="Gill Sans MT" w:hAnsi="Gill Sans MT" w:cs="Arial"/>
        </w:rPr>
      </w:pPr>
    </w:p>
    <w:p w:rsidR="00E02FC6" w:rsidRPr="005917B4" w:rsidRDefault="00E02FC6" w:rsidP="00E43B19">
      <w:pPr>
        <w:pStyle w:val="Heading4"/>
        <w:rPr>
          <w:rFonts w:ascii="Gill Sans MT" w:hAnsi="Gill Sans MT" w:cs="Arial"/>
        </w:rPr>
      </w:pPr>
      <w:r w:rsidRPr="005917B4">
        <w:rPr>
          <w:rFonts w:ascii="Gill Sans MT" w:hAnsi="Gill Sans MT" w:cs="Arial"/>
        </w:rPr>
        <w:t>Reports</w:t>
      </w:r>
    </w:p>
    <w:p w:rsidR="00D90692" w:rsidRPr="005917B4" w:rsidRDefault="00D90692" w:rsidP="00656AC2">
      <w:pPr>
        <w:spacing w:after="0" w:line="240" w:lineRule="auto"/>
        <w:rPr>
          <w:rFonts w:ascii="Gill Sans MT" w:hAnsi="Gill Sans MT" w:cs="Arial"/>
        </w:rPr>
      </w:pPr>
      <w:r w:rsidRPr="005917B4">
        <w:rPr>
          <w:rFonts w:ascii="Gill Sans MT" w:hAnsi="Gill Sans MT" w:cs="Arial"/>
        </w:rPr>
        <w:t>Commission for a Sustainable London 2012 (all links take you to a short summary, where there is a download button to get the whole report)</w:t>
      </w:r>
    </w:p>
    <w:p w:rsidR="00D90692" w:rsidRPr="005917B4" w:rsidRDefault="00D90692" w:rsidP="00656AC2">
      <w:pPr>
        <w:pStyle w:val="ListParagraph"/>
        <w:numPr>
          <w:ilvl w:val="0"/>
          <w:numId w:val="22"/>
        </w:numPr>
        <w:spacing w:after="0" w:line="240" w:lineRule="auto"/>
        <w:rPr>
          <w:rFonts w:ascii="Gill Sans MT" w:hAnsi="Gill Sans MT" w:cs="Arial"/>
        </w:rPr>
      </w:pPr>
      <w:r w:rsidRPr="005917B4">
        <w:rPr>
          <w:rFonts w:ascii="Gill Sans MT" w:hAnsi="Gill Sans MT" w:cs="Arial"/>
        </w:rPr>
        <w:t xml:space="preserve">(2011). </w:t>
      </w:r>
      <w:r w:rsidRPr="005917B4">
        <w:rPr>
          <w:rFonts w:ascii="Gill Sans MT" w:hAnsi="Gill Sans MT" w:cs="Arial"/>
          <w:u w:val="single"/>
        </w:rPr>
        <w:t>Game changing? Annual Review 2010</w:t>
      </w:r>
      <w:r w:rsidRPr="005917B4">
        <w:rPr>
          <w:rFonts w:ascii="Gill Sans MT" w:hAnsi="Gill Sans MT" w:cs="Arial"/>
        </w:rPr>
        <w:t xml:space="preserve">. </w:t>
      </w:r>
      <w:r w:rsidR="00C95815" w:rsidRPr="005917B4">
        <w:rPr>
          <w:rFonts w:ascii="Gill Sans MT" w:hAnsi="Gill Sans MT" w:cs="Arial"/>
        </w:rPr>
        <w:t xml:space="preserve">This annual report </w:t>
      </w:r>
      <w:r w:rsidR="001015F5" w:rsidRPr="005917B4">
        <w:rPr>
          <w:rFonts w:ascii="Gill Sans MT" w:hAnsi="Gill Sans MT" w:cs="Arial"/>
        </w:rPr>
        <w:t xml:space="preserve">focuses on </w:t>
      </w:r>
      <w:r w:rsidR="00C95815" w:rsidRPr="005917B4">
        <w:rPr>
          <w:rFonts w:ascii="Gill Sans MT" w:hAnsi="Gill Sans MT" w:cs="Arial"/>
        </w:rPr>
        <w:t>governance arrangements for the Games, and reports on progress in deliver</w:t>
      </w:r>
      <w:r w:rsidR="001015F5" w:rsidRPr="005917B4">
        <w:rPr>
          <w:rFonts w:ascii="Gill Sans MT" w:hAnsi="Gill Sans MT" w:cs="Arial"/>
        </w:rPr>
        <w:t>y</w:t>
      </w:r>
      <w:r w:rsidR="00C95815" w:rsidRPr="005917B4">
        <w:rPr>
          <w:rFonts w:ascii="Gill Sans MT" w:hAnsi="Gill Sans MT" w:cs="Arial"/>
        </w:rPr>
        <w:t xml:space="preserve">. </w:t>
      </w:r>
      <w:r w:rsidR="001015F5" w:rsidRPr="005917B4">
        <w:rPr>
          <w:rFonts w:ascii="Gill Sans MT" w:hAnsi="Gill Sans MT" w:cs="Arial"/>
        </w:rPr>
        <w:t xml:space="preserve">See </w:t>
      </w:r>
      <w:hyperlink r:id="rId23" w:history="1">
        <w:r w:rsidR="00D0034B" w:rsidRPr="005917B4">
          <w:rPr>
            <w:rStyle w:val="Hyperlink"/>
            <w:rFonts w:ascii="Gill Sans MT" w:hAnsi="Gill Sans MT" w:cs="Arial"/>
            <w:color w:val="auto"/>
          </w:rPr>
          <w:t>http://www.cslondon.org/publications/?category=1&amp;did=78</w:t>
        </w:r>
      </w:hyperlink>
      <w:r w:rsidR="00D0034B" w:rsidRPr="005917B4">
        <w:rPr>
          <w:rFonts w:ascii="Gill Sans MT" w:hAnsi="Gill Sans MT" w:cs="Arial"/>
        </w:rPr>
        <w:t xml:space="preserve"> </w:t>
      </w:r>
    </w:p>
    <w:p w:rsidR="00D0034B" w:rsidRPr="005917B4" w:rsidRDefault="00D90692" w:rsidP="00656AC2">
      <w:pPr>
        <w:pStyle w:val="ListParagraph"/>
        <w:numPr>
          <w:ilvl w:val="0"/>
          <w:numId w:val="22"/>
        </w:numPr>
        <w:spacing w:after="0" w:line="240" w:lineRule="auto"/>
        <w:rPr>
          <w:rFonts w:ascii="Gill Sans MT" w:hAnsi="Gill Sans MT" w:cs="Arial"/>
        </w:rPr>
      </w:pPr>
      <w:r w:rsidRPr="005917B4">
        <w:rPr>
          <w:rFonts w:ascii="Gill Sans MT" w:hAnsi="Gill Sans MT" w:cs="Arial"/>
        </w:rPr>
        <w:t>(</w:t>
      </w:r>
      <w:r w:rsidR="00D0034B" w:rsidRPr="005917B4">
        <w:rPr>
          <w:rFonts w:ascii="Gill Sans MT" w:hAnsi="Gill Sans MT" w:cs="Arial"/>
        </w:rPr>
        <w:t xml:space="preserve">2012). </w:t>
      </w:r>
      <w:r w:rsidR="00D0034B" w:rsidRPr="005917B4">
        <w:rPr>
          <w:rFonts w:ascii="Gill Sans MT" w:hAnsi="Gill Sans MT" w:cs="Arial"/>
          <w:u w:val="single"/>
        </w:rPr>
        <w:t>Breaking the tape: Pre-Games review (annual review 2011)</w:t>
      </w:r>
      <w:r w:rsidR="00D0034B" w:rsidRPr="005917B4">
        <w:rPr>
          <w:rFonts w:ascii="Gill Sans MT" w:hAnsi="Gill Sans MT" w:cs="Arial"/>
        </w:rPr>
        <w:t xml:space="preserve">. </w:t>
      </w:r>
      <w:r w:rsidRPr="005917B4">
        <w:rPr>
          <w:rFonts w:ascii="Gill Sans MT" w:hAnsi="Gill Sans MT" w:cs="Arial"/>
        </w:rPr>
        <w:t>The final pre-Games review</w:t>
      </w:r>
      <w:r w:rsidR="00D0034B" w:rsidRPr="005917B4">
        <w:rPr>
          <w:rFonts w:ascii="Gill Sans MT" w:hAnsi="Gill Sans MT" w:cs="Arial"/>
        </w:rPr>
        <w:t xml:space="preserve"> focuses on how the experience will be sustainable for different groups. See </w:t>
      </w:r>
      <w:hyperlink r:id="rId24" w:history="1">
        <w:r w:rsidR="00D0034B" w:rsidRPr="005917B4">
          <w:rPr>
            <w:rStyle w:val="Hyperlink"/>
            <w:rFonts w:ascii="Gill Sans MT" w:hAnsi="Gill Sans MT" w:cs="Arial"/>
            <w:color w:val="auto"/>
          </w:rPr>
          <w:t>http://www.cslondon.org/publications/?category=1&amp;did=99</w:t>
        </w:r>
      </w:hyperlink>
    </w:p>
    <w:p w:rsidR="00D0034B" w:rsidRPr="005917B4" w:rsidRDefault="00D90692" w:rsidP="00656AC2">
      <w:pPr>
        <w:pStyle w:val="ListParagraph"/>
        <w:numPr>
          <w:ilvl w:val="0"/>
          <w:numId w:val="22"/>
        </w:numPr>
        <w:spacing w:after="0" w:line="240" w:lineRule="auto"/>
        <w:rPr>
          <w:rFonts w:ascii="Gill Sans MT" w:hAnsi="Gill Sans MT" w:cs="Arial"/>
        </w:rPr>
      </w:pPr>
      <w:r w:rsidRPr="005917B4">
        <w:rPr>
          <w:rFonts w:ascii="Gill Sans MT" w:hAnsi="Gill Sans MT" w:cs="Arial"/>
        </w:rPr>
        <w:t>(</w:t>
      </w:r>
      <w:r w:rsidR="00D0034B" w:rsidRPr="005917B4">
        <w:rPr>
          <w:rFonts w:ascii="Gill Sans MT" w:hAnsi="Gill Sans MT" w:cs="Arial"/>
        </w:rPr>
        <w:t>201</w:t>
      </w:r>
      <w:r w:rsidR="009F531B" w:rsidRPr="005917B4">
        <w:rPr>
          <w:rFonts w:ascii="Gill Sans MT" w:hAnsi="Gill Sans MT" w:cs="Arial"/>
        </w:rPr>
        <w:t>2</w:t>
      </w:r>
      <w:r w:rsidR="00D0034B" w:rsidRPr="005917B4">
        <w:rPr>
          <w:rFonts w:ascii="Gill Sans MT" w:hAnsi="Gill Sans MT" w:cs="Arial"/>
        </w:rPr>
        <w:t xml:space="preserve">). </w:t>
      </w:r>
      <w:r w:rsidR="00E32447" w:rsidRPr="005917B4">
        <w:rPr>
          <w:rFonts w:ascii="Gill Sans MT" w:hAnsi="Gill Sans MT" w:cs="Arial"/>
          <w:u w:val="single"/>
        </w:rPr>
        <w:t>London 2012 – From vision to reality</w:t>
      </w:r>
      <w:r w:rsidR="00E32447" w:rsidRPr="005917B4">
        <w:rPr>
          <w:rFonts w:ascii="Gill Sans MT" w:hAnsi="Gill Sans MT" w:cs="Arial"/>
        </w:rPr>
        <w:t xml:space="preserve">. </w:t>
      </w:r>
      <w:r w:rsidR="00552D07" w:rsidRPr="005917B4">
        <w:rPr>
          <w:rFonts w:ascii="Gill Sans MT" w:hAnsi="Gill Sans MT" w:cs="Arial"/>
        </w:rPr>
        <w:t>Post-Games report</w:t>
      </w:r>
      <w:r w:rsidRPr="005917B4">
        <w:rPr>
          <w:rFonts w:ascii="Gill Sans MT" w:hAnsi="Gill Sans MT" w:cs="Arial"/>
        </w:rPr>
        <w:t>,</w:t>
      </w:r>
      <w:r w:rsidR="00552D07" w:rsidRPr="005917B4">
        <w:rPr>
          <w:rFonts w:ascii="Gill Sans MT" w:hAnsi="Gill Sans MT" w:cs="Arial"/>
        </w:rPr>
        <w:t xml:space="preserve"> examines whether the promised levels of sustainability were actually delivered on the day; confirms the 2012 Games </w:t>
      </w:r>
      <w:r w:rsidR="005F251F" w:rsidRPr="005917B4">
        <w:rPr>
          <w:rFonts w:ascii="Gill Sans MT" w:hAnsi="Gill Sans MT" w:cs="Arial"/>
        </w:rPr>
        <w:t xml:space="preserve">as </w:t>
      </w:r>
      <w:r w:rsidR="00552D07" w:rsidRPr="005917B4">
        <w:rPr>
          <w:rFonts w:ascii="Gill Sans MT" w:hAnsi="Gill Sans MT" w:cs="Arial"/>
        </w:rPr>
        <w:t xml:space="preserve">the most sustainable ever. See </w:t>
      </w:r>
      <w:hyperlink r:id="rId25" w:history="1">
        <w:r w:rsidR="00552D07" w:rsidRPr="005917B4">
          <w:rPr>
            <w:rStyle w:val="Hyperlink"/>
            <w:rFonts w:ascii="Gill Sans MT" w:hAnsi="Gill Sans MT" w:cs="Arial"/>
            <w:color w:val="auto"/>
          </w:rPr>
          <w:t>http://www.cslondon.org/publications/?category=1&amp;did=104</w:t>
        </w:r>
      </w:hyperlink>
      <w:r w:rsidR="00552D07" w:rsidRPr="005917B4">
        <w:rPr>
          <w:rFonts w:ascii="Gill Sans MT" w:hAnsi="Gill Sans MT" w:cs="Arial"/>
        </w:rPr>
        <w:t xml:space="preserve"> </w:t>
      </w:r>
    </w:p>
    <w:p w:rsidR="00C95815" w:rsidRPr="005917B4" w:rsidRDefault="00D90692" w:rsidP="00656AC2">
      <w:pPr>
        <w:pStyle w:val="ListParagraph"/>
        <w:numPr>
          <w:ilvl w:val="0"/>
          <w:numId w:val="22"/>
        </w:numPr>
        <w:spacing w:after="0" w:line="240" w:lineRule="auto"/>
        <w:rPr>
          <w:rFonts w:ascii="Gill Sans MT" w:hAnsi="Gill Sans MT" w:cs="Arial"/>
        </w:rPr>
      </w:pPr>
      <w:r w:rsidRPr="005917B4">
        <w:rPr>
          <w:rFonts w:ascii="Gill Sans MT" w:hAnsi="Gill Sans MT" w:cs="Arial"/>
        </w:rPr>
        <w:t>(2013</w:t>
      </w:r>
      <w:r w:rsidR="00D0034B" w:rsidRPr="005917B4">
        <w:rPr>
          <w:rFonts w:ascii="Gill Sans MT" w:hAnsi="Gill Sans MT" w:cs="Arial"/>
        </w:rPr>
        <w:t xml:space="preserve">). </w:t>
      </w:r>
      <w:r w:rsidR="00C95815" w:rsidRPr="005917B4">
        <w:rPr>
          <w:rFonts w:ascii="Gill Sans MT" w:hAnsi="Gill Sans MT" w:cs="Arial"/>
          <w:u w:val="single"/>
        </w:rPr>
        <w:t>Making a difference: Post-Games report.</w:t>
      </w:r>
      <w:r w:rsidR="00C95815" w:rsidRPr="005917B4">
        <w:rPr>
          <w:rFonts w:ascii="Gill Sans MT" w:hAnsi="Gill Sans MT" w:cs="Arial"/>
        </w:rPr>
        <w:t xml:space="preserve"> This </w:t>
      </w:r>
      <w:r w:rsidRPr="005917B4">
        <w:rPr>
          <w:rFonts w:ascii="Gill Sans MT" w:hAnsi="Gill Sans MT" w:cs="Arial"/>
        </w:rPr>
        <w:t xml:space="preserve">final regular </w:t>
      </w:r>
      <w:r w:rsidR="00C95815" w:rsidRPr="005917B4">
        <w:rPr>
          <w:rFonts w:ascii="Gill Sans MT" w:hAnsi="Gill Sans MT" w:cs="Arial"/>
        </w:rPr>
        <w:t xml:space="preserve">report looks at the longer-term impact of the </w:t>
      </w:r>
      <w:r w:rsidRPr="005917B4">
        <w:rPr>
          <w:rFonts w:ascii="Gill Sans MT" w:hAnsi="Gill Sans MT" w:cs="Arial"/>
        </w:rPr>
        <w:t xml:space="preserve">2012 </w:t>
      </w:r>
      <w:r w:rsidR="00C95815" w:rsidRPr="005917B4">
        <w:rPr>
          <w:rFonts w:ascii="Gill Sans MT" w:hAnsi="Gill Sans MT" w:cs="Arial"/>
        </w:rPr>
        <w:t xml:space="preserve">London Games. See </w:t>
      </w:r>
      <w:hyperlink r:id="rId26" w:history="1">
        <w:r w:rsidR="00C95815" w:rsidRPr="005917B4">
          <w:rPr>
            <w:rStyle w:val="Hyperlink"/>
            <w:rFonts w:ascii="Gill Sans MT" w:hAnsi="Gill Sans MT" w:cs="Arial"/>
            <w:color w:val="auto"/>
          </w:rPr>
          <w:t>http://www.cslondon.org/publications/?category=1&amp;did=109</w:t>
        </w:r>
      </w:hyperlink>
    </w:p>
    <w:p w:rsidR="009F531B" w:rsidRPr="005917B4" w:rsidRDefault="00D90692" w:rsidP="00656AC2">
      <w:pPr>
        <w:pStyle w:val="ListParagraph"/>
        <w:numPr>
          <w:ilvl w:val="0"/>
          <w:numId w:val="22"/>
        </w:numPr>
        <w:spacing w:after="0" w:line="240" w:lineRule="auto"/>
        <w:rPr>
          <w:rFonts w:ascii="Gill Sans MT" w:hAnsi="Gill Sans MT" w:cs="Arial"/>
        </w:rPr>
      </w:pPr>
      <w:r w:rsidRPr="005917B4">
        <w:rPr>
          <w:rFonts w:ascii="Gill Sans MT" w:hAnsi="Gill Sans MT" w:cs="Arial"/>
        </w:rPr>
        <w:t>(2013)</w:t>
      </w:r>
      <w:r w:rsidR="009F531B" w:rsidRPr="005917B4">
        <w:rPr>
          <w:rFonts w:ascii="Gill Sans MT" w:hAnsi="Gill Sans MT" w:cs="Arial"/>
        </w:rPr>
        <w:t xml:space="preserve">. </w:t>
      </w:r>
      <w:r w:rsidR="008A6596" w:rsidRPr="005917B4">
        <w:rPr>
          <w:rFonts w:ascii="Gill Sans MT" w:hAnsi="Gill Sans MT" w:cs="Arial"/>
          <w:u w:val="single"/>
        </w:rPr>
        <w:t>Beyond 2012 – Outcomes</w:t>
      </w:r>
      <w:r w:rsidR="009F531B" w:rsidRPr="005917B4">
        <w:rPr>
          <w:rFonts w:ascii="Gill Sans MT" w:hAnsi="Gill Sans MT" w:cs="Arial"/>
          <w:u w:val="single"/>
        </w:rPr>
        <w:t xml:space="preserve"> report.</w:t>
      </w:r>
      <w:r w:rsidR="009F531B" w:rsidRPr="005917B4">
        <w:rPr>
          <w:rFonts w:ascii="Gill Sans MT" w:hAnsi="Gill Sans MT" w:cs="Arial"/>
        </w:rPr>
        <w:t xml:space="preserve"> This is </w:t>
      </w:r>
      <w:r w:rsidR="008A6596" w:rsidRPr="005917B4">
        <w:rPr>
          <w:rFonts w:ascii="Gill Sans MT" w:hAnsi="Gill Sans MT" w:cs="Arial"/>
        </w:rPr>
        <w:t>a</w:t>
      </w:r>
      <w:r w:rsidRPr="005917B4">
        <w:rPr>
          <w:rFonts w:ascii="Gill Sans MT" w:hAnsi="Gill Sans MT" w:cs="Arial"/>
        </w:rPr>
        <w:t>n additional</w:t>
      </w:r>
      <w:r w:rsidR="008A6596" w:rsidRPr="005917B4">
        <w:rPr>
          <w:rFonts w:ascii="Gill Sans MT" w:hAnsi="Gill Sans MT" w:cs="Arial"/>
        </w:rPr>
        <w:t xml:space="preserve"> report</w:t>
      </w:r>
      <w:r w:rsidR="007D59F5" w:rsidRPr="005917B4">
        <w:rPr>
          <w:rFonts w:ascii="Gill Sans MT" w:hAnsi="Gill Sans MT" w:cs="Arial"/>
        </w:rPr>
        <w:t>,</w:t>
      </w:r>
      <w:r w:rsidRPr="005917B4">
        <w:rPr>
          <w:rFonts w:ascii="Gill Sans MT" w:hAnsi="Gill Sans MT" w:cs="Arial"/>
        </w:rPr>
        <w:t xml:space="preserve"> documenting </w:t>
      </w:r>
      <w:r w:rsidR="008A6596" w:rsidRPr="005917B4">
        <w:rPr>
          <w:rFonts w:ascii="Gill Sans MT" w:hAnsi="Gill Sans MT" w:cs="Arial"/>
        </w:rPr>
        <w:t xml:space="preserve">a series of five </w:t>
      </w:r>
      <w:r w:rsidR="00FE257E" w:rsidRPr="005917B4">
        <w:rPr>
          <w:rFonts w:ascii="Gill Sans MT" w:hAnsi="Gill Sans MT" w:cs="Arial"/>
        </w:rPr>
        <w:t xml:space="preserve">themed </w:t>
      </w:r>
      <w:r w:rsidR="008A6596" w:rsidRPr="005917B4">
        <w:rPr>
          <w:rFonts w:ascii="Gill Sans MT" w:hAnsi="Gill Sans MT" w:cs="Arial"/>
        </w:rPr>
        <w:t>stakeholder consultation sessions</w:t>
      </w:r>
      <w:r w:rsidRPr="005917B4">
        <w:rPr>
          <w:rFonts w:ascii="Gill Sans MT" w:hAnsi="Gill Sans MT" w:cs="Arial"/>
        </w:rPr>
        <w:t>. These were</w:t>
      </w:r>
      <w:r w:rsidR="008A6596" w:rsidRPr="005917B4">
        <w:rPr>
          <w:rFonts w:ascii="Gill Sans MT" w:hAnsi="Gill Sans MT" w:cs="Arial"/>
        </w:rPr>
        <w:t xml:space="preserve"> facilitated with the aim of evaluating the “Olympic effect</w:t>
      </w:r>
      <w:r w:rsidRPr="005917B4">
        <w:rPr>
          <w:rFonts w:ascii="Gill Sans MT" w:hAnsi="Gill Sans MT" w:cs="Arial"/>
        </w:rPr>
        <w:t>” on more sustainable practices</w:t>
      </w:r>
      <w:r w:rsidR="009F531B" w:rsidRPr="005917B4">
        <w:rPr>
          <w:rFonts w:ascii="Gill Sans MT" w:hAnsi="Gill Sans MT" w:cs="Arial"/>
        </w:rPr>
        <w:t xml:space="preserve">. </w:t>
      </w:r>
      <w:r w:rsidR="00FE257E" w:rsidRPr="005917B4">
        <w:rPr>
          <w:rFonts w:ascii="Gill Sans MT" w:hAnsi="Gill Sans MT" w:cs="Arial"/>
        </w:rPr>
        <w:t xml:space="preserve">The five themes were: construction &amp; infrastructure; food; supply chain; volunteering; and corporate sponsorship. Interesting reading. </w:t>
      </w:r>
      <w:r w:rsidR="009F531B" w:rsidRPr="005917B4">
        <w:rPr>
          <w:rFonts w:ascii="Gill Sans MT" w:hAnsi="Gill Sans MT" w:cs="Arial"/>
        </w:rPr>
        <w:t>See</w:t>
      </w:r>
      <w:r w:rsidR="008A6596" w:rsidRPr="005917B4">
        <w:rPr>
          <w:rFonts w:ascii="Gill Sans MT" w:hAnsi="Gill Sans MT" w:cs="Arial"/>
        </w:rPr>
        <w:t xml:space="preserve"> </w:t>
      </w:r>
      <w:hyperlink r:id="rId27" w:history="1">
        <w:r w:rsidR="008A6596" w:rsidRPr="005917B4">
          <w:rPr>
            <w:rStyle w:val="Hyperlink"/>
            <w:rFonts w:ascii="Gill Sans MT" w:hAnsi="Gill Sans MT" w:cs="Arial"/>
            <w:color w:val="auto"/>
          </w:rPr>
          <w:t>http://www.cslondon.org/publications/?category=1&amp;did=111</w:t>
        </w:r>
      </w:hyperlink>
    </w:p>
    <w:p w:rsidR="00656AC2" w:rsidRPr="005917B4" w:rsidRDefault="00656AC2" w:rsidP="00656AC2">
      <w:pPr>
        <w:spacing w:after="0" w:line="240" w:lineRule="auto"/>
        <w:rPr>
          <w:rFonts w:ascii="Gill Sans MT" w:hAnsi="Gill Sans MT" w:cs="Arial"/>
        </w:rPr>
      </w:pPr>
    </w:p>
    <w:p w:rsidR="002653E9" w:rsidRPr="005917B4" w:rsidRDefault="002653E9" w:rsidP="00656AC2">
      <w:pPr>
        <w:spacing w:after="0" w:line="240" w:lineRule="auto"/>
        <w:rPr>
          <w:rFonts w:ascii="Gill Sans MT" w:hAnsi="Gill Sans MT" w:cs="Arial"/>
        </w:rPr>
      </w:pPr>
      <w:r w:rsidRPr="005917B4">
        <w:rPr>
          <w:rFonts w:ascii="Gill Sans MT" w:hAnsi="Gill Sans MT" w:cs="Arial"/>
        </w:rPr>
        <w:t xml:space="preserve">BioRegional &amp; WWF. (2005). </w:t>
      </w:r>
      <w:r w:rsidRPr="005917B4">
        <w:rPr>
          <w:rFonts w:ascii="Gill Sans MT" w:hAnsi="Gill Sans MT" w:cs="Arial"/>
          <w:u w:val="single"/>
        </w:rPr>
        <w:t>Towards a One Planet Olympics: Achieving the first sustainable Olympic Games and Paralympic Games</w:t>
      </w:r>
      <w:r w:rsidRPr="005917B4">
        <w:rPr>
          <w:rFonts w:ascii="Gill Sans MT" w:hAnsi="Gill Sans MT" w:cs="Arial"/>
        </w:rPr>
        <w:t>. London: BioRegional &amp; WWF-UK.</w:t>
      </w:r>
    </w:p>
    <w:p w:rsidR="002653E9" w:rsidRPr="005917B4" w:rsidRDefault="002653E9" w:rsidP="00656AC2">
      <w:pPr>
        <w:pStyle w:val="ListParagraph"/>
        <w:numPr>
          <w:ilvl w:val="0"/>
          <w:numId w:val="21"/>
        </w:numPr>
        <w:spacing w:after="0" w:line="240" w:lineRule="auto"/>
        <w:rPr>
          <w:rFonts w:ascii="Gill Sans MT" w:hAnsi="Gill Sans MT" w:cs="Arial"/>
        </w:rPr>
      </w:pPr>
      <w:r w:rsidRPr="005917B4">
        <w:rPr>
          <w:rFonts w:ascii="Gill Sans MT" w:hAnsi="Gill Sans MT" w:cs="Arial"/>
        </w:rPr>
        <w:t xml:space="preserve">This is a short document by WWF and BioRegional, working in partnership with London 2012. It develops the concept of a “One Planet Olympics”. </w:t>
      </w:r>
      <w:r w:rsidR="003A15B4" w:rsidRPr="005917B4">
        <w:rPr>
          <w:rFonts w:ascii="Gill Sans MT" w:hAnsi="Gill Sans MT" w:cs="Arial"/>
        </w:rPr>
        <w:t xml:space="preserve">See </w:t>
      </w:r>
      <w:r w:rsidRPr="005917B4">
        <w:rPr>
          <w:rFonts w:ascii="Gill Sans MT" w:hAnsi="Gill Sans MT" w:cs="Arial"/>
        </w:rPr>
        <w:t xml:space="preserve"> </w:t>
      </w:r>
      <w:hyperlink r:id="rId28" w:history="1">
        <w:r w:rsidRPr="005917B4">
          <w:rPr>
            <w:rStyle w:val="Hyperlink"/>
            <w:rFonts w:ascii="Gill Sans MT" w:hAnsi="Gill Sans MT" w:cs="Arial"/>
            <w:color w:val="auto"/>
          </w:rPr>
          <w:t>http://www.bioregional.com/files/publications/One-planet-olympics-2005.pdf</w:t>
        </w:r>
      </w:hyperlink>
      <w:r w:rsidRPr="005917B4">
        <w:rPr>
          <w:rFonts w:ascii="Gill Sans MT" w:hAnsi="Gill Sans MT" w:cs="Arial"/>
        </w:rPr>
        <w:t xml:space="preserve"> </w:t>
      </w:r>
    </w:p>
    <w:p w:rsidR="00656AC2" w:rsidRPr="005917B4" w:rsidRDefault="00656AC2" w:rsidP="00656AC2">
      <w:pPr>
        <w:spacing w:after="0" w:line="240" w:lineRule="auto"/>
        <w:rPr>
          <w:rFonts w:ascii="Gill Sans MT" w:hAnsi="Gill Sans MT" w:cs="Arial"/>
        </w:rPr>
      </w:pPr>
    </w:p>
    <w:p w:rsidR="002653E9" w:rsidRPr="005917B4" w:rsidRDefault="002653E9" w:rsidP="00656AC2">
      <w:pPr>
        <w:spacing w:after="0" w:line="240" w:lineRule="auto"/>
        <w:rPr>
          <w:rFonts w:ascii="Gill Sans MT" w:hAnsi="Gill Sans MT" w:cs="Arial"/>
        </w:rPr>
      </w:pPr>
      <w:r w:rsidRPr="005917B4">
        <w:rPr>
          <w:rFonts w:ascii="Gill Sans MT" w:hAnsi="Gill Sans MT" w:cs="Arial"/>
        </w:rPr>
        <w:t xml:space="preserve">BioRegional &amp; WWF. (2012). </w:t>
      </w:r>
      <w:r w:rsidRPr="005917B4">
        <w:rPr>
          <w:rFonts w:ascii="Gill Sans MT" w:hAnsi="Gill Sans MT" w:cs="Arial"/>
          <w:u w:val="single"/>
        </w:rPr>
        <w:t>Towards a One Planet Olympics revisited: How well will the London 2012 Olympic and Paralympic Games live up to the sustainability promises made in the bid?</w:t>
      </w:r>
      <w:r w:rsidRPr="005917B4">
        <w:rPr>
          <w:rFonts w:ascii="Gill Sans MT" w:hAnsi="Gill Sans MT" w:cs="Arial"/>
        </w:rPr>
        <w:t xml:space="preserve"> London: BioRegional &amp; WWF-UK.</w:t>
      </w:r>
    </w:p>
    <w:p w:rsidR="002653E9" w:rsidRPr="005917B4" w:rsidRDefault="002653E9" w:rsidP="00656AC2">
      <w:pPr>
        <w:pStyle w:val="ListParagraph"/>
        <w:numPr>
          <w:ilvl w:val="0"/>
          <w:numId w:val="21"/>
        </w:numPr>
        <w:spacing w:after="0" w:line="240" w:lineRule="auto"/>
        <w:rPr>
          <w:rFonts w:ascii="Gill Sans MT" w:hAnsi="Gill Sans MT" w:cs="Arial"/>
        </w:rPr>
      </w:pPr>
      <w:r w:rsidRPr="005917B4">
        <w:rPr>
          <w:rFonts w:ascii="Gill Sans MT" w:hAnsi="Gill Sans MT" w:cs="Arial"/>
        </w:rPr>
        <w:t xml:space="preserve">Follow-up report, providing a </w:t>
      </w:r>
      <w:r w:rsidR="007D59F5" w:rsidRPr="005917B4">
        <w:rPr>
          <w:rFonts w:ascii="Gill Sans MT" w:hAnsi="Gill Sans MT" w:cs="Arial"/>
        </w:rPr>
        <w:t xml:space="preserve">colourful </w:t>
      </w:r>
      <w:r w:rsidR="00D0034B" w:rsidRPr="005917B4">
        <w:rPr>
          <w:rFonts w:ascii="Gill Sans MT" w:hAnsi="Gill Sans MT" w:cs="Arial"/>
        </w:rPr>
        <w:t xml:space="preserve">scorecard for each of the sustainability promises made. </w:t>
      </w:r>
      <w:r w:rsidR="009C5D53" w:rsidRPr="005917B4">
        <w:rPr>
          <w:rFonts w:ascii="Gill Sans MT" w:hAnsi="Gill Sans MT" w:cs="Arial"/>
        </w:rPr>
        <w:t xml:space="preserve">See </w:t>
      </w:r>
      <w:hyperlink r:id="rId29" w:history="1">
        <w:r w:rsidR="00D0034B" w:rsidRPr="005917B4">
          <w:rPr>
            <w:rStyle w:val="Hyperlink"/>
            <w:rFonts w:ascii="Gill Sans MT" w:hAnsi="Gill Sans MT" w:cs="Arial"/>
            <w:color w:val="auto"/>
          </w:rPr>
          <w:t>http://www.bioregional.com/files/publications/towards-a-one-planet-olympics-revisited.pdf</w:t>
        </w:r>
      </w:hyperlink>
    </w:p>
    <w:p w:rsidR="000B6388" w:rsidRPr="005917B4" w:rsidRDefault="000B6388" w:rsidP="00656AC2">
      <w:pPr>
        <w:spacing w:after="0" w:line="240" w:lineRule="auto"/>
        <w:rPr>
          <w:rFonts w:ascii="Gill Sans MT" w:hAnsi="Gill Sans MT" w:cs="Arial"/>
        </w:rPr>
      </w:pPr>
    </w:p>
    <w:p w:rsidR="000B6388" w:rsidRPr="005917B4" w:rsidRDefault="000B6388" w:rsidP="00656AC2">
      <w:pPr>
        <w:shd w:val="clear" w:color="auto" w:fill="FFFFFF"/>
        <w:autoSpaceDE w:val="0"/>
        <w:autoSpaceDN w:val="0"/>
        <w:adjustRightInd w:val="0"/>
        <w:spacing w:after="0" w:line="240" w:lineRule="auto"/>
        <w:rPr>
          <w:rFonts w:ascii="Gill Sans MT" w:eastAsia="Times New Roman" w:hAnsi="Gill Sans MT" w:cs="Arial"/>
        </w:rPr>
      </w:pPr>
      <w:r w:rsidRPr="005917B4">
        <w:rPr>
          <w:rFonts w:ascii="Gill Sans MT" w:eastAsia="Times New Roman" w:hAnsi="Gill Sans MT" w:cs="Arial"/>
        </w:rPr>
        <w:lastRenderedPageBreak/>
        <w:t xml:space="preserve">New Statesman.(2012). </w:t>
      </w:r>
      <w:r w:rsidRPr="005917B4">
        <w:rPr>
          <w:rFonts w:ascii="Gill Sans MT" w:hAnsi="Gill Sans MT" w:cs="Arial"/>
        </w:rPr>
        <w:t xml:space="preserve">Infrastructure research for a sustainable future. </w:t>
      </w:r>
      <w:r w:rsidRPr="005917B4">
        <w:rPr>
          <w:rFonts w:ascii="Gill Sans MT" w:eastAsia="Times New Roman" w:hAnsi="Gill Sans MT" w:cs="Arial"/>
          <w:u w:val="single"/>
        </w:rPr>
        <w:t>New Statesman, 14 December 2012</w:t>
      </w:r>
      <w:r w:rsidRPr="005917B4">
        <w:rPr>
          <w:rFonts w:ascii="Gill Sans MT" w:eastAsia="Times New Roman" w:hAnsi="Gill Sans MT" w:cs="Arial"/>
        </w:rPr>
        <w:t xml:space="preserve"> (Vol. 141 Issue 5136): p36-37</w:t>
      </w:r>
    </w:p>
    <w:p w:rsidR="000B6388" w:rsidRPr="005917B4" w:rsidRDefault="000B6388" w:rsidP="00656AC2">
      <w:pPr>
        <w:pStyle w:val="ListParagraph"/>
        <w:numPr>
          <w:ilvl w:val="0"/>
          <w:numId w:val="11"/>
        </w:numPr>
        <w:shd w:val="clear" w:color="auto" w:fill="FFFFFF"/>
        <w:autoSpaceDE w:val="0"/>
        <w:autoSpaceDN w:val="0"/>
        <w:adjustRightInd w:val="0"/>
        <w:spacing w:after="0" w:line="240" w:lineRule="auto"/>
        <w:ind w:left="1020"/>
        <w:rPr>
          <w:rFonts w:ascii="Gill Sans MT" w:eastAsia="Times New Roman" w:hAnsi="Gill Sans MT" w:cs="Arial"/>
        </w:rPr>
      </w:pPr>
      <w:r w:rsidRPr="005917B4">
        <w:rPr>
          <w:rFonts w:ascii="Gill Sans MT" w:eastAsia="Times New Roman" w:hAnsi="Gill Sans MT" w:cs="Arial"/>
        </w:rPr>
        <w:t xml:space="preserve">In this short </w:t>
      </w:r>
      <w:r w:rsidR="00460967" w:rsidRPr="005917B4">
        <w:rPr>
          <w:rFonts w:ascii="Gill Sans MT" w:eastAsia="Times New Roman" w:hAnsi="Gill Sans MT" w:cs="Arial"/>
        </w:rPr>
        <w:t>interview, John Armitt (chair</w:t>
      </w:r>
      <w:r w:rsidRPr="005917B4">
        <w:rPr>
          <w:rFonts w:ascii="Gill Sans MT" w:eastAsia="Times New Roman" w:hAnsi="Gill Sans MT" w:cs="Arial"/>
        </w:rPr>
        <w:t xml:space="preserve"> of the </w:t>
      </w:r>
      <w:r w:rsidR="00460967" w:rsidRPr="005917B4">
        <w:rPr>
          <w:rFonts w:ascii="Gill Sans MT" w:eastAsia="Times New Roman" w:hAnsi="Gill Sans MT" w:cs="Arial"/>
        </w:rPr>
        <w:t>ODA</w:t>
      </w:r>
      <w:r w:rsidRPr="005917B4">
        <w:rPr>
          <w:rFonts w:ascii="Gill Sans MT" w:eastAsia="Times New Roman" w:hAnsi="Gill Sans MT" w:cs="Arial"/>
        </w:rPr>
        <w:t xml:space="preserve">) gives his views on how the goal of sustainability was implemented in the </w:t>
      </w:r>
      <w:r w:rsidR="0050524A" w:rsidRPr="005917B4">
        <w:rPr>
          <w:rFonts w:ascii="Gill Sans MT" w:eastAsia="Times New Roman" w:hAnsi="Gill Sans MT" w:cs="Arial"/>
        </w:rPr>
        <w:t xml:space="preserve">Olympics </w:t>
      </w:r>
      <w:r w:rsidRPr="005917B4">
        <w:rPr>
          <w:rFonts w:ascii="Gill Sans MT" w:eastAsia="Times New Roman" w:hAnsi="Gill Sans MT" w:cs="Arial"/>
        </w:rPr>
        <w:t xml:space="preserve">building projects. </w:t>
      </w:r>
    </w:p>
    <w:p w:rsidR="007D636B" w:rsidRPr="005917B4" w:rsidRDefault="007D636B" w:rsidP="00656AC2">
      <w:pPr>
        <w:spacing w:after="0" w:line="240" w:lineRule="auto"/>
        <w:rPr>
          <w:rFonts w:ascii="Gill Sans MT" w:hAnsi="Gill Sans MT" w:cs="Arial"/>
        </w:rPr>
      </w:pPr>
    </w:p>
    <w:p w:rsidR="000D2A70" w:rsidRPr="005917B4" w:rsidRDefault="00AF6407" w:rsidP="00656AC2">
      <w:pPr>
        <w:pStyle w:val="Heading4"/>
        <w:spacing w:before="0" w:line="240" w:lineRule="auto"/>
        <w:rPr>
          <w:rFonts w:ascii="Gill Sans MT" w:hAnsi="Gill Sans MT" w:cs="Arial"/>
        </w:rPr>
      </w:pPr>
      <w:r w:rsidRPr="005917B4">
        <w:rPr>
          <w:rFonts w:ascii="Gill Sans MT" w:hAnsi="Gill Sans MT" w:cs="Arial"/>
        </w:rPr>
        <w:t>Websites</w:t>
      </w:r>
      <w:r w:rsidR="00147A11" w:rsidRPr="005917B4">
        <w:rPr>
          <w:rFonts w:ascii="Gill Sans MT" w:hAnsi="Gill Sans MT" w:cs="Arial"/>
        </w:rPr>
        <w:t xml:space="preserve"> – Olympics and sustainability, general</w:t>
      </w:r>
    </w:p>
    <w:p w:rsidR="000D2A70" w:rsidRPr="005917B4" w:rsidRDefault="00D122E2" w:rsidP="00656AC2">
      <w:pPr>
        <w:spacing w:after="0" w:line="240" w:lineRule="auto"/>
        <w:rPr>
          <w:rFonts w:ascii="Gill Sans MT" w:hAnsi="Gill Sans MT" w:cs="Arial"/>
        </w:rPr>
      </w:pPr>
      <w:r w:rsidRPr="005917B4">
        <w:rPr>
          <w:rFonts w:ascii="Gill Sans MT" w:hAnsi="Gill Sans MT" w:cs="Arial"/>
        </w:rPr>
        <w:t xml:space="preserve">Some websites relevant to general issues around Olympics and sustainability </w:t>
      </w:r>
    </w:p>
    <w:p w:rsidR="00656AC2" w:rsidRPr="005917B4" w:rsidRDefault="00656AC2" w:rsidP="00656AC2">
      <w:pPr>
        <w:spacing w:after="0" w:line="240" w:lineRule="auto"/>
        <w:rPr>
          <w:rFonts w:ascii="Gill Sans MT" w:hAnsi="Gill Sans MT" w:cs="Arial"/>
        </w:rPr>
      </w:pPr>
    </w:p>
    <w:p w:rsidR="00495418" w:rsidRPr="005917B4" w:rsidRDefault="00D170BC" w:rsidP="00656AC2">
      <w:pPr>
        <w:spacing w:after="0" w:line="240" w:lineRule="auto"/>
        <w:rPr>
          <w:rFonts w:ascii="Gill Sans MT" w:hAnsi="Gill Sans MT" w:cs="Arial"/>
        </w:rPr>
      </w:pPr>
      <w:hyperlink r:id="rId30" w:history="1">
        <w:r w:rsidR="00495418" w:rsidRPr="005917B4">
          <w:rPr>
            <w:rStyle w:val="Hyperlink"/>
            <w:rFonts w:ascii="Gill Sans MT" w:hAnsi="Gill Sans MT" w:cs="Arial"/>
          </w:rPr>
          <w:t>http://www.olympic.org/sustainability</w:t>
        </w:r>
      </w:hyperlink>
      <w:r w:rsidR="00271C01" w:rsidRPr="005917B4">
        <w:rPr>
          <w:rFonts w:ascii="Gill Sans MT" w:hAnsi="Gill Sans MT" w:cs="Arial"/>
        </w:rPr>
        <w:t xml:space="preserve"> - The </w:t>
      </w:r>
      <w:r w:rsidR="00A060B4" w:rsidRPr="005917B4">
        <w:rPr>
          <w:rFonts w:ascii="Gill Sans MT" w:hAnsi="Gill Sans MT" w:cs="Arial"/>
        </w:rPr>
        <w:t xml:space="preserve">part of the </w:t>
      </w:r>
      <w:r w:rsidR="00271C01" w:rsidRPr="005917B4">
        <w:rPr>
          <w:rFonts w:ascii="Gill Sans MT" w:hAnsi="Gill Sans MT" w:cs="Arial"/>
        </w:rPr>
        <w:t xml:space="preserve">Olympic Movement’s </w:t>
      </w:r>
      <w:r w:rsidR="00A060B4" w:rsidRPr="005917B4">
        <w:rPr>
          <w:rFonts w:ascii="Gill Sans MT" w:hAnsi="Gill Sans MT" w:cs="Arial"/>
        </w:rPr>
        <w:t>website dedicated to sustainability issues (focus on environmental sustainability)</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8B794A" w:rsidRPr="005917B4" w:rsidRDefault="00D170BC" w:rsidP="00656AC2">
      <w:pPr>
        <w:spacing w:after="0" w:line="240" w:lineRule="auto"/>
        <w:rPr>
          <w:rFonts w:ascii="Gill Sans MT" w:hAnsi="Gill Sans MT" w:cs="Arial"/>
        </w:rPr>
      </w:pPr>
      <w:hyperlink r:id="rId31" w:history="1">
        <w:r w:rsidR="008B794A" w:rsidRPr="005917B4">
          <w:rPr>
            <w:rStyle w:val="Hyperlink"/>
            <w:rFonts w:ascii="Gill Sans MT" w:hAnsi="Gill Sans MT" w:cs="Arial"/>
          </w:rPr>
          <w:t>http://www.olympic.org/environment</w:t>
        </w:r>
      </w:hyperlink>
      <w:r w:rsidR="00C4469E" w:rsidRPr="005917B4">
        <w:rPr>
          <w:rFonts w:ascii="Gill Sans MT" w:hAnsi="Gill Sans MT" w:cs="Arial"/>
        </w:rPr>
        <w:t xml:space="preserve"> - </w:t>
      </w:r>
      <w:r w:rsidR="00147A11" w:rsidRPr="005917B4">
        <w:rPr>
          <w:rFonts w:ascii="Gill Sans MT" w:hAnsi="Gill Sans MT" w:cs="Arial"/>
        </w:rPr>
        <w:t>I</w:t>
      </w:r>
      <w:r w:rsidR="00C4469E" w:rsidRPr="005917B4">
        <w:rPr>
          <w:rFonts w:ascii="Gill Sans MT" w:hAnsi="Gill Sans MT" w:cs="Arial"/>
        </w:rPr>
        <w:t>nformation from the Olympic Movement on sport and the environment; part of the Olympism in Action section of the site. Contains Olympics-related environmental news.</w:t>
      </w:r>
    </w:p>
    <w:p w:rsidR="00656AC2" w:rsidRPr="005917B4" w:rsidRDefault="00656AC2" w:rsidP="00656AC2">
      <w:pPr>
        <w:spacing w:after="0" w:line="240" w:lineRule="auto"/>
        <w:rPr>
          <w:rFonts w:ascii="Gill Sans MT" w:hAnsi="Gill Sans MT" w:cs="Arial"/>
        </w:rPr>
      </w:pPr>
    </w:p>
    <w:p w:rsidR="00C4469E" w:rsidRPr="005917B4" w:rsidRDefault="00D170BC" w:rsidP="00656AC2">
      <w:pPr>
        <w:spacing w:after="0" w:line="240" w:lineRule="auto"/>
        <w:rPr>
          <w:rFonts w:ascii="Gill Sans MT" w:hAnsi="Gill Sans MT" w:cs="Arial"/>
        </w:rPr>
      </w:pPr>
      <w:hyperlink r:id="rId32" w:history="1">
        <w:r w:rsidR="00C4469E" w:rsidRPr="005917B4">
          <w:rPr>
            <w:rStyle w:val="Hyperlink"/>
            <w:rFonts w:ascii="Gill Sans MT" w:hAnsi="Gill Sans MT" w:cs="Arial"/>
          </w:rPr>
          <w:t>http://www.olympic.org/sport-environment-commission</w:t>
        </w:r>
      </w:hyperlink>
      <w:r w:rsidR="00C4469E" w:rsidRPr="005917B4">
        <w:rPr>
          <w:rFonts w:ascii="Gill Sans MT" w:hAnsi="Gill Sans MT" w:cs="Arial"/>
        </w:rPr>
        <w:t xml:space="preserve"> - The IOC’s Sport and Environment Commission, which advises the IOC on environment and sustainable development</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495418" w:rsidRPr="005917B4" w:rsidRDefault="00D170BC" w:rsidP="00656AC2">
      <w:pPr>
        <w:spacing w:after="0" w:line="240" w:lineRule="auto"/>
        <w:rPr>
          <w:rFonts w:ascii="Gill Sans MT" w:hAnsi="Gill Sans MT" w:cs="Arial"/>
        </w:rPr>
      </w:pPr>
      <w:hyperlink r:id="rId33" w:history="1">
        <w:r w:rsidR="00656AC2" w:rsidRPr="005917B4">
          <w:rPr>
            <w:rStyle w:val="Hyperlink"/>
            <w:rFonts w:ascii="Gill Sans MT" w:hAnsi="Gill Sans MT" w:cs="Arial"/>
          </w:rPr>
          <w:t>http://www.olympic.org/olympism-in-action</w:t>
        </w:r>
      </w:hyperlink>
      <w:r w:rsidR="00147A11" w:rsidRPr="005917B4">
        <w:rPr>
          <w:rFonts w:ascii="Gill Sans MT" w:hAnsi="Gill Sans MT" w:cs="Arial"/>
        </w:rPr>
        <w:t xml:space="preserve"> - The part of the Olympics website dedicated to the six fields of activity that represent the Olympic spirit in action. </w:t>
      </w:r>
    </w:p>
    <w:p w:rsidR="00EE24CE" w:rsidRPr="005917B4" w:rsidRDefault="00EE24CE" w:rsidP="00656AC2">
      <w:pPr>
        <w:spacing w:after="0" w:line="240" w:lineRule="auto"/>
        <w:rPr>
          <w:rFonts w:ascii="Gill Sans MT" w:hAnsi="Gill Sans MT" w:cs="Arial"/>
        </w:rPr>
      </w:pPr>
    </w:p>
    <w:p w:rsidR="00147A11" w:rsidRPr="005917B4" w:rsidRDefault="00147A11" w:rsidP="00656AC2">
      <w:pPr>
        <w:pStyle w:val="Heading4"/>
        <w:spacing w:before="0" w:line="240" w:lineRule="auto"/>
        <w:rPr>
          <w:rFonts w:ascii="Gill Sans MT" w:hAnsi="Gill Sans MT" w:cs="Arial"/>
        </w:rPr>
      </w:pPr>
      <w:r w:rsidRPr="005917B4">
        <w:rPr>
          <w:rFonts w:ascii="Gill Sans MT" w:hAnsi="Gill Sans MT" w:cs="Arial"/>
        </w:rPr>
        <w:t>Websites – Sustainability and London 2012</w:t>
      </w:r>
    </w:p>
    <w:p w:rsidR="00147A11" w:rsidRPr="005917B4" w:rsidRDefault="00147A11" w:rsidP="00656AC2">
      <w:pPr>
        <w:spacing w:after="0" w:line="240" w:lineRule="auto"/>
        <w:rPr>
          <w:rFonts w:ascii="Gill Sans MT" w:hAnsi="Gill Sans MT" w:cs="Arial"/>
        </w:rPr>
      </w:pPr>
      <w:r w:rsidRPr="005917B4">
        <w:rPr>
          <w:rFonts w:ascii="Gill Sans MT" w:hAnsi="Gill Sans MT" w:cs="Arial"/>
        </w:rPr>
        <w:t xml:space="preserve">Links to websites containing news and information specific to the London 2012 </w:t>
      </w:r>
      <w:r w:rsidR="00D122E2" w:rsidRPr="005917B4">
        <w:rPr>
          <w:rFonts w:ascii="Gill Sans MT" w:hAnsi="Gill Sans MT" w:cs="Arial"/>
        </w:rPr>
        <w:t>Games</w:t>
      </w:r>
    </w:p>
    <w:p w:rsidR="00656AC2" w:rsidRPr="005917B4" w:rsidRDefault="00656AC2" w:rsidP="00656AC2">
      <w:pPr>
        <w:spacing w:after="0" w:line="240" w:lineRule="auto"/>
        <w:rPr>
          <w:rFonts w:ascii="Gill Sans MT" w:hAnsi="Gill Sans MT" w:cs="Arial"/>
        </w:rPr>
      </w:pPr>
    </w:p>
    <w:p w:rsidR="00147A11" w:rsidRPr="005917B4" w:rsidRDefault="00D170BC" w:rsidP="00656AC2">
      <w:pPr>
        <w:spacing w:after="0" w:line="240" w:lineRule="auto"/>
        <w:rPr>
          <w:rFonts w:ascii="Gill Sans MT" w:hAnsi="Gill Sans MT" w:cs="Arial"/>
        </w:rPr>
      </w:pPr>
      <w:hyperlink r:id="rId34" w:history="1">
        <w:r w:rsidR="00147A11" w:rsidRPr="005917B4">
          <w:rPr>
            <w:rStyle w:val="Hyperlink"/>
            <w:rFonts w:ascii="Gill Sans MT" w:hAnsi="Gill Sans MT" w:cs="Arial"/>
          </w:rPr>
          <w:t>http://www.cslondon.org/</w:t>
        </w:r>
      </w:hyperlink>
      <w:r w:rsidR="00147A11" w:rsidRPr="005917B4">
        <w:rPr>
          <w:rFonts w:ascii="Gill Sans MT" w:hAnsi="Gill Sans MT" w:cs="Arial"/>
        </w:rPr>
        <w:t xml:space="preserve"> - This is </w:t>
      </w:r>
      <w:r w:rsidR="003A3EC1" w:rsidRPr="005917B4">
        <w:rPr>
          <w:rFonts w:ascii="Gill Sans MT" w:hAnsi="Gill Sans MT" w:cs="Arial"/>
        </w:rPr>
        <w:t xml:space="preserve">one of the </w:t>
      </w:r>
      <w:r w:rsidR="00147A11" w:rsidRPr="005917B4">
        <w:rPr>
          <w:rFonts w:ascii="Gill Sans MT" w:hAnsi="Gill Sans MT" w:cs="Arial"/>
        </w:rPr>
        <w:t>most useful website</w:t>
      </w:r>
      <w:r w:rsidR="003A3EC1" w:rsidRPr="005917B4">
        <w:rPr>
          <w:rFonts w:ascii="Gill Sans MT" w:hAnsi="Gill Sans MT" w:cs="Arial"/>
        </w:rPr>
        <w:t>s</w:t>
      </w:r>
      <w:r w:rsidR="00147A11" w:rsidRPr="005917B4">
        <w:rPr>
          <w:rFonts w:ascii="Gill Sans MT" w:hAnsi="Gill Sans MT" w:cs="Arial"/>
        </w:rPr>
        <w:t xml:space="preserve"> for information on various aspects of sustainability during the 2012 </w:t>
      </w:r>
      <w:r w:rsidR="006E7D96" w:rsidRPr="005917B4">
        <w:rPr>
          <w:rFonts w:ascii="Gill Sans MT" w:hAnsi="Gill Sans MT" w:cs="Arial"/>
        </w:rPr>
        <w:t>G</w:t>
      </w:r>
      <w:r w:rsidR="00147A11" w:rsidRPr="005917B4">
        <w:rPr>
          <w:rFonts w:ascii="Gill Sans MT" w:hAnsi="Gill Sans MT" w:cs="Arial"/>
        </w:rPr>
        <w:t xml:space="preserve">ames. </w:t>
      </w:r>
      <w:r w:rsidR="003A3EC1" w:rsidRPr="005917B4">
        <w:rPr>
          <w:rFonts w:ascii="Gill Sans MT" w:hAnsi="Gill Sans MT" w:cs="Arial"/>
        </w:rPr>
        <w:t xml:space="preserve">The publications and recommendations are particularly useful for policymakers and researchers, and the case studies (available under the “Sustainable Games?” tab) make useful introductions to the various sustainability issues. </w:t>
      </w:r>
      <w:r w:rsidR="00147A11" w:rsidRPr="005917B4">
        <w:rPr>
          <w:rFonts w:ascii="Gill Sans MT" w:hAnsi="Gill Sans MT" w:cs="Arial"/>
        </w:rPr>
        <w:t>The site is now hosted by Royal Holloway’s Centre for Research into Sustainability.</w:t>
      </w:r>
    </w:p>
    <w:p w:rsidR="00656AC2" w:rsidRPr="005917B4" w:rsidRDefault="00656AC2" w:rsidP="00656AC2">
      <w:pPr>
        <w:spacing w:after="0" w:line="240" w:lineRule="auto"/>
        <w:rPr>
          <w:rFonts w:ascii="Gill Sans MT" w:hAnsi="Gill Sans MT" w:cs="Arial"/>
        </w:rPr>
      </w:pPr>
    </w:p>
    <w:p w:rsidR="000D2A70" w:rsidRPr="005917B4" w:rsidRDefault="00D170BC" w:rsidP="00656AC2">
      <w:pPr>
        <w:spacing w:after="0" w:line="240" w:lineRule="auto"/>
        <w:rPr>
          <w:rFonts w:ascii="Gill Sans MT" w:hAnsi="Gill Sans MT" w:cs="Arial"/>
        </w:rPr>
      </w:pPr>
      <w:hyperlink r:id="rId35" w:history="1">
        <w:r w:rsidR="00AF6407" w:rsidRPr="005917B4">
          <w:rPr>
            <w:rStyle w:val="Hyperlink"/>
            <w:rFonts w:ascii="Gill Sans MT" w:hAnsi="Gill Sans MT" w:cs="Arial"/>
          </w:rPr>
          <w:t>http://learninglegacy.independent.gov.uk/</w:t>
        </w:r>
      </w:hyperlink>
      <w:r w:rsidR="00BC312D" w:rsidRPr="005917B4">
        <w:rPr>
          <w:rFonts w:ascii="Gill Sans MT" w:hAnsi="Gill Sans MT" w:cs="Arial"/>
        </w:rPr>
        <w:t xml:space="preserve"> – </w:t>
      </w:r>
      <w:r w:rsidR="00AF6407" w:rsidRPr="005917B4">
        <w:rPr>
          <w:rFonts w:ascii="Gill Sans MT" w:hAnsi="Gill Sans MT" w:cs="Arial"/>
        </w:rPr>
        <w:t xml:space="preserve">Lessons learned from the </w:t>
      </w:r>
      <w:r w:rsidR="00B814F3" w:rsidRPr="005917B4">
        <w:rPr>
          <w:rFonts w:ascii="Gill Sans MT" w:hAnsi="Gill Sans MT" w:cs="Arial"/>
        </w:rPr>
        <w:t xml:space="preserve">London 2012 </w:t>
      </w:r>
      <w:r w:rsidR="00AF6407" w:rsidRPr="005917B4">
        <w:rPr>
          <w:rFonts w:ascii="Gill Sans MT" w:hAnsi="Gill Sans MT" w:cs="Arial"/>
        </w:rPr>
        <w:t>construction project</w:t>
      </w:r>
      <w:r w:rsidR="00B814F3" w:rsidRPr="005917B4">
        <w:rPr>
          <w:rFonts w:ascii="Gill Sans MT" w:hAnsi="Gill Sans MT" w:cs="Arial"/>
        </w:rPr>
        <w:t>, as well as from preparing and running the Games</w:t>
      </w:r>
      <w:r w:rsidR="00AF6407" w:rsidRPr="005917B4">
        <w:rPr>
          <w:rFonts w:ascii="Gill Sans MT" w:hAnsi="Gill Sans MT" w:cs="Arial"/>
        </w:rPr>
        <w:t>.</w:t>
      </w:r>
      <w:r w:rsidR="009F2865" w:rsidRPr="005917B4">
        <w:rPr>
          <w:rFonts w:ascii="Gill Sans MT" w:hAnsi="Gill Sans MT" w:cs="Arial"/>
        </w:rPr>
        <w:t xml:space="preserve"> </w:t>
      </w:r>
      <w:r w:rsidR="004A7D8E" w:rsidRPr="005917B4">
        <w:rPr>
          <w:rFonts w:ascii="Gill Sans MT" w:hAnsi="Gill Sans MT" w:cs="Arial"/>
        </w:rPr>
        <w:t xml:space="preserve">This is a </w:t>
      </w:r>
      <w:r w:rsidR="007978D5" w:rsidRPr="005917B4">
        <w:rPr>
          <w:rFonts w:ascii="Gill Sans MT" w:hAnsi="Gill Sans MT" w:cs="Arial"/>
        </w:rPr>
        <w:t xml:space="preserve">large, useful </w:t>
      </w:r>
      <w:r w:rsidR="004A7D8E" w:rsidRPr="005917B4">
        <w:rPr>
          <w:rFonts w:ascii="Gill Sans MT" w:hAnsi="Gill Sans MT" w:cs="Arial"/>
        </w:rPr>
        <w:t xml:space="preserve">resource. </w:t>
      </w:r>
      <w:r w:rsidR="009F2865" w:rsidRPr="005917B4">
        <w:rPr>
          <w:rFonts w:ascii="Gill Sans MT" w:hAnsi="Gill Sans MT" w:cs="Arial"/>
        </w:rPr>
        <w:t xml:space="preserve">The numerous case studies may be of particular interest; </w:t>
      </w:r>
      <w:r w:rsidR="00BC312D" w:rsidRPr="005917B4">
        <w:rPr>
          <w:rFonts w:ascii="Gill Sans MT" w:hAnsi="Gill Sans MT" w:cs="Arial"/>
        </w:rPr>
        <w:t>select the “browse by theme” tab and follow the link to “case studies” available for each of the ten themes</w:t>
      </w:r>
      <w:r w:rsidR="004C5D2E" w:rsidRPr="005917B4">
        <w:rPr>
          <w:rFonts w:ascii="Gill Sans MT" w:hAnsi="Gill Sans MT" w:cs="Arial"/>
        </w:rPr>
        <w:t xml:space="preserve"> (there are 40 sustainability case studies)</w:t>
      </w:r>
      <w:r w:rsidR="009F2865" w:rsidRPr="005917B4">
        <w:rPr>
          <w:rFonts w:ascii="Gill Sans MT" w:hAnsi="Gill Sans MT" w:cs="Arial"/>
        </w:rPr>
        <w:t>.</w:t>
      </w:r>
    </w:p>
    <w:p w:rsidR="00656AC2" w:rsidRPr="005917B4" w:rsidRDefault="00656AC2" w:rsidP="00656AC2">
      <w:pPr>
        <w:shd w:val="clear" w:color="auto" w:fill="FFFFFF"/>
        <w:autoSpaceDE w:val="0"/>
        <w:autoSpaceDN w:val="0"/>
        <w:adjustRightInd w:val="0"/>
        <w:spacing w:after="0" w:line="240" w:lineRule="auto"/>
        <w:rPr>
          <w:rFonts w:ascii="Gill Sans MT" w:hAnsi="Gill Sans MT" w:cs="Arial"/>
        </w:rPr>
      </w:pPr>
    </w:p>
    <w:p w:rsidR="000B6388" w:rsidRPr="005917B4" w:rsidRDefault="00D170BC" w:rsidP="00656AC2">
      <w:pPr>
        <w:shd w:val="clear" w:color="auto" w:fill="FFFFFF"/>
        <w:autoSpaceDE w:val="0"/>
        <w:autoSpaceDN w:val="0"/>
        <w:adjustRightInd w:val="0"/>
        <w:spacing w:after="0" w:line="240" w:lineRule="auto"/>
        <w:rPr>
          <w:rFonts w:ascii="Gill Sans MT" w:eastAsia="Times New Roman" w:hAnsi="Gill Sans MT" w:cs="Arial"/>
          <w:color w:val="333333"/>
        </w:rPr>
      </w:pPr>
      <w:hyperlink r:id="rId36" w:history="1">
        <w:r w:rsidR="000B6388" w:rsidRPr="005917B4">
          <w:rPr>
            <w:rStyle w:val="Hyperlink"/>
            <w:rFonts w:ascii="Gill Sans MT" w:eastAsia="Times New Roman" w:hAnsi="Gill Sans MT" w:cs="Arial"/>
          </w:rPr>
          <w:t>http://www.supplychainschool.co.uk/</w:t>
        </w:r>
      </w:hyperlink>
      <w:r w:rsidR="000B6388" w:rsidRPr="005917B4">
        <w:rPr>
          <w:rFonts w:ascii="Gill Sans MT" w:eastAsia="Times New Roman" w:hAnsi="Gill Sans MT" w:cs="Arial"/>
          <w:color w:val="333333"/>
        </w:rPr>
        <w:t xml:space="preserve"> - construction industry’s tool for promoting better practice in key environmental and social sustainability challenges. Combination of free resources and members’-only services.</w:t>
      </w:r>
    </w:p>
    <w:p w:rsidR="000B6388" w:rsidRPr="005917B4" w:rsidRDefault="000B6388" w:rsidP="00656AC2">
      <w:pPr>
        <w:spacing w:after="0" w:line="240" w:lineRule="auto"/>
        <w:rPr>
          <w:rFonts w:ascii="Gill Sans MT" w:hAnsi="Gill Sans MT" w:cs="Arial"/>
        </w:rPr>
      </w:pPr>
    </w:p>
    <w:p w:rsidR="000D2A70" w:rsidRPr="005917B4" w:rsidRDefault="00D170BC" w:rsidP="00656AC2">
      <w:pPr>
        <w:spacing w:after="0" w:line="240" w:lineRule="auto"/>
        <w:rPr>
          <w:rFonts w:ascii="Gill Sans MT" w:hAnsi="Gill Sans MT" w:cs="Arial"/>
        </w:rPr>
      </w:pPr>
      <w:hyperlink r:id="rId37" w:history="1">
        <w:r w:rsidR="00541DCD" w:rsidRPr="005917B4">
          <w:rPr>
            <w:rStyle w:val="Hyperlink"/>
            <w:rFonts w:ascii="Gill Sans MT" w:hAnsi="Gill Sans MT" w:cs="Arial"/>
          </w:rPr>
          <w:t>http://sd.defra.gov.uk/category/local-national/london-2012/</w:t>
        </w:r>
      </w:hyperlink>
      <w:r w:rsidR="00541DCD" w:rsidRPr="005917B4">
        <w:rPr>
          <w:rFonts w:ascii="Gill Sans MT" w:hAnsi="Gill Sans MT" w:cs="Arial"/>
        </w:rPr>
        <w:t xml:space="preserve"> - The UK Government’s archive for the 2012 </w:t>
      </w:r>
      <w:r w:rsidR="006808C4" w:rsidRPr="005917B4">
        <w:rPr>
          <w:rFonts w:ascii="Gill Sans MT" w:hAnsi="Gill Sans MT" w:cs="Arial"/>
        </w:rPr>
        <w:t>G</w:t>
      </w:r>
      <w:r w:rsidR="00541DCD" w:rsidRPr="005917B4">
        <w:rPr>
          <w:rFonts w:ascii="Gill Sans MT" w:hAnsi="Gill Sans MT" w:cs="Arial"/>
        </w:rPr>
        <w:t>ames. Contains links to reports, briefings, and videos. Hosted by the Department for Environment</w:t>
      </w:r>
      <w:r w:rsidR="006808C4" w:rsidRPr="005917B4">
        <w:rPr>
          <w:rFonts w:ascii="Gill Sans MT" w:hAnsi="Gill Sans MT" w:cs="Arial"/>
        </w:rPr>
        <w:t>, Food and Rural Affairs.</w:t>
      </w:r>
    </w:p>
    <w:p w:rsidR="00656AC2" w:rsidRPr="005917B4" w:rsidRDefault="00656AC2" w:rsidP="00656AC2">
      <w:pPr>
        <w:spacing w:after="0" w:line="240" w:lineRule="auto"/>
        <w:rPr>
          <w:rFonts w:ascii="Gill Sans MT" w:hAnsi="Gill Sans MT" w:cs="Arial"/>
        </w:rPr>
      </w:pPr>
    </w:p>
    <w:p w:rsidR="00D529CB" w:rsidRPr="005917B4" w:rsidRDefault="00D170BC" w:rsidP="00656AC2">
      <w:pPr>
        <w:spacing w:after="0" w:line="240" w:lineRule="auto"/>
        <w:rPr>
          <w:rFonts w:ascii="Gill Sans MT" w:hAnsi="Gill Sans MT" w:cs="Arial"/>
        </w:rPr>
      </w:pPr>
      <w:hyperlink r:id="rId38" w:history="1">
        <w:r w:rsidR="00D529CB" w:rsidRPr="005917B4">
          <w:rPr>
            <w:rStyle w:val="Hyperlink"/>
            <w:rFonts w:ascii="Gill Sans MT" w:hAnsi="Gill Sans MT" w:cs="Arial"/>
          </w:rPr>
          <w:t>http://www.legacycompany.co.uk</w:t>
        </w:r>
      </w:hyperlink>
      <w:r w:rsidR="00D529CB" w:rsidRPr="005917B4">
        <w:rPr>
          <w:rFonts w:ascii="Gill Sans MT" w:hAnsi="Gill Sans MT" w:cs="Arial"/>
        </w:rPr>
        <w:t>: Olympic Park Legacy Company (OPLC), responsible for management and development of the Olympic Park after the Games.</w:t>
      </w:r>
    </w:p>
    <w:p w:rsidR="00656AC2" w:rsidRPr="005917B4" w:rsidRDefault="00656AC2" w:rsidP="00656AC2">
      <w:pPr>
        <w:spacing w:after="0" w:line="240" w:lineRule="auto"/>
        <w:rPr>
          <w:rFonts w:ascii="Gill Sans MT" w:hAnsi="Gill Sans MT" w:cs="Arial"/>
        </w:rPr>
      </w:pPr>
    </w:p>
    <w:p w:rsidR="00D529CB" w:rsidRPr="005917B4" w:rsidRDefault="00D170BC" w:rsidP="00656AC2">
      <w:pPr>
        <w:spacing w:after="0" w:line="240" w:lineRule="auto"/>
        <w:rPr>
          <w:rFonts w:ascii="Gill Sans MT" w:hAnsi="Gill Sans MT" w:cs="Arial"/>
        </w:rPr>
      </w:pPr>
      <w:hyperlink r:id="rId39" w:history="1">
        <w:r w:rsidR="00D529CB" w:rsidRPr="005917B4">
          <w:rPr>
            <w:rStyle w:val="Hyperlink"/>
            <w:rFonts w:ascii="Gill Sans MT" w:hAnsi="Gill Sans MT" w:cs="Arial"/>
          </w:rPr>
          <w:t>http://www.gov.uk/government/policies/creating-a-lasting-legacy-from-the-2012-olympic-and-paralympic-games</w:t>
        </w:r>
      </w:hyperlink>
      <w:r w:rsidR="00D529CB" w:rsidRPr="005917B4">
        <w:rPr>
          <w:rFonts w:ascii="Gill Sans MT" w:hAnsi="Gill Sans MT" w:cs="Arial"/>
        </w:rPr>
        <w:t>: Government Olympic Executive (GOE),  the government department with overall responsibility for the Games, and other government departments and bodies.</w:t>
      </w:r>
    </w:p>
    <w:p w:rsidR="00691A65" w:rsidRPr="005917B4" w:rsidRDefault="00691A65" w:rsidP="00656AC2">
      <w:pPr>
        <w:spacing w:after="0" w:line="240" w:lineRule="auto"/>
        <w:rPr>
          <w:rFonts w:ascii="Gill Sans MT" w:hAnsi="Gill Sans MT" w:cs="Arial"/>
        </w:rPr>
      </w:pPr>
    </w:p>
    <w:p w:rsidR="00691A65" w:rsidRPr="005917B4" w:rsidRDefault="00691A65" w:rsidP="00656AC2">
      <w:pPr>
        <w:pStyle w:val="Heading4"/>
        <w:spacing w:before="0" w:line="240" w:lineRule="auto"/>
        <w:rPr>
          <w:rFonts w:ascii="Gill Sans MT" w:hAnsi="Gill Sans MT" w:cs="Arial"/>
        </w:rPr>
      </w:pPr>
      <w:r w:rsidRPr="005917B4">
        <w:rPr>
          <w:rFonts w:ascii="Gill Sans MT" w:hAnsi="Gill Sans MT" w:cs="Arial"/>
        </w:rPr>
        <w:t>Other websites – sports/mega-events</w:t>
      </w:r>
    </w:p>
    <w:p w:rsidR="00691A65" w:rsidRPr="005917B4" w:rsidRDefault="00691A65" w:rsidP="00656AC2">
      <w:pPr>
        <w:spacing w:after="0" w:line="240" w:lineRule="auto"/>
        <w:rPr>
          <w:rFonts w:ascii="Gill Sans MT" w:hAnsi="Gill Sans MT" w:cs="Arial"/>
        </w:rPr>
      </w:pPr>
      <w:r w:rsidRPr="005917B4">
        <w:rPr>
          <w:rFonts w:ascii="Gill Sans MT" w:hAnsi="Gill Sans MT" w:cs="Arial"/>
        </w:rPr>
        <w:t>Some related websites</w:t>
      </w:r>
      <w:r w:rsidR="00683CE0">
        <w:rPr>
          <w:rFonts w:ascii="Gill Sans MT" w:hAnsi="Gill Sans MT" w:cs="Arial"/>
        </w:rPr>
        <w:t>:</w:t>
      </w:r>
    </w:p>
    <w:p w:rsidR="008B24C9" w:rsidRPr="005917B4" w:rsidRDefault="00D170BC" w:rsidP="00656AC2">
      <w:pPr>
        <w:spacing w:after="0" w:line="240" w:lineRule="auto"/>
        <w:rPr>
          <w:rFonts w:ascii="Gill Sans MT" w:hAnsi="Gill Sans MT" w:cs="Arial"/>
        </w:rPr>
      </w:pPr>
      <w:hyperlink r:id="rId40" w:history="1">
        <w:r w:rsidR="008B24C9" w:rsidRPr="005917B4">
          <w:rPr>
            <w:rStyle w:val="Hyperlink"/>
            <w:rFonts w:ascii="Gill Sans MT" w:hAnsi="Gill Sans MT" w:cs="Arial"/>
          </w:rPr>
          <w:t>http://www.sochi2014.com/en/games/strategy/sustainability/</w:t>
        </w:r>
      </w:hyperlink>
      <w:r w:rsidR="008B24C9" w:rsidRPr="005917B4">
        <w:rPr>
          <w:rFonts w:ascii="Gill Sans MT" w:hAnsi="Gill Sans MT" w:cs="Arial"/>
        </w:rPr>
        <w:t xml:space="preserve"> - The part of the official Sochi 2014 website that mentions sustainability</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8B24C9" w:rsidRPr="005917B4" w:rsidRDefault="00D170BC" w:rsidP="00656AC2">
      <w:pPr>
        <w:spacing w:after="0" w:line="240" w:lineRule="auto"/>
        <w:rPr>
          <w:rFonts w:ascii="Gill Sans MT" w:hAnsi="Gill Sans MT" w:cs="Arial"/>
        </w:rPr>
      </w:pPr>
      <w:hyperlink r:id="rId41" w:history="1">
        <w:r w:rsidR="008B24C9" w:rsidRPr="005917B4">
          <w:rPr>
            <w:rStyle w:val="Hyperlink"/>
            <w:rFonts w:ascii="Gill Sans MT" w:hAnsi="Gill Sans MT" w:cs="Arial"/>
          </w:rPr>
          <w:t>http://portaldesuprimentos.rio2016.com/en/sustability-as-a-principle/</w:t>
        </w:r>
      </w:hyperlink>
      <w:r w:rsidR="008B24C9" w:rsidRPr="005917B4">
        <w:rPr>
          <w:rFonts w:ascii="Gill Sans MT" w:hAnsi="Gill Sans MT" w:cs="Arial"/>
        </w:rPr>
        <w:t xml:space="preserve"> - Rio 2016 statement on sustainability, with a link to the </w:t>
      </w:r>
      <w:r w:rsidR="008B24C9" w:rsidRPr="005917B4">
        <w:rPr>
          <w:rFonts w:ascii="Gill Sans MT" w:hAnsi="Gill Sans MT" w:cs="Arial"/>
          <w:i/>
        </w:rPr>
        <w:t>Sustainable supply chain guide</w:t>
      </w:r>
      <w:r w:rsidR="00ED1660" w:rsidRPr="005917B4">
        <w:rPr>
          <w:rFonts w:ascii="Gill Sans MT" w:hAnsi="Gill Sans MT" w:cs="Arial"/>
          <w:i/>
        </w:rPr>
        <w:t>.</w:t>
      </w:r>
    </w:p>
    <w:p w:rsidR="00656AC2" w:rsidRPr="005917B4" w:rsidRDefault="00656AC2" w:rsidP="00656AC2">
      <w:pPr>
        <w:spacing w:after="0" w:line="240" w:lineRule="auto"/>
        <w:rPr>
          <w:rFonts w:ascii="Gill Sans MT" w:hAnsi="Gill Sans MT" w:cs="Arial"/>
        </w:rPr>
      </w:pPr>
    </w:p>
    <w:p w:rsidR="009118F9" w:rsidRPr="005917B4" w:rsidRDefault="00D170BC" w:rsidP="00656AC2">
      <w:pPr>
        <w:spacing w:after="0" w:line="240" w:lineRule="auto"/>
        <w:rPr>
          <w:rFonts w:ascii="Gill Sans MT" w:hAnsi="Gill Sans MT" w:cs="Arial"/>
        </w:rPr>
      </w:pPr>
      <w:hyperlink r:id="rId42" w:history="1">
        <w:r w:rsidR="009118F9" w:rsidRPr="005917B4">
          <w:rPr>
            <w:rStyle w:val="Hyperlink"/>
            <w:rFonts w:ascii="Gill Sans MT" w:hAnsi="Gill Sans MT" w:cs="Arial"/>
          </w:rPr>
          <w:t>http://www.glasgow2014.com/about-us/games-sustainability</w:t>
        </w:r>
      </w:hyperlink>
      <w:r w:rsidR="009118F9" w:rsidRPr="005917B4">
        <w:rPr>
          <w:rFonts w:ascii="Gill Sans MT" w:hAnsi="Gill Sans MT" w:cs="Arial"/>
        </w:rPr>
        <w:t xml:space="preserve"> - </w:t>
      </w:r>
      <w:r w:rsidR="00BA52CF" w:rsidRPr="005917B4">
        <w:rPr>
          <w:rFonts w:ascii="Gill Sans MT" w:hAnsi="Gill Sans MT" w:cs="Arial"/>
        </w:rPr>
        <w:t xml:space="preserve">Sustainability section of the </w:t>
      </w:r>
      <w:r w:rsidR="009118F9" w:rsidRPr="005917B4">
        <w:rPr>
          <w:rFonts w:ascii="Gill Sans MT" w:hAnsi="Gill Sans MT" w:cs="Arial"/>
        </w:rPr>
        <w:t>Glasgow Commonwealth Games 2014 website</w:t>
      </w:r>
      <w:r w:rsidR="00BA52CF" w:rsidRPr="005917B4">
        <w:rPr>
          <w:rFonts w:ascii="Gill Sans MT" w:hAnsi="Gill Sans MT" w:cs="Arial"/>
        </w:rPr>
        <w:t>; links to the procurement sustainability policy</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8B24C9" w:rsidRPr="005917B4" w:rsidRDefault="00D170BC" w:rsidP="00656AC2">
      <w:pPr>
        <w:spacing w:after="0" w:line="240" w:lineRule="auto"/>
        <w:rPr>
          <w:rFonts w:ascii="Gill Sans MT" w:hAnsi="Gill Sans MT" w:cs="Arial"/>
        </w:rPr>
      </w:pPr>
      <w:hyperlink r:id="rId43" w:history="1">
        <w:r w:rsidR="008B24C9" w:rsidRPr="005917B4">
          <w:rPr>
            <w:rStyle w:val="Hyperlink"/>
            <w:rFonts w:ascii="Gill Sans MT" w:hAnsi="Gill Sans MT" w:cs="Arial"/>
          </w:rPr>
          <w:t>http://www.americascup.com/en/sustainability</w:t>
        </w:r>
      </w:hyperlink>
      <w:r w:rsidR="008B24C9" w:rsidRPr="005917B4">
        <w:rPr>
          <w:rFonts w:ascii="Gill Sans MT" w:hAnsi="Gill Sans MT" w:cs="Arial"/>
        </w:rPr>
        <w:t xml:space="preserve"> - America’s Cup sustainability </w:t>
      </w:r>
      <w:r w:rsidR="00580712" w:rsidRPr="005917B4">
        <w:rPr>
          <w:rFonts w:ascii="Gill Sans MT" w:hAnsi="Gill Sans MT" w:cs="Arial"/>
        </w:rPr>
        <w:t>site</w:t>
      </w:r>
      <w:r w:rsidR="006808C4" w:rsidRPr="005917B4">
        <w:rPr>
          <w:rFonts w:ascii="Gill Sans MT" w:hAnsi="Gill Sans MT" w:cs="Arial"/>
        </w:rPr>
        <w:t xml:space="preserve">, includes </w:t>
      </w:r>
      <w:r w:rsidR="00580712" w:rsidRPr="005917B4">
        <w:rPr>
          <w:rFonts w:ascii="Gill Sans MT" w:hAnsi="Gill Sans MT" w:cs="Arial"/>
        </w:rPr>
        <w:t>links to the sustainability plan and a zero waste plan</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580712" w:rsidRPr="005917B4" w:rsidRDefault="00D170BC" w:rsidP="00656AC2">
      <w:pPr>
        <w:spacing w:after="0" w:line="240" w:lineRule="auto"/>
        <w:rPr>
          <w:rFonts w:ascii="Gill Sans MT" w:hAnsi="Gill Sans MT" w:cs="Arial"/>
        </w:rPr>
      </w:pPr>
      <w:hyperlink r:id="rId44" w:history="1">
        <w:r w:rsidR="0082663A" w:rsidRPr="005917B4">
          <w:rPr>
            <w:rStyle w:val="Hyperlink"/>
            <w:rFonts w:ascii="Gill Sans MT" w:hAnsi="Gill Sans MT" w:cs="Arial"/>
          </w:rPr>
          <w:t>http://www.wembleystadium.com/TheStadium/StadiumGuide/Sustainability</w:t>
        </w:r>
      </w:hyperlink>
      <w:r w:rsidR="0082663A" w:rsidRPr="005917B4">
        <w:rPr>
          <w:rFonts w:ascii="Gill Sans MT" w:hAnsi="Gill Sans MT" w:cs="Arial"/>
        </w:rPr>
        <w:t xml:space="preserve"> - Wembley Stadium’s approach to sustainability; deals with a range of environmental issues.</w:t>
      </w:r>
    </w:p>
    <w:p w:rsidR="00656AC2" w:rsidRPr="005917B4" w:rsidRDefault="00656AC2" w:rsidP="00656AC2">
      <w:pPr>
        <w:spacing w:after="0" w:line="240" w:lineRule="auto"/>
        <w:rPr>
          <w:rFonts w:ascii="Gill Sans MT" w:hAnsi="Gill Sans MT" w:cs="Arial"/>
        </w:rPr>
      </w:pPr>
    </w:p>
    <w:p w:rsidR="00A638EE" w:rsidRPr="005917B4" w:rsidRDefault="00D170BC" w:rsidP="00656AC2">
      <w:pPr>
        <w:spacing w:after="0" w:line="240" w:lineRule="auto"/>
        <w:rPr>
          <w:rFonts w:ascii="Gill Sans MT" w:hAnsi="Gill Sans MT" w:cs="Arial"/>
        </w:rPr>
      </w:pPr>
      <w:hyperlink r:id="rId45" w:history="1">
        <w:r w:rsidR="00A638EE" w:rsidRPr="005917B4">
          <w:rPr>
            <w:rStyle w:val="Hyperlink"/>
            <w:rFonts w:ascii="Gill Sans MT" w:hAnsi="Gill Sans MT" w:cs="Arial"/>
          </w:rPr>
          <w:t>http://www.sustainabilityinsport.com/</w:t>
        </w:r>
      </w:hyperlink>
      <w:r w:rsidR="00A638EE" w:rsidRPr="005917B4">
        <w:rPr>
          <w:rFonts w:ascii="Gill Sans MT" w:hAnsi="Gill Sans MT" w:cs="Arial"/>
        </w:rPr>
        <w:t xml:space="preserve"> - Website of a foundation, launched in 2012 with the aim of putting sustainability into the heart of sport. Contains a small number of local level case studies.</w:t>
      </w:r>
    </w:p>
    <w:p w:rsidR="006808C4" w:rsidRPr="005917B4" w:rsidRDefault="006808C4" w:rsidP="00656AC2">
      <w:pPr>
        <w:spacing w:after="0" w:line="240" w:lineRule="auto"/>
        <w:rPr>
          <w:rFonts w:ascii="Gill Sans MT" w:hAnsi="Gill Sans MT" w:cs="Arial"/>
        </w:rPr>
      </w:pPr>
    </w:p>
    <w:p w:rsidR="00BF11F4" w:rsidRPr="005917B4" w:rsidRDefault="00D170BC" w:rsidP="00656AC2">
      <w:pPr>
        <w:spacing w:after="0" w:line="240" w:lineRule="auto"/>
        <w:rPr>
          <w:rFonts w:ascii="Gill Sans MT" w:hAnsi="Gill Sans MT" w:cs="Arial"/>
        </w:rPr>
      </w:pPr>
      <w:hyperlink r:id="rId46" w:history="1">
        <w:r w:rsidR="00BF11F4" w:rsidRPr="005917B4">
          <w:rPr>
            <w:rStyle w:val="Hyperlink"/>
            <w:rFonts w:ascii="Gill Sans MT" w:hAnsi="Gill Sans MT" w:cs="Arial"/>
          </w:rPr>
          <w:t>http://www.fifa.com/worldcup/organisation/sustainability/index.html</w:t>
        </w:r>
      </w:hyperlink>
      <w:r w:rsidR="00BF11F4" w:rsidRPr="005917B4">
        <w:rPr>
          <w:rFonts w:ascii="Gill Sans MT" w:hAnsi="Gill Sans MT" w:cs="Arial"/>
        </w:rPr>
        <w:t xml:space="preserve"> - FIFA World Cup sustainability page</w:t>
      </w:r>
      <w:r w:rsidR="00ED1660" w:rsidRPr="005917B4">
        <w:rPr>
          <w:rFonts w:ascii="Gill Sans MT" w:hAnsi="Gill Sans MT" w:cs="Arial"/>
        </w:rPr>
        <w:t>.</w:t>
      </w:r>
    </w:p>
    <w:p w:rsidR="00EF0E41" w:rsidRPr="005917B4" w:rsidRDefault="00EF0E41" w:rsidP="00656AC2">
      <w:pPr>
        <w:spacing w:after="0" w:line="240" w:lineRule="auto"/>
        <w:rPr>
          <w:rFonts w:ascii="Gill Sans MT" w:hAnsi="Gill Sans MT" w:cs="Arial"/>
        </w:rPr>
      </w:pPr>
    </w:p>
    <w:p w:rsidR="00EF0E41" w:rsidRPr="005917B4" w:rsidRDefault="00D170BC" w:rsidP="00656AC2">
      <w:pPr>
        <w:spacing w:after="0" w:line="240" w:lineRule="auto"/>
        <w:rPr>
          <w:rFonts w:ascii="Gill Sans MT" w:hAnsi="Gill Sans MT" w:cs="Arial"/>
        </w:rPr>
      </w:pPr>
      <w:hyperlink r:id="rId47" w:history="1">
        <w:r w:rsidR="00EF0E41" w:rsidRPr="005917B4">
          <w:rPr>
            <w:rStyle w:val="Hyperlink"/>
            <w:rFonts w:ascii="Gill Sans MT" w:eastAsia="Calibri" w:hAnsi="Gill Sans MT" w:cs="Arial"/>
          </w:rPr>
          <w:t>http://www.genderlinks.org.za/article/traders-protest-exclusion-from-world-cup-2010-05-12</w:t>
        </w:r>
      </w:hyperlink>
      <w:r w:rsidR="00EF0E41" w:rsidRPr="005917B4">
        <w:rPr>
          <w:rFonts w:ascii="Gill Sans MT" w:hAnsi="Gill Sans MT" w:cs="Arial"/>
        </w:rPr>
        <w:t xml:space="preserve"> - News item on community dissatisfaction during the 2010 South African FIFA World Cup</w:t>
      </w:r>
      <w:r w:rsidR="00ED1660" w:rsidRPr="005917B4">
        <w:rPr>
          <w:rFonts w:ascii="Gill Sans MT" w:hAnsi="Gill Sans MT" w:cs="Arial"/>
        </w:rPr>
        <w:t>.</w:t>
      </w:r>
    </w:p>
    <w:p w:rsidR="001F7E28" w:rsidRPr="005917B4" w:rsidRDefault="001F7E28" w:rsidP="00656AC2">
      <w:pPr>
        <w:spacing w:after="0" w:line="240" w:lineRule="auto"/>
        <w:rPr>
          <w:rFonts w:ascii="Gill Sans MT" w:hAnsi="Gill Sans MT" w:cs="Arial"/>
        </w:rPr>
      </w:pPr>
    </w:p>
    <w:p w:rsidR="00691A65" w:rsidRPr="005917B4" w:rsidRDefault="00D170BC" w:rsidP="001F7E28">
      <w:pPr>
        <w:rPr>
          <w:rFonts w:ascii="Gill Sans MT" w:hAnsi="Gill Sans MT"/>
        </w:rPr>
      </w:pPr>
      <w:hyperlink r:id="rId48" w:history="1">
        <w:r w:rsidR="001F7E28" w:rsidRPr="005917B4">
          <w:rPr>
            <w:rStyle w:val="Hyperlink"/>
            <w:rFonts w:ascii="Gill Sans MT" w:eastAsia="Calibri" w:hAnsi="Gill Sans MT" w:cs="Arial"/>
          </w:rPr>
          <w:t>http://mg.co.za/article/2010-06-16-thousands-protest-against-world-cup-spending</w:t>
        </w:r>
      </w:hyperlink>
      <w:r w:rsidR="001F7E28" w:rsidRPr="005917B4">
        <w:rPr>
          <w:rFonts w:ascii="Gill Sans MT" w:hAnsi="Gill Sans MT" w:cs="Arial"/>
        </w:rPr>
        <w:t xml:space="preserve"> - News item on South African protests against excessive spending for the 2010 FIFA World</w:t>
      </w:r>
      <w:r w:rsidR="001F7E28" w:rsidRPr="005917B4">
        <w:rPr>
          <w:rFonts w:ascii="Gill Sans MT" w:hAnsi="Gill Sans MT"/>
        </w:rPr>
        <w:t xml:space="preserve"> Cup</w:t>
      </w:r>
      <w:r w:rsidR="00ED1660" w:rsidRPr="005917B4">
        <w:rPr>
          <w:rFonts w:ascii="Gill Sans MT" w:hAnsi="Gill Sans MT"/>
        </w:rPr>
        <w:t>.</w:t>
      </w:r>
    </w:p>
    <w:p w:rsidR="001F7E28" w:rsidRPr="005917B4" w:rsidRDefault="00D170BC" w:rsidP="001F7E28">
      <w:pPr>
        <w:rPr>
          <w:rFonts w:ascii="Gill Sans MT" w:hAnsi="Gill Sans MT" w:cs="Arial"/>
        </w:rPr>
      </w:pPr>
      <w:hyperlink r:id="rId49" w:history="1">
        <w:r w:rsidR="001F7E28" w:rsidRPr="005917B4">
          <w:rPr>
            <w:rStyle w:val="Hyperlink"/>
            <w:rFonts w:ascii="Gill Sans MT" w:hAnsi="Gill Sans MT" w:cs="Arial"/>
          </w:rPr>
          <w:t>http://www.bbc.co.uk/news/world-latin-america-22964785</w:t>
        </w:r>
      </w:hyperlink>
      <w:r w:rsidR="001F7E28" w:rsidRPr="005917B4">
        <w:rPr>
          <w:rFonts w:ascii="Gill Sans MT" w:hAnsi="Gill Sans MT" w:cs="Arial"/>
        </w:rPr>
        <w:t xml:space="preserve"> - News item on protests in Brazil, in which an element is discontent with public spending. See also </w:t>
      </w:r>
      <w:hyperlink r:id="rId50" w:history="1">
        <w:r w:rsidR="001F7E28" w:rsidRPr="005917B4">
          <w:rPr>
            <w:rStyle w:val="Hyperlink"/>
            <w:rFonts w:ascii="Gill Sans MT" w:hAnsi="Gill Sans MT" w:cs="Arial"/>
          </w:rPr>
          <w:t>http://www.bbc.co.uk/news/world-latin-america-23123963</w:t>
        </w:r>
      </w:hyperlink>
    </w:p>
    <w:p w:rsidR="00E43B19" w:rsidRPr="005917B4" w:rsidRDefault="00E43B19" w:rsidP="00656AC2">
      <w:pPr>
        <w:spacing w:after="0" w:line="240" w:lineRule="auto"/>
        <w:rPr>
          <w:rFonts w:ascii="Gill Sans MT" w:hAnsi="Gill Sans MT" w:cs="Arial"/>
        </w:rPr>
      </w:pPr>
    </w:p>
    <w:p w:rsidR="00691A65" w:rsidRPr="005917B4" w:rsidRDefault="00691A65" w:rsidP="00656AC2">
      <w:pPr>
        <w:pStyle w:val="Heading4"/>
        <w:spacing w:before="0" w:line="240" w:lineRule="auto"/>
        <w:rPr>
          <w:rFonts w:ascii="Gill Sans MT" w:hAnsi="Gill Sans MT" w:cs="Arial"/>
        </w:rPr>
      </w:pPr>
      <w:r w:rsidRPr="005917B4">
        <w:rPr>
          <w:rFonts w:ascii="Gill Sans MT" w:hAnsi="Gill Sans MT" w:cs="Arial"/>
        </w:rPr>
        <w:t>News and media websites – Reporting the Games</w:t>
      </w:r>
    </w:p>
    <w:p w:rsidR="00691A65" w:rsidRPr="005917B4" w:rsidRDefault="00FB2878" w:rsidP="00656AC2">
      <w:pPr>
        <w:spacing w:after="0" w:line="240" w:lineRule="auto"/>
        <w:rPr>
          <w:rFonts w:ascii="Gill Sans MT" w:hAnsi="Gill Sans MT" w:cs="Arial"/>
        </w:rPr>
      </w:pPr>
      <w:r w:rsidRPr="005917B4">
        <w:rPr>
          <w:rFonts w:ascii="Gill Sans MT" w:hAnsi="Gill Sans MT" w:cs="Arial"/>
        </w:rPr>
        <w:t>An eclectic collection of stories and reporting on the London 2012 Games</w:t>
      </w:r>
    </w:p>
    <w:p w:rsidR="00656AC2" w:rsidRPr="005917B4" w:rsidRDefault="00656AC2" w:rsidP="00656AC2">
      <w:pPr>
        <w:spacing w:after="0" w:line="240" w:lineRule="auto"/>
        <w:rPr>
          <w:rFonts w:ascii="Gill Sans MT" w:hAnsi="Gill Sans MT" w:cs="Arial"/>
        </w:rPr>
      </w:pPr>
    </w:p>
    <w:p w:rsidR="00FC1AE2" w:rsidRPr="005917B4" w:rsidRDefault="00D170BC" w:rsidP="00FC1AE2">
      <w:pPr>
        <w:rPr>
          <w:rFonts w:ascii="Gill Sans MT" w:hAnsi="Gill Sans MT" w:cs="Arial"/>
        </w:rPr>
      </w:pPr>
      <w:hyperlink r:id="rId51" w:history="1">
        <w:r w:rsidR="00FC1AE2" w:rsidRPr="005917B4">
          <w:rPr>
            <w:rStyle w:val="Hyperlink"/>
            <w:rFonts w:ascii="Gill Sans MT" w:hAnsi="Gill Sans MT" w:cs="Arial"/>
          </w:rPr>
          <w:t>http://www.bbc.co.uk/news/uk-england-london-20334658</w:t>
        </w:r>
      </w:hyperlink>
      <w:r w:rsidR="00FC1AE2" w:rsidRPr="005917B4">
        <w:rPr>
          <w:rFonts w:ascii="Gill Sans MT" w:hAnsi="Gill Sans MT" w:cs="Arial"/>
        </w:rPr>
        <w:t xml:space="preserve"> - BBC news report, “London 2012 ‘most sustainable’ Olympics, watchdog says”, illustrative of media cove</w:t>
      </w:r>
      <w:r w:rsidR="00ED1660" w:rsidRPr="005917B4">
        <w:rPr>
          <w:rFonts w:ascii="Gill Sans MT" w:hAnsi="Gill Sans MT" w:cs="Arial"/>
        </w:rPr>
        <w:t>rage of ‘greenest games’ claims.</w:t>
      </w:r>
    </w:p>
    <w:p w:rsidR="00D529CB" w:rsidRPr="005917B4" w:rsidRDefault="00D170BC" w:rsidP="00656AC2">
      <w:pPr>
        <w:spacing w:after="0" w:line="240" w:lineRule="auto"/>
        <w:rPr>
          <w:rFonts w:ascii="Gill Sans MT" w:hAnsi="Gill Sans MT" w:cs="Arial"/>
        </w:rPr>
      </w:pPr>
      <w:hyperlink r:id="rId52" w:history="1">
        <w:r w:rsidR="00D529CB" w:rsidRPr="005917B4">
          <w:rPr>
            <w:rStyle w:val="Hyperlink"/>
            <w:rFonts w:ascii="Gill Sans MT" w:hAnsi="Gill Sans MT" w:cs="Arial"/>
          </w:rPr>
          <w:t>http://www.wwf.org.uk/wwf_articles.cfm?unewsid=5923</w:t>
        </w:r>
      </w:hyperlink>
      <w:r w:rsidR="00D529CB" w:rsidRPr="005917B4">
        <w:rPr>
          <w:rFonts w:ascii="Gill Sans MT" w:hAnsi="Gill Sans MT" w:cs="Arial"/>
        </w:rPr>
        <w:t xml:space="preserve">  - blog post from WWF about the sustainability sponsors chosen for the 2012 Games.</w:t>
      </w:r>
    </w:p>
    <w:p w:rsidR="00656AC2" w:rsidRPr="005917B4" w:rsidRDefault="00656AC2" w:rsidP="00656AC2">
      <w:pPr>
        <w:spacing w:after="0" w:line="240" w:lineRule="auto"/>
        <w:rPr>
          <w:rFonts w:ascii="Gill Sans MT" w:hAnsi="Gill Sans MT" w:cs="Arial"/>
        </w:rPr>
      </w:pPr>
    </w:p>
    <w:p w:rsidR="00FC1B65" w:rsidRPr="005917B4" w:rsidRDefault="00D170BC" w:rsidP="00656AC2">
      <w:pPr>
        <w:spacing w:after="0" w:line="240" w:lineRule="auto"/>
        <w:rPr>
          <w:rFonts w:ascii="Gill Sans MT" w:hAnsi="Gill Sans MT" w:cs="Arial"/>
        </w:rPr>
      </w:pPr>
      <w:hyperlink r:id="rId53" w:history="1">
        <w:r w:rsidR="00FC1B65" w:rsidRPr="005917B4">
          <w:rPr>
            <w:rStyle w:val="Hyperlink"/>
            <w:rFonts w:ascii="Gill Sans MT" w:hAnsi="Gill Sans MT" w:cs="Arial"/>
          </w:rPr>
          <w:t>http://www.insidethegames.biz/sustainability</w:t>
        </w:r>
      </w:hyperlink>
      <w:r w:rsidR="00FC1B65" w:rsidRPr="005917B4">
        <w:rPr>
          <w:rFonts w:ascii="Gill Sans MT" w:hAnsi="Gill Sans MT" w:cs="Arial"/>
        </w:rPr>
        <w:t xml:space="preserve"> - Section on sustainability of the </w:t>
      </w:r>
      <w:r w:rsidR="00FC1B65" w:rsidRPr="005917B4">
        <w:rPr>
          <w:rFonts w:ascii="Gill Sans MT" w:hAnsi="Gill Sans MT" w:cs="Arial"/>
          <w:i/>
        </w:rPr>
        <w:t xml:space="preserve">Inside </w:t>
      </w:r>
      <w:r w:rsidR="004C64E4" w:rsidRPr="005917B4">
        <w:rPr>
          <w:rFonts w:ascii="Gill Sans MT" w:hAnsi="Gill Sans MT" w:cs="Arial"/>
          <w:i/>
        </w:rPr>
        <w:t>t</w:t>
      </w:r>
      <w:r w:rsidR="00FC1B65" w:rsidRPr="005917B4">
        <w:rPr>
          <w:rFonts w:ascii="Gill Sans MT" w:hAnsi="Gill Sans MT" w:cs="Arial"/>
          <w:i/>
        </w:rPr>
        <w:t>he Games</w:t>
      </w:r>
      <w:r w:rsidR="00FC1B65" w:rsidRPr="005917B4">
        <w:rPr>
          <w:rFonts w:ascii="Gill Sans MT" w:hAnsi="Gill Sans MT" w:cs="Arial"/>
        </w:rPr>
        <w:t xml:space="preserve"> website, a site dedicated to Olympic, Paralympic and Commonwealth games.</w:t>
      </w:r>
    </w:p>
    <w:p w:rsidR="00656AC2" w:rsidRPr="005917B4" w:rsidRDefault="00656AC2" w:rsidP="00656AC2">
      <w:pPr>
        <w:spacing w:after="0" w:line="240" w:lineRule="auto"/>
        <w:rPr>
          <w:rFonts w:ascii="Gill Sans MT" w:hAnsi="Gill Sans MT" w:cs="Arial"/>
        </w:rPr>
      </w:pPr>
    </w:p>
    <w:p w:rsidR="00A638EE" w:rsidRPr="005917B4" w:rsidRDefault="00D170BC" w:rsidP="00656AC2">
      <w:pPr>
        <w:spacing w:after="0" w:line="240" w:lineRule="auto"/>
        <w:rPr>
          <w:rFonts w:ascii="Gill Sans MT" w:hAnsi="Gill Sans MT" w:cs="Arial"/>
        </w:rPr>
      </w:pPr>
      <w:hyperlink r:id="rId54" w:history="1">
        <w:r w:rsidR="00A638EE" w:rsidRPr="005917B4">
          <w:rPr>
            <w:rStyle w:val="Hyperlink"/>
            <w:rFonts w:ascii="Gill Sans MT" w:hAnsi="Gill Sans MT" w:cs="Arial"/>
          </w:rPr>
          <w:t>http://www.guardian.co.uk/sustainable-business/blog/london-2012-helping-set-sustainability-standards</w:t>
        </w:r>
      </w:hyperlink>
      <w:r w:rsidR="00A638EE" w:rsidRPr="005917B4">
        <w:rPr>
          <w:rFonts w:ascii="Gill Sans MT" w:hAnsi="Gill Sans MT" w:cs="Arial"/>
        </w:rPr>
        <w:t xml:space="preserve"> - Article from the Guardian Sustainable Business blog about standards to emerge from the 2012 London Games.</w:t>
      </w:r>
    </w:p>
    <w:p w:rsidR="00656AC2" w:rsidRPr="005917B4" w:rsidRDefault="00656AC2" w:rsidP="00656AC2">
      <w:pPr>
        <w:spacing w:after="0" w:line="240" w:lineRule="auto"/>
        <w:rPr>
          <w:rFonts w:ascii="Gill Sans MT" w:hAnsi="Gill Sans MT" w:cs="Arial"/>
        </w:rPr>
      </w:pPr>
    </w:p>
    <w:p w:rsidR="007B1064" w:rsidRPr="005917B4" w:rsidRDefault="00D170BC" w:rsidP="00656AC2">
      <w:pPr>
        <w:spacing w:after="0" w:line="240" w:lineRule="auto"/>
        <w:rPr>
          <w:rFonts w:ascii="Gill Sans MT" w:hAnsi="Gill Sans MT" w:cs="Arial"/>
        </w:rPr>
      </w:pPr>
      <w:hyperlink r:id="rId55" w:history="1">
        <w:r w:rsidR="007B1064" w:rsidRPr="005917B4">
          <w:rPr>
            <w:rStyle w:val="Hyperlink"/>
            <w:rFonts w:ascii="Gill Sans MT" w:hAnsi="Gill Sans MT" w:cs="Arial"/>
          </w:rPr>
          <w:t>http://www.environmentalleader.com/2011/09/02/london-olympics-drops-carbon-offset-pledge/</w:t>
        </w:r>
      </w:hyperlink>
      <w:r w:rsidR="007B1064" w:rsidRPr="005917B4">
        <w:rPr>
          <w:rFonts w:ascii="Gill Sans MT" w:hAnsi="Gill Sans MT" w:cs="Arial"/>
        </w:rPr>
        <w:t xml:space="preserve"> - Reports on one of the sustainability controversies facing the 2012 Games</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D11C7D" w:rsidRPr="005917B4" w:rsidRDefault="00D170BC" w:rsidP="00656AC2">
      <w:pPr>
        <w:spacing w:after="0" w:line="240" w:lineRule="auto"/>
        <w:rPr>
          <w:rFonts w:ascii="Gill Sans MT" w:hAnsi="Gill Sans MT" w:cs="Arial"/>
        </w:rPr>
      </w:pPr>
      <w:hyperlink r:id="rId56" w:history="1">
        <w:r w:rsidR="00D11C7D" w:rsidRPr="005917B4">
          <w:rPr>
            <w:rStyle w:val="Hyperlink"/>
            <w:rFonts w:ascii="Gill Sans MT" w:hAnsi="Gill Sans MT" w:cs="Arial"/>
          </w:rPr>
          <w:t>http://www.guardian.co.uk/sport/2012/apr/15/protest-groups-olympics-sponsors-campaign</w:t>
        </w:r>
      </w:hyperlink>
      <w:r w:rsidR="00D11C7D" w:rsidRPr="005917B4">
        <w:rPr>
          <w:rFonts w:ascii="Gill Sans MT" w:hAnsi="Gill Sans MT" w:cs="Arial"/>
        </w:rPr>
        <w:t xml:space="preserve"> - Reports on a campaign claiming the Olympics sponsors were using the Games to greenwash unethical activities</w:t>
      </w:r>
      <w:r w:rsidR="00717C98" w:rsidRPr="005917B4">
        <w:rPr>
          <w:rFonts w:ascii="Gill Sans MT" w:hAnsi="Gill Sans MT" w:cs="Arial"/>
        </w:rPr>
        <w:t>, notably Dow, Rio Tinto and BP.</w:t>
      </w:r>
    </w:p>
    <w:p w:rsidR="00656AC2" w:rsidRPr="005917B4" w:rsidRDefault="00656AC2" w:rsidP="00656AC2">
      <w:pPr>
        <w:spacing w:after="0" w:line="240" w:lineRule="auto"/>
        <w:rPr>
          <w:rFonts w:ascii="Gill Sans MT" w:hAnsi="Gill Sans MT" w:cs="Arial"/>
        </w:rPr>
      </w:pPr>
    </w:p>
    <w:p w:rsidR="00FB2878" w:rsidRPr="005917B4" w:rsidRDefault="00D170BC" w:rsidP="00656AC2">
      <w:pPr>
        <w:spacing w:after="0" w:line="240" w:lineRule="auto"/>
        <w:rPr>
          <w:rFonts w:ascii="Gill Sans MT" w:hAnsi="Gill Sans MT" w:cs="Arial"/>
        </w:rPr>
      </w:pPr>
      <w:hyperlink r:id="rId57" w:history="1">
        <w:r w:rsidR="00FB2878" w:rsidRPr="005917B4">
          <w:rPr>
            <w:rStyle w:val="Hyperlink"/>
            <w:rFonts w:ascii="Gill Sans MT" w:hAnsi="Gill Sans MT" w:cs="Arial"/>
          </w:rPr>
          <w:t>http://inhabitat.com/the-top-6-green-buildings-at-the-2012-london-olympics/</w:t>
        </w:r>
      </w:hyperlink>
      <w:r w:rsidR="00FB2878" w:rsidRPr="005917B4">
        <w:rPr>
          <w:rFonts w:ascii="Gill Sans MT" w:hAnsi="Gill Sans MT" w:cs="Arial"/>
        </w:rPr>
        <w:t xml:space="preserve"> - A story about the 6 most environmentally friendly buildings of the 2012 Games. Inhabit is a site about design, technology and architecture that promote sustainability.</w:t>
      </w:r>
    </w:p>
    <w:p w:rsidR="00656AC2" w:rsidRPr="005917B4" w:rsidRDefault="00656AC2" w:rsidP="00656AC2">
      <w:pPr>
        <w:spacing w:after="0" w:line="240" w:lineRule="auto"/>
        <w:rPr>
          <w:rFonts w:ascii="Gill Sans MT" w:hAnsi="Gill Sans MT" w:cs="Arial"/>
        </w:rPr>
      </w:pPr>
    </w:p>
    <w:p w:rsidR="00244054" w:rsidRPr="005917B4" w:rsidRDefault="00D170BC" w:rsidP="00656AC2">
      <w:pPr>
        <w:spacing w:after="0" w:line="240" w:lineRule="auto"/>
        <w:rPr>
          <w:rFonts w:ascii="Gill Sans MT" w:hAnsi="Gill Sans MT" w:cs="Arial"/>
        </w:rPr>
      </w:pPr>
      <w:hyperlink r:id="rId58" w:history="1">
        <w:r w:rsidR="00244054" w:rsidRPr="005917B4">
          <w:rPr>
            <w:rStyle w:val="Hyperlink"/>
            <w:rFonts w:ascii="Gill Sans MT" w:hAnsi="Gill Sans MT" w:cs="Arial"/>
          </w:rPr>
          <w:t>http://blueandgreentomorrow.com/2012/02/20/bp-olympic-sustainability-partnership-beggars-belief/</w:t>
        </w:r>
      </w:hyperlink>
      <w:r w:rsidR="00244054" w:rsidRPr="005917B4">
        <w:rPr>
          <w:rFonts w:ascii="Gill Sans MT" w:hAnsi="Gill Sans MT" w:cs="Arial"/>
        </w:rPr>
        <w:t xml:space="preserve"> - Critical story about the 2012 Games sponsors, on a website dedicated to promoting sustainable business</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691A65" w:rsidRPr="005917B4" w:rsidRDefault="00D170BC" w:rsidP="00656AC2">
      <w:pPr>
        <w:spacing w:after="0" w:line="240" w:lineRule="auto"/>
        <w:rPr>
          <w:rFonts w:ascii="Gill Sans MT" w:hAnsi="Gill Sans MT" w:cs="Arial"/>
        </w:rPr>
      </w:pPr>
      <w:hyperlink r:id="rId59" w:history="1">
        <w:r w:rsidR="00FB2878" w:rsidRPr="005917B4">
          <w:rPr>
            <w:rStyle w:val="Hyperlink"/>
            <w:rFonts w:ascii="Gill Sans MT" w:hAnsi="Gill Sans MT" w:cs="Arial"/>
          </w:rPr>
          <w:t>http://blueandgreentomorrow.com/2012/07/27/dubious-sponsorships-undermines-most-sustainable-olympics/</w:t>
        </w:r>
      </w:hyperlink>
      <w:r w:rsidR="00FB2878" w:rsidRPr="005917B4">
        <w:rPr>
          <w:rFonts w:ascii="Gill Sans MT" w:hAnsi="Gill Sans MT" w:cs="Arial"/>
        </w:rPr>
        <w:t xml:space="preserve"> - Critical</w:t>
      </w:r>
      <w:r w:rsidR="00244054" w:rsidRPr="005917B4">
        <w:rPr>
          <w:rFonts w:ascii="Gill Sans MT" w:hAnsi="Gill Sans MT" w:cs="Arial"/>
        </w:rPr>
        <w:t xml:space="preserve"> story about 2012 Games sponsors, in the light of a then-recent report from WWF and BioRegional (see separate link)</w:t>
      </w:r>
      <w:r w:rsidR="00ED1660" w:rsidRPr="005917B4">
        <w:rPr>
          <w:rFonts w:ascii="Gill Sans MT" w:hAnsi="Gill Sans MT" w:cs="Arial"/>
        </w:rPr>
        <w:t>.</w:t>
      </w:r>
    </w:p>
    <w:p w:rsidR="00656AC2" w:rsidRPr="005917B4" w:rsidRDefault="00656AC2" w:rsidP="00656AC2">
      <w:pPr>
        <w:spacing w:after="0" w:line="240" w:lineRule="auto"/>
        <w:rPr>
          <w:rFonts w:ascii="Gill Sans MT" w:hAnsi="Gill Sans MT" w:cs="Arial"/>
        </w:rPr>
      </w:pPr>
    </w:p>
    <w:p w:rsidR="00691A65" w:rsidRPr="005917B4" w:rsidRDefault="00D170BC" w:rsidP="00656AC2">
      <w:pPr>
        <w:spacing w:after="0" w:line="240" w:lineRule="auto"/>
        <w:rPr>
          <w:rFonts w:ascii="Gill Sans MT" w:hAnsi="Gill Sans MT" w:cs="Arial"/>
        </w:rPr>
      </w:pPr>
      <w:hyperlink r:id="rId60" w:history="1">
        <w:r w:rsidR="00FB2878" w:rsidRPr="005917B4">
          <w:rPr>
            <w:rStyle w:val="Hyperlink"/>
            <w:rFonts w:ascii="Gill Sans MT" w:hAnsi="Gill Sans MT" w:cs="Arial"/>
          </w:rPr>
          <w:t>http://www.theecologist.org/blogs_and_comments/Blogs/other_blogs/1503202/olympic_organisers_locog_critiscised_over_sustainability_choices.html</w:t>
        </w:r>
      </w:hyperlink>
      <w:r w:rsidR="00FB2878" w:rsidRPr="005917B4">
        <w:rPr>
          <w:rFonts w:ascii="Gill Sans MT" w:hAnsi="Gill Sans MT" w:cs="Arial"/>
        </w:rPr>
        <w:t xml:space="preserve"> - Critical story about the 2012 Games’ sustainability sponsors, from a leading environmental affairs </w:t>
      </w:r>
      <w:r w:rsidR="00DC267E" w:rsidRPr="005917B4">
        <w:rPr>
          <w:rFonts w:ascii="Gill Sans MT" w:hAnsi="Gill Sans MT" w:cs="Arial"/>
        </w:rPr>
        <w:t>site.</w:t>
      </w:r>
    </w:p>
    <w:p w:rsidR="00656AC2" w:rsidRPr="005917B4" w:rsidRDefault="00656AC2" w:rsidP="00656AC2">
      <w:pPr>
        <w:spacing w:after="0" w:line="240" w:lineRule="auto"/>
        <w:rPr>
          <w:rFonts w:ascii="Gill Sans MT" w:hAnsi="Gill Sans MT" w:cs="Arial"/>
        </w:rPr>
      </w:pPr>
    </w:p>
    <w:p w:rsidR="00CD6882" w:rsidRDefault="00D170BC" w:rsidP="00CD6882">
      <w:pPr>
        <w:spacing w:after="0" w:line="240" w:lineRule="auto"/>
        <w:rPr>
          <w:rFonts w:ascii="Gill Sans MT" w:hAnsi="Gill Sans MT" w:cs="Arial"/>
        </w:rPr>
      </w:pPr>
      <w:hyperlink r:id="rId61" w:history="1">
        <w:r w:rsidR="00E57868" w:rsidRPr="005917B4">
          <w:rPr>
            <w:rStyle w:val="Hyperlink"/>
            <w:rFonts w:ascii="Gill Sans MT" w:hAnsi="Gill Sans MT" w:cs="Arial"/>
          </w:rPr>
          <w:t>http://www.guardian.co.uk/sport/datablog/2012/jul/19/london-2012-olympic-sponsors-list</w:t>
        </w:r>
      </w:hyperlink>
      <w:r w:rsidR="00E57868" w:rsidRPr="005917B4">
        <w:rPr>
          <w:rFonts w:ascii="Gill Sans MT" w:hAnsi="Gill Sans MT" w:cs="Arial"/>
        </w:rPr>
        <w:t xml:space="preserve"> - a list of the 2012 sponsors and their financial contribution</w:t>
      </w:r>
      <w:r w:rsidR="00D11C7D" w:rsidRPr="005917B4">
        <w:rPr>
          <w:rFonts w:ascii="Gill Sans MT" w:hAnsi="Gill Sans MT" w:cs="Arial"/>
        </w:rPr>
        <w:t>s</w:t>
      </w:r>
      <w:r w:rsidR="00ED1660" w:rsidRPr="005917B4">
        <w:rPr>
          <w:rFonts w:ascii="Gill Sans MT" w:hAnsi="Gill Sans MT" w:cs="Arial"/>
        </w:rPr>
        <w:t>.</w:t>
      </w:r>
    </w:p>
    <w:p w:rsidR="001B0C75" w:rsidRDefault="001B0C75" w:rsidP="00CD6882">
      <w:pPr>
        <w:spacing w:after="0" w:line="240" w:lineRule="auto"/>
        <w:rPr>
          <w:rFonts w:ascii="Gill Sans MT" w:hAnsi="Gill Sans MT" w:cs="Arial"/>
        </w:rPr>
      </w:pPr>
    </w:p>
    <w:p w:rsidR="001B0C75" w:rsidRPr="005917B4" w:rsidRDefault="001B0C75" w:rsidP="00CD6882">
      <w:pPr>
        <w:spacing w:after="0" w:line="240" w:lineRule="auto"/>
        <w:rPr>
          <w:rFonts w:ascii="Gill Sans MT" w:hAnsi="Gill Sans MT" w:cs="Arial"/>
        </w:rPr>
      </w:pPr>
    </w:p>
    <w:p w:rsidR="00C74F89" w:rsidRDefault="00C74F89" w:rsidP="00C74F89">
      <w:pPr>
        <w:spacing w:after="0"/>
        <w:rPr>
          <w:b/>
          <w:color w:val="993300"/>
          <w:sz w:val="28"/>
          <w:szCs w:val="28"/>
        </w:rPr>
        <w:sectPr w:rsidR="00C74F89">
          <w:headerReference w:type="default" r:id="rId62"/>
          <w:pgSz w:w="11906" w:h="16838"/>
          <w:pgMar w:top="1440" w:right="1800" w:bottom="1440" w:left="1800" w:header="708" w:footer="708" w:gutter="0"/>
          <w:cols w:space="720"/>
        </w:sectPr>
      </w:pPr>
    </w:p>
    <w:p w:rsidR="00512E61" w:rsidRDefault="00512E61" w:rsidP="00512E61">
      <w:pPr>
        <w:jc w:val="both"/>
        <w:rPr>
          <w:rFonts w:eastAsia="Times New Roman" w:cs="Calibri"/>
          <w:b/>
          <w:sz w:val="20"/>
          <w:szCs w:val="20"/>
        </w:rPr>
      </w:pPr>
      <w:r>
        <w:rPr>
          <w:rFonts w:eastAsia="Times New Roman" w:cs="Calibri"/>
          <w:b/>
          <w:sz w:val="20"/>
          <w:szCs w:val="20"/>
        </w:rPr>
        <w:lastRenderedPageBreak/>
        <w:t>Creative Commons Licence</w:t>
      </w:r>
    </w:p>
    <w:p w:rsidR="00512E61" w:rsidRDefault="00512E61" w:rsidP="00512E61">
      <w:pPr>
        <w:jc w:val="both"/>
        <w:rPr>
          <w:rFonts w:eastAsia="Times New Roman" w:cs="Calibri"/>
          <w:sz w:val="20"/>
          <w:szCs w:val="20"/>
        </w:rPr>
      </w:pPr>
      <w:r>
        <w:rPr>
          <w:rFonts w:cs="Arial"/>
          <w:sz w:val="20"/>
          <w:szCs w:val="20"/>
        </w:rPr>
        <w:t xml:space="preserve">This resource has been added to the </w:t>
      </w:r>
      <w:r>
        <w:rPr>
          <w:rFonts w:cs="Arial"/>
          <w:color w:val="0000FF"/>
          <w:sz w:val="20"/>
          <w:szCs w:val="20"/>
          <w:u w:val="single"/>
        </w:rPr>
        <w:t xml:space="preserve">2012 Learning Legacies Collection of Resources </w:t>
      </w:r>
      <w:r>
        <w:rPr>
          <w:rFonts w:cs="Arial"/>
          <w:sz w:val="20"/>
          <w:szCs w:val="20"/>
        </w:rPr>
        <w:t xml:space="preserve">developed by the HEA Hospitality, Leisure, Sport and Tourism (HLST) Subject Centre for the UK at Oxford Brookes University and has been released as an Open Educational Resource. The initial project was funded by HEFCE as part of the JISC/HE Academy UKOER programme. This resource guide has been kindly funded by SPRIG (the Sport and Recreation Information Group), its final contribution to the HLST subjects before. Except where otherwise noted above and below, this work is released under a </w:t>
      </w:r>
      <w:hyperlink r:id="rId63" w:history="1">
        <w:r>
          <w:rPr>
            <w:rStyle w:val="Hyperlink"/>
            <w:rFonts w:cs="Arial"/>
            <w:sz w:val="20"/>
            <w:szCs w:val="20"/>
            <w:bdr w:val="none" w:sz="0" w:space="0" w:color="auto" w:frame="1"/>
            <w:lang w:val="en"/>
          </w:rPr>
          <w:t xml:space="preserve">Creative Commons Attribution only </w:t>
        </w:r>
        <w:r>
          <w:rPr>
            <w:rStyle w:val="Hyperlink"/>
            <w:rFonts w:cs="Arial"/>
            <w:sz w:val="20"/>
            <w:szCs w:val="20"/>
            <w:bdr w:val="none" w:sz="0" w:space="0" w:color="auto" w:frame="1"/>
          </w:rPr>
          <w:t>licence</w:t>
        </w:r>
      </w:hyperlink>
      <w:r>
        <w:rPr>
          <w:rFonts w:cs="Arial"/>
          <w:sz w:val="20"/>
          <w:szCs w:val="20"/>
          <w:bdr w:val="none" w:sz="0" w:space="0" w:color="auto" w:frame="1"/>
          <w:lang w:val="en"/>
        </w:rPr>
        <w:t xml:space="preserve">. </w:t>
      </w:r>
    </w:p>
    <w:p w:rsidR="00512E61" w:rsidRDefault="00512E61" w:rsidP="00512E61">
      <w:pPr>
        <w:jc w:val="both"/>
        <w:rPr>
          <w:rFonts w:eastAsia="Calibri" w:cs="Arial"/>
          <w:sz w:val="20"/>
          <w:szCs w:val="20"/>
          <w:lang w:eastAsia="en-US"/>
        </w:rPr>
      </w:pPr>
      <w:r>
        <w:rPr>
          <w:rFonts w:cs="Arial"/>
          <w:noProof/>
          <w:sz w:val="20"/>
          <w:szCs w:val="20"/>
        </w:rPr>
        <w:drawing>
          <wp:inline distT="0" distB="0" distL="0" distR="0">
            <wp:extent cx="838200" cy="295275"/>
            <wp:effectExtent l="0" t="0" r="0" b="952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512E61" w:rsidRDefault="00512E61" w:rsidP="00512E61">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rPr>
      </w:pPr>
      <w:r>
        <w:rPr>
          <w:rFonts w:ascii="Cambria" w:eastAsia="Times New Roman" w:hAnsi="Cambria"/>
          <w:b/>
          <w:bCs/>
          <w:i/>
          <w:iCs/>
          <w:noProof/>
          <w:color w:val="000080"/>
          <w:sz w:val="20"/>
          <w:szCs w:val="28"/>
          <w:lang w:val="en-US"/>
        </w:rPr>
        <w:t>Exceptions to the Licence</w:t>
      </w:r>
    </w:p>
    <w:p w:rsidR="00512E61" w:rsidRDefault="00512E61" w:rsidP="00512E61">
      <w:pPr>
        <w:jc w:val="both"/>
        <w:rPr>
          <w:rFonts w:ascii="Calibri" w:eastAsia="Calibri" w:hAnsi="Calibri" w:cs="Arial"/>
          <w:sz w:val="20"/>
          <w:szCs w:val="20"/>
          <w:lang w:eastAsia="en-US"/>
        </w:rPr>
      </w:pPr>
      <w:r>
        <w:rPr>
          <w:rFonts w:cs="Arial"/>
          <w:sz w:val="20"/>
          <w:szCs w:val="20"/>
          <w:bdr w:val="none" w:sz="0" w:space="0" w:color="auto" w:frame="1"/>
          <w:lang w:val="en"/>
        </w:rPr>
        <w:t>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w:t>
      </w:r>
      <w:r>
        <w:rPr>
          <w:rFonts w:cs="Arial"/>
          <w:sz w:val="20"/>
          <w:szCs w:val="20"/>
        </w:rPr>
        <w:t xml:space="preserve">. </w:t>
      </w:r>
    </w:p>
    <w:p w:rsidR="00512E61" w:rsidRDefault="00512E61" w:rsidP="00512E61">
      <w:pPr>
        <w:ind w:left="-142"/>
        <w:jc w:val="both"/>
        <w:rPr>
          <w:rFonts w:ascii="Arial" w:hAnsi="Arial" w:cs="Arial"/>
          <w:sz w:val="20"/>
          <w:szCs w:val="20"/>
        </w:rPr>
      </w:pPr>
      <w:r>
        <w:rPr>
          <w:rFonts w:cs="Arial"/>
          <w:sz w:val="20"/>
          <w:szCs w:val="20"/>
        </w:rPr>
        <w:t xml:space="preserve">      </w:t>
      </w:r>
      <w:r>
        <w:rPr>
          <w:rFonts w:cs="Arial"/>
          <w:noProof/>
          <w:sz w:val="20"/>
          <w:szCs w:val="20"/>
        </w:rPr>
        <w:drawing>
          <wp:inline distT="0" distB="0" distL="0" distR="0">
            <wp:extent cx="1381125" cy="695325"/>
            <wp:effectExtent l="0" t="0" r="9525" b="9525"/>
            <wp:docPr id="11" name="Picture 11"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ford Brookes University (UK)"/>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Pr>
          <w:rFonts w:ascii="Arial" w:hAnsi="Arial" w:cs="Arial"/>
          <w:sz w:val="20"/>
          <w:szCs w:val="20"/>
        </w:rPr>
        <w:t xml:space="preserve">   </w:t>
      </w:r>
    </w:p>
    <w:p w:rsidR="00512E61" w:rsidRDefault="00512E61" w:rsidP="00512E61">
      <w:pPr>
        <w:keepNext/>
        <w:spacing w:before="240" w:after="60" w:line="240" w:lineRule="auto"/>
        <w:jc w:val="both"/>
        <w:outlineLvl w:val="1"/>
        <w:rPr>
          <w:rFonts w:ascii="Cambria" w:eastAsia="Times New Roman" w:hAnsi="Cambria"/>
          <w:b/>
          <w:bCs/>
          <w:i/>
          <w:iCs/>
          <w:noProof/>
          <w:color w:val="000080"/>
          <w:sz w:val="20"/>
          <w:szCs w:val="28"/>
          <w:lang w:val="en-US"/>
        </w:rPr>
      </w:pPr>
      <w:r>
        <w:rPr>
          <w:rFonts w:ascii="Cambria" w:eastAsia="Times New Roman" w:hAnsi="Cambria"/>
          <w:b/>
          <w:bCs/>
          <w:i/>
          <w:iCs/>
          <w:noProof/>
          <w:color w:val="000080"/>
          <w:sz w:val="20"/>
          <w:szCs w:val="28"/>
          <w:lang w:val="en-US"/>
        </w:rPr>
        <w:t>Reusing this work</w:t>
      </w:r>
    </w:p>
    <w:p w:rsidR="00512E61" w:rsidRDefault="00512E61" w:rsidP="00512E61">
      <w:pPr>
        <w:jc w:val="both"/>
        <w:rPr>
          <w:rFonts w:ascii="Calibri" w:eastAsia="Calibri" w:hAnsi="Calibri" w:cs="Arial"/>
          <w:sz w:val="20"/>
          <w:szCs w:val="20"/>
          <w:lang w:eastAsia="en-US"/>
        </w:rPr>
      </w:pPr>
      <w:r>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512E61" w:rsidRDefault="00512E61" w:rsidP="00512E61">
      <w:pPr>
        <w:jc w:val="both"/>
        <w:rPr>
          <w:rFonts w:cs="Arial"/>
          <w:sz w:val="20"/>
          <w:szCs w:val="20"/>
        </w:rPr>
      </w:pPr>
      <w:r>
        <w:rPr>
          <w:rFonts w:cs="Arial"/>
          <w:sz w:val="20"/>
          <w:szCs w:val="20"/>
        </w:rPr>
        <w:t>If you create a new piece of work based on the original (at least in part), it will help other users to find your work if you modify and reuse this serial number. When you reuse this work, edit the serial number by choosing 3 letters to start (your initials or institutional code are good examples), change the date section (between the colons) to your creation date in ddmmyy format and retain the last 5 digits from the original serial number. Make the new serial number your copyright declaration or add it to an existing one, e.g. ‘abc:101011:011cs’.</w:t>
      </w:r>
    </w:p>
    <w:p w:rsidR="00512E61" w:rsidRDefault="00512E61" w:rsidP="00512E61">
      <w:pPr>
        <w:jc w:val="both"/>
        <w:rPr>
          <w:rFonts w:cs="Arial"/>
          <w:sz w:val="20"/>
          <w:szCs w:val="20"/>
        </w:rPr>
      </w:pPr>
      <w:r>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‘+tom:030504’.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512E61" w:rsidRPr="005917B4" w:rsidRDefault="00512E61" w:rsidP="00656AC2">
      <w:pPr>
        <w:spacing w:after="0" w:line="240" w:lineRule="auto"/>
        <w:rPr>
          <w:rFonts w:ascii="Gill Sans MT" w:hAnsi="Gill Sans MT" w:cs="Arial"/>
        </w:rPr>
      </w:pPr>
    </w:p>
    <w:sectPr w:rsidR="00512E61" w:rsidRPr="005917B4" w:rsidSect="00173798">
      <w:headerReference w:type="even" r:id="rId66"/>
      <w:headerReference w:type="default" r:id="rId67"/>
      <w:footerReference w:type="even" r:id="rId68"/>
      <w:footerReference w:type="default" r:id="rId69"/>
      <w:headerReference w:type="first" r:id="rId70"/>
      <w:footerReference w:type="first" r:id="rId7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BC" w:rsidRDefault="00D170BC">
      <w:pPr>
        <w:spacing w:after="0" w:line="240" w:lineRule="auto"/>
      </w:pPr>
      <w:r>
        <w:separator/>
      </w:r>
    </w:p>
  </w:endnote>
  <w:endnote w:type="continuationSeparator" w:id="0">
    <w:p w:rsidR="00D170BC" w:rsidRDefault="00D1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1BF" w:rsidRDefault="00B65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115402"/>
      <w:docPartObj>
        <w:docPartGallery w:val="Page Numbers (Bottom of Page)"/>
        <w:docPartUnique/>
      </w:docPartObj>
    </w:sdtPr>
    <w:sdtEndPr>
      <w:rPr>
        <w:color w:val="808080" w:themeColor="background1" w:themeShade="80"/>
        <w:spacing w:val="60"/>
      </w:rPr>
    </w:sdtEndPr>
    <w:sdtContent>
      <w:p w:rsidR="000C7D58" w:rsidRDefault="000C7D5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F5D80" w:rsidRPr="00EF5D80">
          <w:rPr>
            <w:b/>
            <w:bCs/>
            <w:noProof/>
          </w:rPr>
          <w:t>12</w:t>
        </w:r>
        <w:r>
          <w:rPr>
            <w:b/>
            <w:bCs/>
            <w:noProof/>
          </w:rPr>
          <w:fldChar w:fldCharType="end"/>
        </w:r>
        <w:r>
          <w:rPr>
            <w:b/>
            <w:bCs/>
          </w:rPr>
          <w:t xml:space="preserve"> | </w:t>
        </w:r>
        <w:r>
          <w:rPr>
            <w:color w:val="808080" w:themeColor="background1" w:themeShade="80"/>
            <w:spacing w:val="60"/>
          </w:rPr>
          <w:t>Page</w:t>
        </w:r>
      </w:p>
    </w:sdtContent>
  </w:sdt>
  <w:p w:rsidR="000C7D58" w:rsidRDefault="000C7D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1BF" w:rsidRDefault="00B65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BC" w:rsidRDefault="00D170BC">
      <w:pPr>
        <w:spacing w:after="0" w:line="240" w:lineRule="auto"/>
      </w:pPr>
      <w:r>
        <w:separator/>
      </w:r>
    </w:p>
  </w:footnote>
  <w:footnote w:type="continuationSeparator" w:id="0">
    <w:p w:rsidR="00D170BC" w:rsidRDefault="00D170BC">
      <w:pPr>
        <w:spacing w:after="0" w:line="240" w:lineRule="auto"/>
      </w:pPr>
      <w:r>
        <w:continuationSeparator/>
      </w:r>
    </w:p>
  </w:footnote>
  <w:footnote w:id="1">
    <w:p w:rsidR="000C7D58" w:rsidRPr="006B34E3" w:rsidRDefault="000C7D58">
      <w:pPr>
        <w:pStyle w:val="FootnoteText"/>
        <w:rPr>
          <w:rFonts w:ascii="Arial" w:hAnsi="Arial" w:cs="Arial"/>
          <w:sz w:val="18"/>
        </w:rPr>
      </w:pPr>
      <w:r w:rsidRPr="006B34E3">
        <w:rPr>
          <w:rStyle w:val="FootnoteReference"/>
          <w:rFonts w:ascii="Arial" w:hAnsi="Arial" w:cs="Arial"/>
          <w:sz w:val="18"/>
        </w:rPr>
        <w:footnoteRef/>
      </w:r>
      <w:r w:rsidRPr="006B34E3">
        <w:rPr>
          <w:rFonts w:ascii="Arial" w:hAnsi="Arial" w:cs="Arial"/>
          <w:sz w:val="18"/>
        </w:rPr>
        <w:t xml:space="preserve"> World Commission on Environment and Development. (1987). </w:t>
      </w:r>
      <w:r w:rsidRPr="006B34E3">
        <w:rPr>
          <w:rFonts w:ascii="Arial" w:hAnsi="Arial" w:cs="Arial"/>
          <w:sz w:val="18"/>
          <w:u w:val="single"/>
        </w:rPr>
        <w:t>Our common future</w:t>
      </w:r>
      <w:r w:rsidRPr="006B34E3">
        <w:rPr>
          <w:rFonts w:ascii="Arial" w:hAnsi="Arial" w:cs="Arial"/>
          <w:sz w:val="18"/>
        </w:rPr>
        <w:t>. p44.</w:t>
      </w:r>
    </w:p>
  </w:footnote>
  <w:footnote w:id="2">
    <w:p w:rsidR="000C7D58" w:rsidRPr="006B34E3" w:rsidRDefault="000C7D58">
      <w:pPr>
        <w:pStyle w:val="FootnoteText"/>
        <w:rPr>
          <w:rFonts w:ascii="Arial" w:hAnsi="Arial" w:cs="Arial"/>
          <w:sz w:val="18"/>
        </w:rPr>
      </w:pPr>
      <w:r w:rsidRPr="006B34E3">
        <w:rPr>
          <w:rStyle w:val="FootnoteReference"/>
          <w:rFonts w:ascii="Arial" w:hAnsi="Arial" w:cs="Arial"/>
          <w:sz w:val="18"/>
        </w:rPr>
        <w:footnoteRef/>
      </w:r>
      <w:r w:rsidRPr="006B34E3">
        <w:rPr>
          <w:rFonts w:ascii="Arial" w:hAnsi="Arial" w:cs="Arial"/>
          <w:sz w:val="18"/>
        </w:rPr>
        <w:t xml:space="preserve"> The London Organising Committee of the Olympic and Paralympic Games</w:t>
      </w:r>
    </w:p>
  </w:footnote>
  <w:footnote w:id="3">
    <w:p w:rsidR="000C7D58" w:rsidRPr="006B34E3" w:rsidRDefault="000C7D58">
      <w:pPr>
        <w:pStyle w:val="FootnoteText"/>
        <w:rPr>
          <w:rFonts w:ascii="Arial" w:hAnsi="Arial" w:cs="Arial"/>
          <w:sz w:val="18"/>
        </w:rPr>
      </w:pPr>
      <w:r w:rsidRPr="006B34E3">
        <w:rPr>
          <w:rStyle w:val="FootnoteReference"/>
          <w:rFonts w:ascii="Arial" w:hAnsi="Arial" w:cs="Arial"/>
          <w:sz w:val="18"/>
        </w:rPr>
        <w:footnoteRef/>
      </w:r>
      <w:r w:rsidRPr="006B34E3">
        <w:rPr>
          <w:rFonts w:ascii="Arial" w:hAnsi="Arial" w:cs="Arial"/>
          <w:sz w:val="18"/>
        </w:rPr>
        <w:t xml:space="preserve"> The food vision aimed to deliver more than 14 million meals from healthy, sustainable sources, reflecting London’s diversity and delivered at affordable prices.</w:t>
      </w:r>
    </w:p>
  </w:footnote>
  <w:footnote w:id="4">
    <w:p w:rsidR="000C7D58" w:rsidRPr="006B34E3" w:rsidRDefault="000C7D58" w:rsidP="006161C8">
      <w:pPr>
        <w:pStyle w:val="FootnoteText"/>
        <w:rPr>
          <w:rFonts w:ascii="Arial" w:hAnsi="Arial" w:cs="Arial"/>
          <w:sz w:val="18"/>
        </w:rPr>
      </w:pPr>
      <w:r w:rsidRPr="006B34E3">
        <w:rPr>
          <w:rStyle w:val="FootnoteReference"/>
          <w:rFonts w:ascii="Arial" w:hAnsi="Arial" w:cs="Arial"/>
          <w:sz w:val="18"/>
        </w:rPr>
        <w:footnoteRef/>
      </w:r>
      <w:r w:rsidRPr="006B34E3">
        <w:rPr>
          <w:rFonts w:ascii="Arial" w:hAnsi="Arial" w:cs="Arial"/>
          <w:sz w:val="18"/>
        </w:rPr>
        <w:t xml:space="preserve"> Rio 2016 aims for all spectators and staff to be able to travel by public transport. This is very ambitious, given its low public transport base.</w:t>
      </w:r>
    </w:p>
  </w:footnote>
  <w:footnote w:id="5">
    <w:p w:rsidR="000C7D58" w:rsidRPr="006B34E3" w:rsidRDefault="000C7D58">
      <w:pPr>
        <w:pStyle w:val="FootnoteText"/>
        <w:rPr>
          <w:rFonts w:ascii="Arial" w:hAnsi="Arial" w:cs="Arial"/>
          <w:sz w:val="18"/>
        </w:rPr>
      </w:pPr>
      <w:r w:rsidRPr="006B34E3">
        <w:rPr>
          <w:rStyle w:val="FootnoteReference"/>
          <w:rFonts w:ascii="Arial" w:hAnsi="Arial" w:cs="Arial"/>
          <w:sz w:val="18"/>
        </w:rPr>
        <w:footnoteRef/>
      </w:r>
      <w:r w:rsidRPr="006B34E3">
        <w:rPr>
          <w:rFonts w:ascii="Arial" w:hAnsi="Arial" w:cs="Arial"/>
          <w:sz w:val="18"/>
        </w:rPr>
        <w:t xml:space="preserve"> See Figure 1 (p9) of CSLondon’s 2010 annual review, “Game changing?” (published April 2011). </w:t>
      </w:r>
    </w:p>
  </w:footnote>
  <w:footnote w:id="6">
    <w:p w:rsidR="000C7D58" w:rsidRPr="00683CE0" w:rsidRDefault="000C7D58">
      <w:pPr>
        <w:pStyle w:val="FootnoteText"/>
        <w:rPr>
          <w:rFonts w:ascii="Gill Sans MT" w:hAnsi="Gill Sans MT" w:cs="Arial"/>
          <w:szCs w:val="20"/>
        </w:rPr>
      </w:pPr>
      <w:r w:rsidRPr="006B34E3">
        <w:rPr>
          <w:rStyle w:val="FootnoteReference"/>
          <w:rFonts w:ascii="Arial" w:hAnsi="Arial" w:cs="Arial"/>
          <w:sz w:val="18"/>
        </w:rPr>
        <w:footnoteRef/>
      </w:r>
      <w:r w:rsidRPr="006B34E3">
        <w:rPr>
          <w:rFonts w:ascii="Arial" w:hAnsi="Arial" w:cs="Arial"/>
          <w:sz w:val="18"/>
        </w:rPr>
        <w:t xml:space="preserve"> </w:t>
      </w:r>
      <w:r w:rsidRPr="00683CE0">
        <w:rPr>
          <w:rFonts w:ascii="Gill Sans MT" w:hAnsi="Gill Sans MT" w:cs="Arial"/>
          <w:szCs w:val="20"/>
        </w:rPr>
        <w:t xml:space="preserve">The Games received public funding totalling some £9.3Bn (~$14.2Bn). Following World Bank data, this is higher than the 2011 GDP of many countries, such as Mozambique, Namibia, or Cambodia, and approximately the same as Senegal ($14.29Bn GDP) or Georgia ($14.37Bn). Sponsorship made an additional contribution. (World Bank data from </w:t>
      </w:r>
      <w:hyperlink r:id="rId1" w:history="1">
        <w:r w:rsidRPr="00683CE0">
          <w:rPr>
            <w:rStyle w:val="Hyperlink"/>
            <w:rFonts w:ascii="Gill Sans MT" w:hAnsi="Gill Sans MT" w:cs="Arial"/>
            <w:szCs w:val="20"/>
          </w:rPr>
          <w:t>http://data.worldbank.org/indicator/NY.GDP.MKTP.CD</w:t>
        </w:r>
      </w:hyperlink>
      <w:r w:rsidRPr="00683CE0">
        <w:rPr>
          <w:rFonts w:ascii="Gill Sans MT" w:hAnsi="Gill Sans MT" w:cs="Arial"/>
          <w:szCs w:val="20"/>
        </w:rPr>
        <w:t>)</w:t>
      </w:r>
    </w:p>
  </w:footnote>
  <w:footnote w:id="7">
    <w:p w:rsidR="000C7D58" w:rsidRPr="00683CE0" w:rsidRDefault="000C7D58">
      <w:pPr>
        <w:pStyle w:val="FootnoteText"/>
        <w:rPr>
          <w:rFonts w:ascii="Gill Sans MT" w:hAnsi="Gill Sans MT" w:cs="Arial"/>
          <w:szCs w:val="20"/>
        </w:rPr>
      </w:pPr>
      <w:r w:rsidRPr="00683CE0">
        <w:rPr>
          <w:rStyle w:val="FootnoteReference"/>
          <w:rFonts w:ascii="Gill Sans MT" w:hAnsi="Gill Sans MT" w:cs="Arial"/>
          <w:szCs w:val="20"/>
        </w:rPr>
        <w:footnoteRef/>
      </w:r>
      <w:r w:rsidRPr="00683CE0">
        <w:rPr>
          <w:rFonts w:ascii="Gill Sans MT" w:hAnsi="Gill Sans MT" w:cs="Arial"/>
          <w:szCs w:val="20"/>
        </w:rPr>
        <w:t xml:space="preserve"> For further details, see the separate HEA guide on Olympics and Ethics, by Laura Spence.</w:t>
      </w:r>
    </w:p>
  </w:footnote>
  <w:footnote w:id="8">
    <w:p w:rsidR="000C7D58" w:rsidRPr="00683CE0" w:rsidRDefault="000C7D58">
      <w:pPr>
        <w:pStyle w:val="FootnoteText"/>
        <w:rPr>
          <w:rFonts w:ascii="Gill Sans MT" w:hAnsi="Gill Sans MT" w:cs="Arial"/>
          <w:szCs w:val="20"/>
        </w:rPr>
      </w:pPr>
      <w:r w:rsidRPr="00683CE0">
        <w:rPr>
          <w:rStyle w:val="FootnoteReference"/>
          <w:rFonts w:ascii="Gill Sans MT" w:hAnsi="Gill Sans MT" w:cs="Arial"/>
          <w:szCs w:val="20"/>
        </w:rPr>
        <w:footnoteRef/>
      </w:r>
      <w:r w:rsidRPr="00683CE0">
        <w:rPr>
          <w:rFonts w:ascii="Gill Sans MT" w:hAnsi="Gill Sans MT" w:cs="Arial"/>
          <w:szCs w:val="20"/>
        </w:rPr>
        <w:t xml:space="preserve"> This was a serious issue in South Africa when it held the 2010 FIFA World Cup. Slogans on protesters’ placards reading, “Will my children eat soccer balls?” and “Is FIFA my new government?” nicely summarise the issue.</w:t>
      </w:r>
    </w:p>
  </w:footnote>
  <w:footnote w:id="9">
    <w:p w:rsidR="000C7D58" w:rsidRPr="00683CE0" w:rsidRDefault="000C7D58">
      <w:pPr>
        <w:pStyle w:val="FootnoteText"/>
        <w:rPr>
          <w:rFonts w:ascii="Gill Sans MT" w:hAnsi="Gill Sans MT" w:cs="Arial"/>
          <w:szCs w:val="20"/>
        </w:rPr>
      </w:pPr>
      <w:r w:rsidRPr="006B34E3">
        <w:rPr>
          <w:rStyle w:val="FootnoteReference"/>
          <w:rFonts w:ascii="Arial" w:hAnsi="Arial" w:cs="Arial"/>
          <w:sz w:val="18"/>
        </w:rPr>
        <w:footnoteRef/>
      </w:r>
      <w:r w:rsidRPr="006B34E3">
        <w:rPr>
          <w:rFonts w:ascii="Arial" w:hAnsi="Arial" w:cs="Arial"/>
          <w:sz w:val="18"/>
        </w:rPr>
        <w:t xml:space="preserve"> </w:t>
      </w:r>
      <w:r w:rsidRPr="00683CE0">
        <w:rPr>
          <w:rFonts w:ascii="Gill Sans MT" w:eastAsia="Calibri" w:hAnsi="Gill Sans MT" w:cs="Arial"/>
          <w:szCs w:val="20"/>
        </w:rPr>
        <w:t>All links provided here were checked and active as of 30 June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D14" w:rsidRDefault="00954D14">
    <w:pPr>
      <w:pStyle w:val="Header"/>
    </w:pPr>
    <w:r w:rsidRPr="00954D14">
      <w:rPr>
        <w:rFonts w:ascii="Times New Roman" w:eastAsia="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5D2ACA58" wp14:editId="4DA17E51">
              <wp:simplePos x="0" y="0"/>
              <wp:positionH relativeFrom="page">
                <wp:posOffset>356235</wp:posOffset>
              </wp:positionH>
              <wp:positionV relativeFrom="page">
                <wp:posOffset>194945</wp:posOffset>
              </wp:positionV>
              <wp:extent cx="6932930" cy="608330"/>
              <wp:effectExtent l="0" t="0" r="1270" b="2032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08330"/>
                        <a:chOff x="330" y="308"/>
                        <a:chExt cx="11602" cy="845"/>
                      </a:xfrm>
                    </wpg:grpSpPr>
                    <wps:wsp>
                      <wps:cNvPr id="8" name="Rectangle 7"/>
                      <wps:cNvSpPr>
                        <a:spLocks noChangeArrowheads="1"/>
                      </wps:cNvSpPr>
                      <wps:spPr bwMode="auto">
                        <a:xfrm>
                          <a:off x="377" y="360"/>
                          <a:ext cx="9346" cy="720"/>
                        </a:xfrm>
                        <a:prstGeom prst="rect">
                          <a:avLst/>
                        </a:prstGeom>
                        <a:solidFill>
                          <a:srgbClr val="FF0000"/>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954D14" w:rsidRPr="00954D14" w:rsidRDefault="00954D14" w:rsidP="00954D14">
                            <w:pPr>
                              <w:pStyle w:val="Header"/>
                              <w:shd w:val="clear" w:color="auto" w:fill="00B050"/>
                              <w:rPr>
                                <w:rFonts w:ascii="Calibri" w:hAnsi="Calibri"/>
                                <w:color w:val="FFFFFF" w:themeColor="background1"/>
                                <w:sz w:val="28"/>
                                <w:szCs w:val="28"/>
                              </w:rPr>
                            </w:pPr>
                            <w:r w:rsidRPr="00954D14">
                              <w:rPr>
                                <w:rFonts w:ascii="Calibri" w:hAnsi="Calibri"/>
                                <w:color w:val="FFFFFF" w:themeColor="background1"/>
                                <w:sz w:val="28"/>
                                <w:szCs w:val="28"/>
                              </w:rPr>
                              <w:t>Resource Guide</w:t>
                            </w:r>
                          </w:p>
                          <w:p w:rsidR="00954D14" w:rsidRPr="00954D14" w:rsidRDefault="00954D14" w:rsidP="00954D14">
                            <w:pPr>
                              <w:pStyle w:val="Header"/>
                              <w:shd w:val="clear" w:color="auto" w:fill="00B050"/>
                              <w:rPr>
                                <w:rFonts w:ascii="Calibri" w:hAnsi="Calibri"/>
                                <w:color w:val="FFFFFF" w:themeColor="background1"/>
                                <w:sz w:val="28"/>
                                <w:szCs w:val="28"/>
                              </w:rPr>
                            </w:pPr>
                            <w:r w:rsidRPr="00954D14">
                              <w:rPr>
                                <w:rFonts w:ascii="Calibri" w:hAnsi="Calibri"/>
                                <w:color w:val="FFFFFF" w:themeColor="background1"/>
                                <w:sz w:val="28"/>
                                <w:szCs w:val="28"/>
                              </w:rPr>
                              <w:t>Olympics and sustainability</w:t>
                            </w:r>
                          </w:p>
                          <w:p w:rsidR="00954D14" w:rsidRDefault="00954D14" w:rsidP="00954D14">
                            <w:pPr>
                              <w:rPr>
                                <w:rFonts w:ascii="Calibri" w:hAnsi="Calibri"/>
                              </w:rPr>
                            </w:pP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954D14" w:rsidRDefault="00954D14" w:rsidP="00954D14">
                            <w:pPr>
                              <w:rPr>
                                <w:szCs w:val="36"/>
                              </w:rPr>
                            </w:pPr>
                            <w:r>
                              <w:rPr>
                                <w:szCs w:val="36"/>
                              </w:rPr>
                              <w:t xml:space="preserve">  </w:t>
                            </w:r>
                            <w:r>
                              <w:rPr>
                                <w:noProof/>
                                <w:sz w:val="20"/>
                                <w:szCs w:val="20"/>
                              </w:rPr>
                              <w:drawing>
                                <wp:inline distT="0" distB="0" distL="0" distR="0" wp14:anchorId="612CB3BC" wp14:editId="0AF81947">
                                  <wp:extent cx="952500" cy="438150"/>
                                  <wp:effectExtent l="0" t="0" r="0" b="0"/>
                                  <wp:docPr id="6" name="Picture 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Legacies flame logo.&#10;&#10;See http://www.heacademy.ac.uk/learninglegacies/home for more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descr="Discussion Starter.&#10;Oscar Pistorius - Oscar Pistorius Versus the IAAF.&#10;&#10;Learning Lecagies."/>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8.05pt;margin-top:15.35pt;width:545.9pt;height:47.9pt;z-index:25166131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">
              <v:rect id="Rectangle 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MBrsA&#10;AADaAAAADwAAAGRycy9kb3ducmV2LnhtbERPSwrCMBDdC94hjOBOk7oQrUYRQRDBhZ8DjM3YFptJ&#10;bWKttzcLweXj/ZfrzlaipcaXjjUkYwWCOHOm5FzD9bIbzUD4gGywckwaPuRhver3lpga9+YTteeQ&#10;ixjCPkUNRQh1KqXPCrLox64mjtzdNRZDhE0uTYPvGG4rOVFqKi2WHBsKrGlbUPY4v6wGVtVH+uRx&#10;nB8mrdokt2foZk+th4NuswARqAt/8c+9Nxri1ngl3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ZYTAa7AAAA2gAAAA8AAAAAAAAAAAAAAAAAmAIAAGRycy9kb3ducmV2Lnht&#10;bFBLBQYAAAAABAAEAPUAAACAAwAAAAA=&#10;" fillcolor="red" stroked="f" strokecolor="white" strokeweight="1.5pt">
                <v:textbox>
                  <w:txbxContent>
                    <w:p w:rsidR="00954D14" w:rsidRPr="00954D14" w:rsidRDefault="00954D14" w:rsidP="00954D14">
                      <w:pPr>
                        <w:pStyle w:val="Header"/>
                        <w:shd w:val="clear" w:color="auto" w:fill="00B050"/>
                        <w:rPr>
                          <w:rFonts w:ascii="Calibri" w:hAnsi="Calibri"/>
                          <w:color w:val="FFFFFF" w:themeColor="background1"/>
                          <w:sz w:val="28"/>
                          <w:szCs w:val="28"/>
                        </w:rPr>
                      </w:pPr>
                      <w:r w:rsidRPr="00954D14">
                        <w:rPr>
                          <w:rFonts w:ascii="Calibri" w:hAnsi="Calibri"/>
                          <w:color w:val="FFFFFF" w:themeColor="background1"/>
                          <w:sz w:val="28"/>
                          <w:szCs w:val="28"/>
                        </w:rPr>
                        <w:t>Resource Guide</w:t>
                      </w:r>
                    </w:p>
                    <w:p w:rsidR="00954D14" w:rsidRPr="00954D14" w:rsidRDefault="00954D14" w:rsidP="00954D14">
                      <w:pPr>
                        <w:pStyle w:val="Header"/>
                        <w:shd w:val="clear" w:color="auto" w:fill="00B050"/>
                        <w:rPr>
                          <w:rFonts w:ascii="Calibri" w:hAnsi="Calibri"/>
                          <w:color w:val="FFFFFF" w:themeColor="background1"/>
                          <w:sz w:val="28"/>
                          <w:szCs w:val="28"/>
                        </w:rPr>
                      </w:pPr>
                      <w:r w:rsidRPr="00954D14">
                        <w:rPr>
                          <w:rFonts w:ascii="Calibri" w:hAnsi="Calibri"/>
                          <w:color w:val="FFFFFF" w:themeColor="background1"/>
                          <w:sz w:val="28"/>
                          <w:szCs w:val="28"/>
                        </w:rPr>
                        <w:t>Olympics and sustainability</w:t>
                      </w:r>
                    </w:p>
                    <w:p w:rsidR="00954D14" w:rsidRDefault="00954D14" w:rsidP="00954D14">
                      <w:pPr>
                        <w:rPr>
                          <w:rFonts w:ascii="Calibri" w:hAnsi="Calibri"/>
                        </w:rPr>
                      </w:pPr>
                    </w:p>
                  </w:txbxContent>
                </v:textbox>
              </v:rect>
              <v:rect id="Rectangle 8"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954D14" w:rsidRDefault="00954D14" w:rsidP="00954D14">
                      <w:pPr>
                        <w:rPr>
                          <w:szCs w:val="36"/>
                        </w:rPr>
                      </w:pPr>
                      <w:r>
                        <w:rPr>
                          <w:szCs w:val="36"/>
                        </w:rPr>
                        <w:t xml:space="preserve">  </w:t>
                      </w:r>
                      <w:r>
                        <w:rPr>
                          <w:noProof/>
                          <w:sz w:val="20"/>
                          <w:szCs w:val="20"/>
                        </w:rPr>
                        <w:drawing>
                          <wp:inline distT="0" distB="0" distL="0" distR="0" wp14:anchorId="2601C45C" wp14:editId="2CD6D6BD">
                            <wp:extent cx="952500" cy="438150"/>
                            <wp:effectExtent l="0" t="0" r="0" b="0"/>
                            <wp:docPr id="6" name="Picture 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Legacies flame logo.&#10;&#10;See http://www.heacademy.ac.uk/learninglegacies/home for more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29" alt="Discussion Starter.&#10;Oscar Pistorius - Oscar Pistorius Versus the IAAF.&#10;&#10;Learning Lecagies."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1BF" w:rsidRDefault="00B651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58" w:rsidRDefault="00B651BF">
    <w:pPr>
      <w:pStyle w:val="Header"/>
      <w:jc w:val="right"/>
      <w:rPr>
        <w:rFonts w:ascii="Garamond" w:hAnsi="Garamond"/>
        <w:sz w:val="16"/>
      </w:rPr>
    </w:pPr>
    <w:r w:rsidRPr="00B651BF">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E8FF5C8" wp14:editId="53D4F450">
              <wp:simplePos x="0" y="0"/>
              <wp:positionH relativeFrom="page">
                <wp:posOffset>356235</wp:posOffset>
              </wp:positionH>
              <wp:positionV relativeFrom="page">
                <wp:posOffset>204470</wp:posOffset>
              </wp:positionV>
              <wp:extent cx="6932930" cy="608330"/>
              <wp:effectExtent l="0" t="0" r="1270" b="203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08330"/>
                        <a:chOff x="330" y="308"/>
                        <a:chExt cx="11602" cy="845"/>
                      </a:xfrm>
                    </wpg:grpSpPr>
                    <wps:wsp>
                      <wps:cNvPr id="3" name="Rectangle 3"/>
                      <wps:cNvSpPr>
                        <a:spLocks noChangeArrowheads="1"/>
                      </wps:cNvSpPr>
                      <wps:spPr bwMode="auto">
                        <a:xfrm>
                          <a:off x="377" y="360"/>
                          <a:ext cx="9346" cy="720"/>
                        </a:xfrm>
                        <a:prstGeom prst="rect">
                          <a:avLst/>
                        </a:prstGeom>
                        <a:solidFill>
                          <a:srgbClr val="FF0000"/>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651BF" w:rsidRPr="00B651BF" w:rsidRDefault="00B651BF" w:rsidP="00B651BF">
                            <w:pPr>
                              <w:pStyle w:val="Header"/>
                              <w:shd w:val="clear" w:color="auto" w:fill="00B050"/>
                              <w:rPr>
                                <w:rFonts w:ascii="Calibri" w:hAnsi="Calibri"/>
                                <w:color w:val="FFFFFF" w:themeColor="background1"/>
                                <w:sz w:val="28"/>
                                <w:szCs w:val="28"/>
                              </w:rPr>
                            </w:pPr>
                            <w:r w:rsidRPr="00B651BF">
                              <w:rPr>
                                <w:rFonts w:ascii="Calibri" w:hAnsi="Calibri"/>
                                <w:color w:val="FFFFFF" w:themeColor="background1"/>
                                <w:sz w:val="28"/>
                                <w:szCs w:val="28"/>
                              </w:rPr>
                              <w:t>Resource Guide</w:t>
                            </w:r>
                          </w:p>
                          <w:p w:rsidR="00B651BF" w:rsidRPr="00B651BF" w:rsidRDefault="00B651BF" w:rsidP="00B651BF">
                            <w:pPr>
                              <w:pStyle w:val="Header"/>
                              <w:shd w:val="clear" w:color="auto" w:fill="00B050"/>
                              <w:rPr>
                                <w:rFonts w:ascii="Calibri" w:hAnsi="Calibri"/>
                                <w:color w:val="FFFFFF" w:themeColor="background1"/>
                                <w:sz w:val="28"/>
                                <w:szCs w:val="28"/>
                              </w:rPr>
                            </w:pPr>
                            <w:r w:rsidRPr="00B651BF">
                              <w:rPr>
                                <w:rFonts w:ascii="Calibri" w:hAnsi="Calibri"/>
                                <w:color w:val="FFFFFF" w:themeColor="background1"/>
                                <w:sz w:val="28"/>
                                <w:szCs w:val="28"/>
                              </w:rPr>
                              <w:t>Olympics and Sustainability</w:t>
                            </w:r>
                          </w:p>
                          <w:p w:rsidR="00B651BF" w:rsidRDefault="00B651BF" w:rsidP="00B651BF">
                            <w:pPr>
                              <w:rPr>
                                <w:rFonts w:ascii="Calibri" w:hAnsi="Calibri"/>
                              </w:rPr>
                            </w:pP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651BF" w:rsidRDefault="00B651BF" w:rsidP="00B651BF">
                            <w:pPr>
                              <w:rPr>
                                <w:szCs w:val="36"/>
                              </w:rPr>
                            </w:pPr>
                            <w:r>
                              <w:rPr>
                                <w:szCs w:val="36"/>
                              </w:rPr>
                              <w:t xml:space="preserve">  </w:t>
                            </w:r>
                            <w:r>
                              <w:rPr>
                                <w:noProof/>
                                <w:sz w:val="20"/>
                                <w:szCs w:val="20"/>
                              </w:rPr>
                              <w:drawing>
                                <wp:inline distT="0" distB="0" distL="0" distR="0" wp14:anchorId="2376B588" wp14:editId="1C1ED73C">
                                  <wp:extent cx="952500" cy="438150"/>
                                  <wp:effectExtent l="0" t="0" r="0" b="0"/>
                                  <wp:docPr id="1" name="Picture 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descr="Discussion Starter.&#10;Oscar Pistorius - Oscar Pistorius Versus the IAAF.&#10;&#10;Learning Lecagies."/>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8.05pt;margin-top:16.1pt;width:545.9pt;height:47.9pt;z-index:25165926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">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ed8EA&#10;AADaAAAADwAAAGRycy9kb3ducmV2LnhtbESP0YrCMBRE3xf8h3AF39akCuJWUxFhQQQfVvcDrs21&#10;LW1uapOt9e/NguDjMDNnmPVmsI3oqfOVYw3JVIEgzp2puNDwe/7+XILwAdlg45g0PMjDJht9rDE1&#10;7s4/1J9CISKEfYoayhDaVEqfl2TRT11LHL2r6yyGKLtCmg7vEW4bOVNqIS1WHBdKbGlXUl6f/qwG&#10;Vs1D+qQ+fh1mvdoml1sYljetJ+NhuwIRaAjv8Ku9Nxrm8H8l3g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83nfBAAAA2gAAAA8AAAAAAAAAAAAAAAAAmAIAAGRycy9kb3du&#10;cmV2LnhtbFBLBQYAAAAABAAEAPUAAACGAwAAAAA=&#10;" fillcolor="red" stroked="f" strokecolor="white" strokeweight="1.5pt">
                <v:textbox>
                  <w:txbxContent>
                    <w:p w:rsidR="00B651BF" w:rsidRPr="00B651BF" w:rsidRDefault="00B651BF" w:rsidP="00B651BF">
                      <w:pPr>
                        <w:pStyle w:val="Header"/>
                        <w:shd w:val="clear" w:color="auto" w:fill="00B050"/>
                        <w:rPr>
                          <w:rFonts w:ascii="Calibri" w:hAnsi="Calibri"/>
                          <w:color w:val="FFFFFF" w:themeColor="background1"/>
                          <w:sz w:val="28"/>
                          <w:szCs w:val="28"/>
                        </w:rPr>
                      </w:pPr>
                      <w:r w:rsidRPr="00B651BF">
                        <w:rPr>
                          <w:rFonts w:ascii="Calibri" w:hAnsi="Calibri"/>
                          <w:color w:val="FFFFFF" w:themeColor="background1"/>
                          <w:sz w:val="28"/>
                          <w:szCs w:val="28"/>
                        </w:rPr>
                        <w:t>Resource Guide</w:t>
                      </w:r>
                    </w:p>
                    <w:p w:rsidR="00B651BF" w:rsidRPr="00B651BF" w:rsidRDefault="00B651BF" w:rsidP="00B651BF">
                      <w:pPr>
                        <w:pStyle w:val="Header"/>
                        <w:shd w:val="clear" w:color="auto" w:fill="00B050"/>
                        <w:rPr>
                          <w:rFonts w:ascii="Calibri" w:hAnsi="Calibri"/>
                          <w:color w:val="FFFFFF" w:themeColor="background1"/>
                          <w:sz w:val="28"/>
                          <w:szCs w:val="28"/>
                        </w:rPr>
                      </w:pPr>
                      <w:r w:rsidRPr="00B651BF">
                        <w:rPr>
                          <w:rFonts w:ascii="Calibri" w:hAnsi="Calibri"/>
                          <w:color w:val="FFFFFF" w:themeColor="background1"/>
                          <w:sz w:val="28"/>
                          <w:szCs w:val="28"/>
                        </w:rPr>
                        <w:t>Olympics and Sustainability</w:t>
                      </w:r>
                    </w:p>
                    <w:p w:rsidR="00B651BF" w:rsidRDefault="00B651BF" w:rsidP="00B651BF">
                      <w:pPr>
                        <w:rPr>
                          <w:rFonts w:ascii="Calibri" w:hAnsi="Calibri"/>
                        </w:rPr>
                      </w:pP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B651BF" w:rsidRDefault="00B651BF" w:rsidP="00B651BF">
                      <w:pPr>
                        <w:rPr>
                          <w:szCs w:val="36"/>
                        </w:rPr>
                      </w:pPr>
                      <w:r>
                        <w:rPr>
                          <w:szCs w:val="36"/>
                        </w:rPr>
                        <w:t xml:space="preserve">  </w:t>
                      </w:r>
                      <w:r>
                        <w:rPr>
                          <w:noProof/>
                          <w:sz w:val="20"/>
                          <w:szCs w:val="20"/>
                        </w:rPr>
                        <w:drawing>
                          <wp:inline distT="0" distB="0" distL="0" distR="0" wp14:anchorId="2376B588" wp14:editId="1C1ED73C">
                            <wp:extent cx="952500" cy="438150"/>
                            <wp:effectExtent l="0" t="0" r="0" b="0"/>
                            <wp:docPr id="1" name="Picture 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alt="Discussion Starter.&#10;Oscar Pistorius - Oscar Pistorius Versus the IAAF.&#10;&#10;Learning Lecagies."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1BF" w:rsidRDefault="00B65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34D47DE"/>
    <w:multiLevelType w:val="hybridMultilevel"/>
    <w:tmpl w:val="E0B2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47FF7"/>
    <w:multiLevelType w:val="hybridMultilevel"/>
    <w:tmpl w:val="03FE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72986"/>
    <w:multiLevelType w:val="hybridMultilevel"/>
    <w:tmpl w:val="4796DBE6"/>
    <w:lvl w:ilvl="0" w:tplc="806E6B22">
      <w:start w:val="1"/>
      <w:numFmt w:val="bullet"/>
      <w:lvlText w:val=""/>
      <w:lvlJc w:val="left"/>
      <w:pPr>
        <w:ind w:left="720" w:hanging="360"/>
      </w:pPr>
      <w:rPr>
        <w:rFonts w:ascii="Symbol" w:hAnsi="Symbol"/>
      </w:rPr>
    </w:lvl>
    <w:lvl w:ilvl="1" w:tplc="75F6E7C4">
      <w:start w:val="1"/>
      <w:numFmt w:val="bullet"/>
      <w:lvlText w:val="o"/>
      <w:lvlJc w:val="left"/>
      <w:pPr>
        <w:ind w:left="1440" w:hanging="360"/>
      </w:pPr>
      <w:rPr>
        <w:rFonts w:ascii="Courier New" w:hAnsi="Courier New" w:cs="Courier New"/>
      </w:rPr>
    </w:lvl>
    <w:lvl w:ilvl="2" w:tplc="122CA64A">
      <w:start w:val="1"/>
      <w:numFmt w:val="bullet"/>
      <w:lvlText w:val=""/>
      <w:lvlJc w:val="left"/>
      <w:pPr>
        <w:ind w:left="2160" w:hanging="360"/>
      </w:pPr>
      <w:rPr>
        <w:rFonts w:ascii="Wingdings" w:hAnsi="Wingdings"/>
      </w:rPr>
    </w:lvl>
    <w:lvl w:ilvl="3" w:tplc="CE621B18">
      <w:start w:val="1"/>
      <w:numFmt w:val="bullet"/>
      <w:lvlText w:val=""/>
      <w:lvlJc w:val="left"/>
      <w:pPr>
        <w:ind w:left="2880" w:hanging="360"/>
      </w:pPr>
      <w:rPr>
        <w:rFonts w:ascii="Symbol" w:hAnsi="Symbol"/>
      </w:rPr>
    </w:lvl>
    <w:lvl w:ilvl="4" w:tplc="D8CA70CA">
      <w:start w:val="1"/>
      <w:numFmt w:val="bullet"/>
      <w:lvlText w:val="o"/>
      <w:lvlJc w:val="left"/>
      <w:pPr>
        <w:ind w:left="3600" w:hanging="360"/>
      </w:pPr>
      <w:rPr>
        <w:rFonts w:ascii="Courier New" w:hAnsi="Courier New" w:cs="Courier New"/>
      </w:rPr>
    </w:lvl>
    <w:lvl w:ilvl="5" w:tplc="93887428">
      <w:start w:val="1"/>
      <w:numFmt w:val="bullet"/>
      <w:lvlText w:val=""/>
      <w:lvlJc w:val="left"/>
      <w:pPr>
        <w:ind w:left="4320" w:hanging="360"/>
      </w:pPr>
      <w:rPr>
        <w:rFonts w:ascii="Wingdings" w:hAnsi="Wingdings"/>
      </w:rPr>
    </w:lvl>
    <w:lvl w:ilvl="6" w:tplc="B1AA6DBE">
      <w:start w:val="1"/>
      <w:numFmt w:val="bullet"/>
      <w:lvlText w:val=""/>
      <w:lvlJc w:val="left"/>
      <w:pPr>
        <w:ind w:left="5040" w:hanging="360"/>
      </w:pPr>
      <w:rPr>
        <w:rFonts w:ascii="Symbol" w:hAnsi="Symbol"/>
      </w:rPr>
    </w:lvl>
    <w:lvl w:ilvl="7" w:tplc="B20E2EC6">
      <w:start w:val="1"/>
      <w:numFmt w:val="bullet"/>
      <w:lvlText w:val="o"/>
      <w:lvlJc w:val="left"/>
      <w:pPr>
        <w:ind w:left="5760" w:hanging="360"/>
      </w:pPr>
      <w:rPr>
        <w:rFonts w:ascii="Courier New" w:hAnsi="Courier New" w:cs="Courier New"/>
      </w:rPr>
    </w:lvl>
    <w:lvl w:ilvl="8" w:tplc="EF3EADB0">
      <w:start w:val="1"/>
      <w:numFmt w:val="bullet"/>
      <w:lvlText w:val=""/>
      <w:lvlJc w:val="left"/>
      <w:pPr>
        <w:ind w:left="6480" w:hanging="360"/>
      </w:pPr>
      <w:rPr>
        <w:rFonts w:ascii="Wingdings" w:hAnsi="Wingdings"/>
      </w:rPr>
    </w:lvl>
  </w:abstractNum>
  <w:abstractNum w:abstractNumId="3">
    <w:nsid w:val="0A296C28"/>
    <w:multiLevelType w:val="hybridMultilevel"/>
    <w:tmpl w:val="0556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7C34FD"/>
    <w:multiLevelType w:val="multilevel"/>
    <w:tmpl w:val="159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4619A"/>
    <w:multiLevelType w:val="hybridMultilevel"/>
    <w:tmpl w:val="30C4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6B64B6"/>
    <w:multiLevelType w:val="hybridMultilevel"/>
    <w:tmpl w:val="57D4DF84"/>
    <w:lvl w:ilvl="0" w:tplc="6480D744">
      <w:start w:val="1"/>
      <w:numFmt w:val="decimal"/>
      <w:pStyle w:val="Heading1"/>
      <w:lvlText w:val="%1."/>
      <w:lvlJc w:val="left"/>
      <w:pPr>
        <w:ind w:left="720" w:hanging="360"/>
      </w:pPr>
    </w:lvl>
    <w:lvl w:ilvl="1" w:tplc="B4E8C440">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D43BE0"/>
    <w:multiLevelType w:val="hybridMultilevel"/>
    <w:tmpl w:val="6BA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005334"/>
    <w:multiLevelType w:val="hybridMultilevel"/>
    <w:tmpl w:val="8BEE96A8"/>
    <w:lvl w:ilvl="0" w:tplc="4DFADB42">
      <w:start w:val="1"/>
      <w:numFmt w:val="bullet"/>
      <w:lvlText w:val=""/>
      <w:lvlJc w:val="left"/>
      <w:pPr>
        <w:ind w:left="720" w:hanging="360"/>
      </w:pPr>
      <w:rPr>
        <w:rFonts w:ascii="Symbol" w:hAnsi="Symbol"/>
      </w:rPr>
    </w:lvl>
    <w:lvl w:ilvl="1" w:tplc="2D206F9E">
      <w:start w:val="1"/>
      <w:numFmt w:val="bullet"/>
      <w:lvlText w:val="o"/>
      <w:lvlJc w:val="left"/>
      <w:pPr>
        <w:ind w:left="1440" w:hanging="360"/>
      </w:pPr>
      <w:rPr>
        <w:rFonts w:ascii="Courier New" w:hAnsi="Courier New" w:cs="Courier New"/>
      </w:rPr>
    </w:lvl>
    <w:lvl w:ilvl="2" w:tplc="82E05494">
      <w:start w:val="1"/>
      <w:numFmt w:val="bullet"/>
      <w:lvlText w:val=""/>
      <w:lvlJc w:val="left"/>
      <w:pPr>
        <w:ind w:left="2160" w:hanging="360"/>
      </w:pPr>
      <w:rPr>
        <w:rFonts w:ascii="Wingdings" w:hAnsi="Wingdings"/>
      </w:rPr>
    </w:lvl>
    <w:lvl w:ilvl="3" w:tplc="112889AA">
      <w:start w:val="1"/>
      <w:numFmt w:val="bullet"/>
      <w:lvlText w:val=""/>
      <w:lvlJc w:val="left"/>
      <w:pPr>
        <w:ind w:left="2880" w:hanging="360"/>
      </w:pPr>
      <w:rPr>
        <w:rFonts w:ascii="Symbol" w:hAnsi="Symbol"/>
      </w:rPr>
    </w:lvl>
    <w:lvl w:ilvl="4" w:tplc="AAB6A9B8">
      <w:start w:val="1"/>
      <w:numFmt w:val="bullet"/>
      <w:lvlText w:val="o"/>
      <w:lvlJc w:val="left"/>
      <w:pPr>
        <w:ind w:left="3600" w:hanging="360"/>
      </w:pPr>
      <w:rPr>
        <w:rFonts w:ascii="Courier New" w:hAnsi="Courier New" w:cs="Courier New"/>
      </w:rPr>
    </w:lvl>
    <w:lvl w:ilvl="5" w:tplc="A39C1C0C">
      <w:start w:val="1"/>
      <w:numFmt w:val="bullet"/>
      <w:lvlText w:val=""/>
      <w:lvlJc w:val="left"/>
      <w:pPr>
        <w:ind w:left="4320" w:hanging="360"/>
      </w:pPr>
      <w:rPr>
        <w:rFonts w:ascii="Wingdings" w:hAnsi="Wingdings"/>
      </w:rPr>
    </w:lvl>
    <w:lvl w:ilvl="6" w:tplc="7C10D77A">
      <w:start w:val="1"/>
      <w:numFmt w:val="bullet"/>
      <w:lvlText w:val=""/>
      <w:lvlJc w:val="left"/>
      <w:pPr>
        <w:ind w:left="5040" w:hanging="360"/>
      </w:pPr>
      <w:rPr>
        <w:rFonts w:ascii="Symbol" w:hAnsi="Symbol"/>
      </w:rPr>
    </w:lvl>
    <w:lvl w:ilvl="7" w:tplc="017A0E40">
      <w:start w:val="1"/>
      <w:numFmt w:val="bullet"/>
      <w:lvlText w:val="o"/>
      <w:lvlJc w:val="left"/>
      <w:pPr>
        <w:ind w:left="5760" w:hanging="360"/>
      </w:pPr>
      <w:rPr>
        <w:rFonts w:ascii="Courier New" w:hAnsi="Courier New" w:cs="Courier New"/>
      </w:rPr>
    </w:lvl>
    <w:lvl w:ilvl="8" w:tplc="21B4705C">
      <w:start w:val="1"/>
      <w:numFmt w:val="bullet"/>
      <w:lvlText w:val=""/>
      <w:lvlJc w:val="left"/>
      <w:pPr>
        <w:ind w:left="6480" w:hanging="360"/>
      </w:pPr>
      <w:rPr>
        <w:rFonts w:ascii="Wingdings" w:hAnsi="Wingdings"/>
      </w:rPr>
    </w:lvl>
  </w:abstractNum>
  <w:abstractNum w:abstractNumId="9">
    <w:nsid w:val="2AE1262E"/>
    <w:multiLevelType w:val="hybridMultilevel"/>
    <w:tmpl w:val="FA8C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290339"/>
    <w:multiLevelType w:val="hybridMultilevel"/>
    <w:tmpl w:val="837A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5C214A"/>
    <w:multiLevelType w:val="hybridMultilevel"/>
    <w:tmpl w:val="BA1C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E57ABC"/>
    <w:multiLevelType w:val="hybridMultilevel"/>
    <w:tmpl w:val="0F6A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CA1090"/>
    <w:multiLevelType w:val="hybridMultilevel"/>
    <w:tmpl w:val="404A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2A3DC9"/>
    <w:multiLevelType w:val="hybridMultilevel"/>
    <w:tmpl w:val="EFF0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8A76E8"/>
    <w:multiLevelType w:val="hybridMultilevel"/>
    <w:tmpl w:val="DE9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D61C44"/>
    <w:multiLevelType w:val="hybridMultilevel"/>
    <w:tmpl w:val="D072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D7613E"/>
    <w:multiLevelType w:val="hybridMultilevel"/>
    <w:tmpl w:val="E354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C33905"/>
    <w:multiLevelType w:val="hybridMultilevel"/>
    <w:tmpl w:val="73F8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D84752"/>
    <w:multiLevelType w:val="hybridMultilevel"/>
    <w:tmpl w:val="9CD8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B57EA8"/>
    <w:multiLevelType w:val="hybridMultilevel"/>
    <w:tmpl w:val="4BDA6284"/>
    <w:lvl w:ilvl="0" w:tplc="D89A040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885F09"/>
    <w:multiLevelType w:val="hybridMultilevel"/>
    <w:tmpl w:val="5790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5D08C5"/>
    <w:multiLevelType w:val="multilevel"/>
    <w:tmpl w:val="5A5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B725C"/>
    <w:multiLevelType w:val="hybridMultilevel"/>
    <w:tmpl w:val="2DAEE2FE"/>
    <w:lvl w:ilvl="0" w:tplc="C962497A">
      <w:start w:val="1"/>
      <w:numFmt w:val="bullet"/>
      <w:lvlText w:val=""/>
      <w:lvlJc w:val="left"/>
      <w:pPr>
        <w:ind w:left="720" w:hanging="360"/>
      </w:pPr>
      <w:rPr>
        <w:rFonts w:ascii="Symbol" w:hAnsi="Symbol"/>
      </w:rPr>
    </w:lvl>
    <w:lvl w:ilvl="1" w:tplc="2A0A2D0C">
      <w:start w:val="1"/>
      <w:numFmt w:val="bullet"/>
      <w:lvlText w:val="o"/>
      <w:lvlJc w:val="left"/>
      <w:pPr>
        <w:ind w:left="1440" w:hanging="360"/>
      </w:pPr>
      <w:rPr>
        <w:rFonts w:ascii="Courier New" w:hAnsi="Courier New" w:cs="Courier New"/>
      </w:rPr>
    </w:lvl>
    <w:lvl w:ilvl="2" w:tplc="7D7EECAC">
      <w:start w:val="1"/>
      <w:numFmt w:val="bullet"/>
      <w:lvlText w:val=""/>
      <w:lvlJc w:val="left"/>
      <w:pPr>
        <w:ind w:left="2160" w:hanging="360"/>
      </w:pPr>
      <w:rPr>
        <w:rFonts w:ascii="Wingdings" w:hAnsi="Wingdings"/>
      </w:rPr>
    </w:lvl>
    <w:lvl w:ilvl="3" w:tplc="0F1052BC">
      <w:start w:val="1"/>
      <w:numFmt w:val="bullet"/>
      <w:lvlText w:val=""/>
      <w:lvlJc w:val="left"/>
      <w:pPr>
        <w:ind w:left="2880" w:hanging="360"/>
      </w:pPr>
      <w:rPr>
        <w:rFonts w:ascii="Symbol" w:hAnsi="Symbol"/>
      </w:rPr>
    </w:lvl>
    <w:lvl w:ilvl="4" w:tplc="8632C06C">
      <w:start w:val="1"/>
      <w:numFmt w:val="bullet"/>
      <w:lvlText w:val="o"/>
      <w:lvlJc w:val="left"/>
      <w:pPr>
        <w:ind w:left="3600" w:hanging="360"/>
      </w:pPr>
      <w:rPr>
        <w:rFonts w:ascii="Courier New" w:hAnsi="Courier New" w:cs="Courier New"/>
      </w:rPr>
    </w:lvl>
    <w:lvl w:ilvl="5" w:tplc="9AAC3D6E">
      <w:start w:val="1"/>
      <w:numFmt w:val="bullet"/>
      <w:lvlText w:val=""/>
      <w:lvlJc w:val="left"/>
      <w:pPr>
        <w:ind w:left="4320" w:hanging="360"/>
      </w:pPr>
      <w:rPr>
        <w:rFonts w:ascii="Wingdings" w:hAnsi="Wingdings"/>
      </w:rPr>
    </w:lvl>
    <w:lvl w:ilvl="6" w:tplc="00B20AC6">
      <w:start w:val="1"/>
      <w:numFmt w:val="bullet"/>
      <w:lvlText w:val=""/>
      <w:lvlJc w:val="left"/>
      <w:pPr>
        <w:ind w:left="5040" w:hanging="360"/>
      </w:pPr>
      <w:rPr>
        <w:rFonts w:ascii="Symbol" w:hAnsi="Symbol"/>
      </w:rPr>
    </w:lvl>
    <w:lvl w:ilvl="7" w:tplc="BB24C7A2">
      <w:start w:val="1"/>
      <w:numFmt w:val="bullet"/>
      <w:lvlText w:val="o"/>
      <w:lvlJc w:val="left"/>
      <w:pPr>
        <w:ind w:left="5760" w:hanging="360"/>
      </w:pPr>
      <w:rPr>
        <w:rFonts w:ascii="Courier New" w:hAnsi="Courier New" w:cs="Courier New"/>
      </w:rPr>
    </w:lvl>
    <w:lvl w:ilvl="8" w:tplc="13F29594">
      <w:start w:val="1"/>
      <w:numFmt w:val="bullet"/>
      <w:lvlText w:val=""/>
      <w:lvlJc w:val="left"/>
      <w:pPr>
        <w:ind w:left="6480" w:hanging="360"/>
      </w:pPr>
      <w:rPr>
        <w:rFonts w:ascii="Wingdings" w:hAnsi="Wingdings"/>
      </w:rPr>
    </w:lvl>
  </w:abstractNum>
  <w:abstractNum w:abstractNumId="24">
    <w:nsid w:val="70DD1489"/>
    <w:multiLevelType w:val="hybridMultilevel"/>
    <w:tmpl w:val="F23E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03101A"/>
    <w:multiLevelType w:val="hybridMultilevel"/>
    <w:tmpl w:val="F1A6035A"/>
    <w:lvl w:ilvl="0" w:tplc="058C242A">
      <w:start w:val="1"/>
      <w:numFmt w:val="bullet"/>
      <w:lvlText w:val=""/>
      <w:lvlJc w:val="left"/>
      <w:pPr>
        <w:ind w:left="720" w:hanging="360"/>
      </w:pPr>
      <w:rPr>
        <w:rFonts w:ascii="Symbol" w:hAnsi="Symbol"/>
      </w:rPr>
    </w:lvl>
    <w:lvl w:ilvl="1" w:tplc="B6707702">
      <w:start w:val="1"/>
      <w:numFmt w:val="bullet"/>
      <w:lvlText w:val="o"/>
      <w:lvlJc w:val="left"/>
      <w:pPr>
        <w:ind w:left="1440" w:hanging="360"/>
      </w:pPr>
      <w:rPr>
        <w:rFonts w:ascii="Courier New" w:hAnsi="Courier New" w:cs="Courier New"/>
      </w:rPr>
    </w:lvl>
    <w:lvl w:ilvl="2" w:tplc="03FC20B6">
      <w:start w:val="1"/>
      <w:numFmt w:val="bullet"/>
      <w:lvlText w:val=""/>
      <w:lvlJc w:val="left"/>
      <w:pPr>
        <w:ind w:left="2160" w:hanging="360"/>
      </w:pPr>
      <w:rPr>
        <w:rFonts w:ascii="Wingdings" w:hAnsi="Wingdings"/>
      </w:rPr>
    </w:lvl>
    <w:lvl w:ilvl="3" w:tplc="5AA03D54">
      <w:start w:val="1"/>
      <w:numFmt w:val="bullet"/>
      <w:lvlText w:val=""/>
      <w:lvlJc w:val="left"/>
      <w:pPr>
        <w:ind w:left="2880" w:hanging="360"/>
      </w:pPr>
      <w:rPr>
        <w:rFonts w:ascii="Symbol" w:hAnsi="Symbol"/>
      </w:rPr>
    </w:lvl>
    <w:lvl w:ilvl="4" w:tplc="4E0C953A">
      <w:start w:val="1"/>
      <w:numFmt w:val="bullet"/>
      <w:lvlText w:val="o"/>
      <w:lvlJc w:val="left"/>
      <w:pPr>
        <w:ind w:left="3600" w:hanging="360"/>
      </w:pPr>
      <w:rPr>
        <w:rFonts w:ascii="Courier New" w:hAnsi="Courier New" w:cs="Courier New"/>
      </w:rPr>
    </w:lvl>
    <w:lvl w:ilvl="5" w:tplc="6E30BF72">
      <w:start w:val="1"/>
      <w:numFmt w:val="bullet"/>
      <w:lvlText w:val=""/>
      <w:lvlJc w:val="left"/>
      <w:pPr>
        <w:ind w:left="4320" w:hanging="360"/>
      </w:pPr>
      <w:rPr>
        <w:rFonts w:ascii="Wingdings" w:hAnsi="Wingdings"/>
      </w:rPr>
    </w:lvl>
    <w:lvl w:ilvl="6" w:tplc="33E2E342">
      <w:start w:val="1"/>
      <w:numFmt w:val="bullet"/>
      <w:lvlText w:val=""/>
      <w:lvlJc w:val="left"/>
      <w:pPr>
        <w:ind w:left="5040" w:hanging="360"/>
      </w:pPr>
      <w:rPr>
        <w:rFonts w:ascii="Symbol" w:hAnsi="Symbol"/>
      </w:rPr>
    </w:lvl>
    <w:lvl w:ilvl="7" w:tplc="0FBA94DE">
      <w:start w:val="1"/>
      <w:numFmt w:val="bullet"/>
      <w:lvlText w:val="o"/>
      <w:lvlJc w:val="left"/>
      <w:pPr>
        <w:ind w:left="5760" w:hanging="360"/>
      </w:pPr>
      <w:rPr>
        <w:rFonts w:ascii="Courier New" w:hAnsi="Courier New" w:cs="Courier New"/>
      </w:rPr>
    </w:lvl>
    <w:lvl w:ilvl="8" w:tplc="93640724">
      <w:start w:val="1"/>
      <w:numFmt w:val="bullet"/>
      <w:lvlText w:val=""/>
      <w:lvlJc w:val="left"/>
      <w:pPr>
        <w:ind w:left="6480" w:hanging="360"/>
      </w:pPr>
      <w:rPr>
        <w:rFonts w:ascii="Wingdings" w:hAnsi="Wingdings"/>
      </w:rPr>
    </w:lvl>
  </w:abstractNum>
  <w:abstractNum w:abstractNumId="26">
    <w:nsid w:val="769618C7"/>
    <w:multiLevelType w:val="hybridMultilevel"/>
    <w:tmpl w:val="61FE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4401FF"/>
    <w:multiLevelType w:val="hybridMultilevel"/>
    <w:tmpl w:val="69CE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D5046C"/>
    <w:multiLevelType w:val="hybridMultilevel"/>
    <w:tmpl w:val="A6D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CE740F"/>
    <w:multiLevelType w:val="hybridMultilevel"/>
    <w:tmpl w:val="6330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8"/>
  </w:num>
  <w:num w:numId="4">
    <w:abstractNumId w:val="25"/>
  </w:num>
  <w:num w:numId="5">
    <w:abstractNumId w:val="15"/>
  </w:num>
  <w:num w:numId="6">
    <w:abstractNumId w:val="14"/>
  </w:num>
  <w:num w:numId="7">
    <w:abstractNumId w:val="19"/>
  </w:num>
  <w:num w:numId="8">
    <w:abstractNumId w:val="4"/>
  </w:num>
  <w:num w:numId="9">
    <w:abstractNumId w:val="10"/>
  </w:num>
  <w:num w:numId="10">
    <w:abstractNumId w:val="18"/>
  </w:num>
  <w:num w:numId="11">
    <w:abstractNumId w:val="12"/>
  </w:num>
  <w:num w:numId="12">
    <w:abstractNumId w:val="16"/>
  </w:num>
  <w:num w:numId="13">
    <w:abstractNumId w:val="28"/>
  </w:num>
  <w:num w:numId="14">
    <w:abstractNumId w:val="7"/>
  </w:num>
  <w:num w:numId="15">
    <w:abstractNumId w:val="21"/>
  </w:num>
  <w:num w:numId="16">
    <w:abstractNumId w:val="27"/>
  </w:num>
  <w:num w:numId="17">
    <w:abstractNumId w:val="9"/>
  </w:num>
  <w:num w:numId="18">
    <w:abstractNumId w:val="22"/>
  </w:num>
  <w:num w:numId="19">
    <w:abstractNumId w:val="11"/>
  </w:num>
  <w:num w:numId="20">
    <w:abstractNumId w:val="3"/>
  </w:num>
  <w:num w:numId="21">
    <w:abstractNumId w:val="17"/>
  </w:num>
  <w:num w:numId="22">
    <w:abstractNumId w:val="0"/>
  </w:num>
  <w:num w:numId="23">
    <w:abstractNumId w:val="13"/>
  </w:num>
  <w:num w:numId="24">
    <w:abstractNumId w:val="1"/>
  </w:num>
  <w:num w:numId="25">
    <w:abstractNumId w:val="5"/>
  </w:num>
  <w:num w:numId="26">
    <w:abstractNumId w:val="20"/>
  </w:num>
  <w:num w:numId="27">
    <w:abstractNumId w:val="24"/>
  </w:num>
  <w:num w:numId="28">
    <w:abstractNumId w:val="29"/>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1A"/>
    <w:rsid w:val="00000227"/>
    <w:rsid w:val="00000FDE"/>
    <w:rsid w:val="00004AA8"/>
    <w:rsid w:val="00006619"/>
    <w:rsid w:val="00014A31"/>
    <w:rsid w:val="00022BD4"/>
    <w:rsid w:val="0003110A"/>
    <w:rsid w:val="00032AC3"/>
    <w:rsid w:val="00036851"/>
    <w:rsid w:val="000437AC"/>
    <w:rsid w:val="00047E85"/>
    <w:rsid w:val="00051A73"/>
    <w:rsid w:val="00051B15"/>
    <w:rsid w:val="00051BFF"/>
    <w:rsid w:val="0005621F"/>
    <w:rsid w:val="000573EE"/>
    <w:rsid w:val="00063DBE"/>
    <w:rsid w:val="0006652F"/>
    <w:rsid w:val="00066DAB"/>
    <w:rsid w:val="000676D6"/>
    <w:rsid w:val="000730E0"/>
    <w:rsid w:val="00082A6A"/>
    <w:rsid w:val="00084990"/>
    <w:rsid w:val="0009114C"/>
    <w:rsid w:val="000913E6"/>
    <w:rsid w:val="000959FE"/>
    <w:rsid w:val="00095DF4"/>
    <w:rsid w:val="000978AF"/>
    <w:rsid w:val="000A3CB2"/>
    <w:rsid w:val="000A5B0C"/>
    <w:rsid w:val="000A5B31"/>
    <w:rsid w:val="000B2706"/>
    <w:rsid w:val="000B6388"/>
    <w:rsid w:val="000C1E0B"/>
    <w:rsid w:val="000C5B27"/>
    <w:rsid w:val="000C7D58"/>
    <w:rsid w:val="000D153F"/>
    <w:rsid w:val="000D2A70"/>
    <w:rsid w:val="000E4697"/>
    <w:rsid w:val="000E53D0"/>
    <w:rsid w:val="000E6B88"/>
    <w:rsid w:val="000F2E07"/>
    <w:rsid w:val="001015F5"/>
    <w:rsid w:val="00102A63"/>
    <w:rsid w:val="00103AE6"/>
    <w:rsid w:val="001045A4"/>
    <w:rsid w:val="00104B56"/>
    <w:rsid w:val="00106844"/>
    <w:rsid w:val="001079E8"/>
    <w:rsid w:val="00110664"/>
    <w:rsid w:val="0011106B"/>
    <w:rsid w:val="00111BE4"/>
    <w:rsid w:val="00112DB1"/>
    <w:rsid w:val="001132E5"/>
    <w:rsid w:val="00114EBF"/>
    <w:rsid w:val="00115317"/>
    <w:rsid w:val="001161F8"/>
    <w:rsid w:val="00120437"/>
    <w:rsid w:val="00124CA5"/>
    <w:rsid w:val="001302A4"/>
    <w:rsid w:val="00132F36"/>
    <w:rsid w:val="001338C8"/>
    <w:rsid w:val="001359E6"/>
    <w:rsid w:val="00142FF5"/>
    <w:rsid w:val="00145309"/>
    <w:rsid w:val="00146913"/>
    <w:rsid w:val="00147A11"/>
    <w:rsid w:val="00157768"/>
    <w:rsid w:val="0016330D"/>
    <w:rsid w:val="0016667C"/>
    <w:rsid w:val="0017083E"/>
    <w:rsid w:val="00173798"/>
    <w:rsid w:val="001737C4"/>
    <w:rsid w:val="001739C1"/>
    <w:rsid w:val="00177900"/>
    <w:rsid w:val="00183090"/>
    <w:rsid w:val="00187CDF"/>
    <w:rsid w:val="00190985"/>
    <w:rsid w:val="001932DA"/>
    <w:rsid w:val="001966C0"/>
    <w:rsid w:val="001A2F12"/>
    <w:rsid w:val="001A3E84"/>
    <w:rsid w:val="001B0C75"/>
    <w:rsid w:val="001B1255"/>
    <w:rsid w:val="001B6A04"/>
    <w:rsid w:val="001B6C3E"/>
    <w:rsid w:val="001B77D9"/>
    <w:rsid w:val="001E1B29"/>
    <w:rsid w:val="001F11CB"/>
    <w:rsid w:val="001F1D1D"/>
    <w:rsid w:val="001F49F5"/>
    <w:rsid w:val="001F7E28"/>
    <w:rsid w:val="00200522"/>
    <w:rsid w:val="00202E27"/>
    <w:rsid w:val="00203970"/>
    <w:rsid w:val="00206CAC"/>
    <w:rsid w:val="00211D39"/>
    <w:rsid w:val="00212902"/>
    <w:rsid w:val="00213526"/>
    <w:rsid w:val="002205D4"/>
    <w:rsid w:val="00221739"/>
    <w:rsid w:val="00226D4B"/>
    <w:rsid w:val="002320D3"/>
    <w:rsid w:val="00232DDC"/>
    <w:rsid w:val="002340BC"/>
    <w:rsid w:val="00234220"/>
    <w:rsid w:val="00235F23"/>
    <w:rsid w:val="00236848"/>
    <w:rsid w:val="00244054"/>
    <w:rsid w:val="00247CFC"/>
    <w:rsid w:val="00250479"/>
    <w:rsid w:val="00250D42"/>
    <w:rsid w:val="00253FF3"/>
    <w:rsid w:val="00254BF4"/>
    <w:rsid w:val="00260E26"/>
    <w:rsid w:val="002653E9"/>
    <w:rsid w:val="00267E8D"/>
    <w:rsid w:val="002714B2"/>
    <w:rsid w:val="00271C01"/>
    <w:rsid w:val="0028135B"/>
    <w:rsid w:val="00283761"/>
    <w:rsid w:val="002850A6"/>
    <w:rsid w:val="00287296"/>
    <w:rsid w:val="00287903"/>
    <w:rsid w:val="002917FE"/>
    <w:rsid w:val="00292E66"/>
    <w:rsid w:val="002955BD"/>
    <w:rsid w:val="002A0E4B"/>
    <w:rsid w:val="002A29B8"/>
    <w:rsid w:val="002A68AB"/>
    <w:rsid w:val="002A70D2"/>
    <w:rsid w:val="002A7562"/>
    <w:rsid w:val="002A7D8D"/>
    <w:rsid w:val="002C2807"/>
    <w:rsid w:val="002D276C"/>
    <w:rsid w:val="002D32D6"/>
    <w:rsid w:val="002D4880"/>
    <w:rsid w:val="002D5DF8"/>
    <w:rsid w:val="002E04A6"/>
    <w:rsid w:val="002E28D7"/>
    <w:rsid w:val="002E2D4B"/>
    <w:rsid w:val="002E3764"/>
    <w:rsid w:val="002E5913"/>
    <w:rsid w:val="002F2F2F"/>
    <w:rsid w:val="002F3019"/>
    <w:rsid w:val="002F792C"/>
    <w:rsid w:val="0030160E"/>
    <w:rsid w:val="00302FD0"/>
    <w:rsid w:val="00305322"/>
    <w:rsid w:val="00306033"/>
    <w:rsid w:val="00310E62"/>
    <w:rsid w:val="00310FAE"/>
    <w:rsid w:val="00323FA0"/>
    <w:rsid w:val="00326B42"/>
    <w:rsid w:val="003275D8"/>
    <w:rsid w:val="0033104B"/>
    <w:rsid w:val="00331DB4"/>
    <w:rsid w:val="00334674"/>
    <w:rsid w:val="00354272"/>
    <w:rsid w:val="003542A3"/>
    <w:rsid w:val="00354EE6"/>
    <w:rsid w:val="003552E9"/>
    <w:rsid w:val="00367983"/>
    <w:rsid w:val="00371343"/>
    <w:rsid w:val="0037401F"/>
    <w:rsid w:val="00376D5F"/>
    <w:rsid w:val="003811FC"/>
    <w:rsid w:val="0038126C"/>
    <w:rsid w:val="003826B9"/>
    <w:rsid w:val="00382EFD"/>
    <w:rsid w:val="00383597"/>
    <w:rsid w:val="00383C93"/>
    <w:rsid w:val="00393422"/>
    <w:rsid w:val="003960E6"/>
    <w:rsid w:val="00397A29"/>
    <w:rsid w:val="003A15B4"/>
    <w:rsid w:val="003A3EC1"/>
    <w:rsid w:val="003B4FF3"/>
    <w:rsid w:val="003B614D"/>
    <w:rsid w:val="003B682F"/>
    <w:rsid w:val="003C3A18"/>
    <w:rsid w:val="003D0D82"/>
    <w:rsid w:val="003D3E1E"/>
    <w:rsid w:val="003D53FA"/>
    <w:rsid w:val="003D5709"/>
    <w:rsid w:val="003D5F71"/>
    <w:rsid w:val="003D7233"/>
    <w:rsid w:val="003F5AE9"/>
    <w:rsid w:val="0040410A"/>
    <w:rsid w:val="00404EE3"/>
    <w:rsid w:val="004069F5"/>
    <w:rsid w:val="004140B3"/>
    <w:rsid w:val="004169D8"/>
    <w:rsid w:val="00416D9B"/>
    <w:rsid w:val="004209A3"/>
    <w:rsid w:val="00421A9B"/>
    <w:rsid w:val="00422416"/>
    <w:rsid w:val="00422649"/>
    <w:rsid w:val="00422FB9"/>
    <w:rsid w:val="00434282"/>
    <w:rsid w:val="004401EB"/>
    <w:rsid w:val="0045092B"/>
    <w:rsid w:val="0045237F"/>
    <w:rsid w:val="0045286A"/>
    <w:rsid w:val="00453681"/>
    <w:rsid w:val="00460967"/>
    <w:rsid w:val="00463851"/>
    <w:rsid w:val="00463EE7"/>
    <w:rsid w:val="00464EC4"/>
    <w:rsid w:val="00467DA4"/>
    <w:rsid w:val="0047376E"/>
    <w:rsid w:val="00480E51"/>
    <w:rsid w:val="00481089"/>
    <w:rsid w:val="004823B8"/>
    <w:rsid w:val="0048293C"/>
    <w:rsid w:val="00490AD8"/>
    <w:rsid w:val="00495418"/>
    <w:rsid w:val="0049576E"/>
    <w:rsid w:val="00496F0C"/>
    <w:rsid w:val="004A7029"/>
    <w:rsid w:val="004A7D8E"/>
    <w:rsid w:val="004B40AF"/>
    <w:rsid w:val="004B43DD"/>
    <w:rsid w:val="004C2F2F"/>
    <w:rsid w:val="004C5D2E"/>
    <w:rsid w:val="004C64E4"/>
    <w:rsid w:val="004D374D"/>
    <w:rsid w:val="004D5633"/>
    <w:rsid w:val="004E0774"/>
    <w:rsid w:val="004E1E9B"/>
    <w:rsid w:val="004E35CD"/>
    <w:rsid w:val="004E581B"/>
    <w:rsid w:val="004E730E"/>
    <w:rsid w:val="004F31C0"/>
    <w:rsid w:val="004F3DF9"/>
    <w:rsid w:val="004F5DC6"/>
    <w:rsid w:val="004F68C4"/>
    <w:rsid w:val="005047FD"/>
    <w:rsid w:val="0050524A"/>
    <w:rsid w:val="00505E2E"/>
    <w:rsid w:val="00506998"/>
    <w:rsid w:val="005105E9"/>
    <w:rsid w:val="0051101E"/>
    <w:rsid w:val="00512E61"/>
    <w:rsid w:val="00515634"/>
    <w:rsid w:val="00516C03"/>
    <w:rsid w:val="00520649"/>
    <w:rsid w:val="00522763"/>
    <w:rsid w:val="0052496A"/>
    <w:rsid w:val="005275A8"/>
    <w:rsid w:val="00527F33"/>
    <w:rsid w:val="0053741B"/>
    <w:rsid w:val="00541DCD"/>
    <w:rsid w:val="00542431"/>
    <w:rsid w:val="005447EB"/>
    <w:rsid w:val="005515BB"/>
    <w:rsid w:val="0055245E"/>
    <w:rsid w:val="00552D07"/>
    <w:rsid w:val="00556B90"/>
    <w:rsid w:val="005716DB"/>
    <w:rsid w:val="00572BFA"/>
    <w:rsid w:val="00580712"/>
    <w:rsid w:val="00584C46"/>
    <w:rsid w:val="00586613"/>
    <w:rsid w:val="00587D7C"/>
    <w:rsid w:val="005917B4"/>
    <w:rsid w:val="005A0490"/>
    <w:rsid w:val="005A32B8"/>
    <w:rsid w:val="005A49DC"/>
    <w:rsid w:val="005A66CE"/>
    <w:rsid w:val="005A6DFE"/>
    <w:rsid w:val="005B0F37"/>
    <w:rsid w:val="005B4F74"/>
    <w:rsid w:val="005B503F"/>
    <w:rsid w:val="005B68EA"/>
    <w:rsid w:val="005B7F7B"/>
    <w:rsid w:val="005D189E"/>
    <w:rsid w:val="005D28FA"/>
    <w:rsid w:val="005D6E1C"/>
    <w:rsid w:val="005E0628"/>
    <w:rsid w:val="005E7970"/>
    <w:rsid w:val="005F01F3"/>
    <w:rsid w:val="005F251F"/>
    <w:rsid w:val="005F2C42"/>
    <w:rsid w:val="005F3105"/>
    <w:rsid w:val="005F5BD1"/>
    <w:rsid w:val="005F5EBA"/>
    <w:rsid w:val="005F79D5"/>
    <w:rsid w:val="00603261"/>
    <w:rsid w:val="00607822"/>
    <w:rsid w:val="00610CD0"/>
    <w:rsid w:val="00611CF3"/>
    <w:rsid w:val="006161C8"/>
    <w:rsid w:val="00622DE1"/>
    <w:rsid w:val="006235E0"/>
    <w:rsid w:val="00623DD4"/>
    <w:rsid w:val="00627E30"/>
    <w:rsid w:val="00635476"/>
    <w:rsid w:val="00641133"/>
    <w:rsid w:val="00654F2F"/>
    <w:rsid w:val="00656AC2"/>
    <w:rsid w:val="00656F32"/>
    <w:rsid w:val="00657132"/>
    <w:rsid w:val="0066256D"/>
    <w:rsid w:val="00674610"/>
    <w:rsid w:val="00675249"/>
    <w:rsid w:val="00677174"/>
    <w:rsid w:val="006775BB"/>
    <w:rsid w:val="00680158"/>
    <w:rsid w:val="006808C4"/>
    <w:rsid w:val="00682D77"/>
    <w:rsid w:val="00683CE0"/>
    <w:rsid w:val="00683E4E"/>
    <w:rsid w:val="006850AE"/>
    <w:rsid w:val="00686743"/>
    <w:rsid w:val="006871A0"/>
    <w:rsid w:val="00691A65"/>
    <w:rsid w:val="00691FB7"/>
    <w:rsid w:val="00692E27"/>
    <w:rsid w:val="00694ABD"/>
    <w:rsid w:val="006977D5"/>
    <w:rsid w:val="006A0A06"/>
    <w:rsid w:val="006A11F0"/>
    <w:rsid w:val="006A2C55"/>
    <w:rsid w:val="006A6B58"/>
    <w:rsid w:val="006B34E3"/>
    <w:rsid w:val="006B386B"/>
    <w:rsid w:val="006B78A9"/>
    <w:rsid w:val="006C27DB"/>
    <w:rsid w:val="006C4029"/>
    <w:rsid w:val="006C4834"/>
    <w:rsid w:val="006C78DC"/>
    <w:rsid w:val="006E1466"/>
    <w:rsid w:val="006E5381"/>
    <w:rsid w:val="006E5E15"/>
    <w:rsid w:val="006E6A94"/>
    <w:rsid w:val="006E7D96"/>
    <w:rsid w:val="007001A2"/>
    <w:rsid w:val="00701880"/>
    <w:rsid w:val="00702E78"/>
    <w:rsid w:val="00703A54"/>
    <w:rsid w:val="00703CB9"/>
    <w:rsid w:val="0070533C"/>
    <w:rsid w:val="007066A9"/>
    <w:rsid w:val="00710D05"/>
    <w:rsid w:val="00711F27"/>
    <w:rsid w:val="0071403C"/>
    <w:rsid w:val="00716BCA"/>
    <w:rsid w:val="00717C98"/>
    <w:rsid w:val="00720565"/>
    <w:rsid w:val="00720970"/>
    <w:rsid w:val="00732C97"/>
    <w:rsid w:val="00733C01"/>
    <w:rsid w:val="00740744"/>
    <w:rsid w:val="00741F5D"/>
    <w:rsid w:val="00745128"/>
    <w:rsid w:val="007458C3"/>
    <w:rsid w:val="00750998"/>
    <w:rsid w:val="00757A67"/>
    <w:rsid w:val="00771490"/>
    <w:rsid w:val="00771BFB"/>
    <w:rsid w:val="0077388D"/>
    <w:rsid w:val="007748EE"/>
    <w:rsid w:val="00775BEA"/>
    <w:rsid w:val="00780066"/>
    <w:rsid w:val="0078306F"/>
    <w:rsid w:val="00783EB3"/>
    <w:rsid w:val="00784BF7"/>
    <w:rsid w:val="0078583A"/>
    <w:rsid w:val="00786559"/>
    <w:rsid w:val="00791441"/>
    <w:rsid w:val="00791456"/>
    <w:rsid w:val="007978D5"/>
    <w:rsid w:val="007A0FED"/>
    <w:rsid w:val="007A15BB"/>
    <w:rsid w:val="007A577C"/>
    <w:rsid w:val="007B06F6"/>
    <w:rsid w:val="007B0728"/>
    <w:rsid w:val="007B0ED2"/>
    <w:rsid w:val="007B1064"/>
    <w:rsid w:val="007B70B3"/>
    <w:rsid w:val="007C2FD3"/>
    <w:rsid w:val="007C4BB6"/>
    <w:rsid w:val="007D2924"/>
    <w:rsid w:val="007D59F5"/>
    <w:rsid w:val="007D636B"/>
    <w:rsid w:val="007E09B7"/>
    <w:rsid w:val="007E70D1"/>
    <w:rsid w:val="007F1C3F"/>
    <w:rsid w:val="007F2F96"/>
    <w:rsid w:val="007F38C9"/>
    <w:rsid w:val="007F5350"/>
    <w:rsid w:val="007F6BB6"/>
    <w:rsid w:val="007F757A"/>
    <w:rsid w:val="00801F4C"/>
    <w:rsid w:val="00804212"/>
    <w:rsid w:val="00823923"/>
    <w:rsid w:val="0082663A"/>
    <w:rsid w:val="008322C8"/>
    <w:rsid w:val="00834346"/>
    <w:rsid w:val="008417C1"/>
    <w:rsid w:val="00841B02"/>
    <w:rsid w:val="00844673"/>
    <w:rsid w:val="00845687"/>
    <w:rsid w:val="00846BC6"/>
    <w:rsid w:val="0085084E"/>
    <w:rsid w:val="00861C76"/>
    <w:rsid w:val="008667DC"/>
    <w:rsid w:val="00866BA3"/>
    <w:rsid w:val="00867347"/>
    <w:rsid w:val="00870F5C"/>
    <w:rsid w:val="0087100F"/>
    <w:rsid w:val="00872731"/>
    <w:rsid w:val="008741F1"/>
    <w:rsid w:val="0087446C"/>
    <w:rsid w:val="008779BE"/>
    <w:rsid w:val="00890292"/>
    <w:rsid w:val="0089121B"/>
    <w:rsid w:val="0089375E"/>
    <w:rsid w:val="0089458C"/>
    <w:rsid w:val="00896405"/>
    <w:rsid w:val="00896D07"/>
    <w:rsid w:val="008A4BAF"/>
    <w:rsid w:val="008A6596"/>
    <w:rsid w:val="008B16D8"/>
    <w:rsid w:val="008B24C9"/>
    <w:rsid w:val="008B65DA"/>
    <w:rsid w:val="008B794A"/>
    <w:rsid w:val="008C2BE6"/>
    <w:rsid w:val="008C4ABD"/>
    <w:rsid w:val="008C601F"/>
    <w:rsid w:val="008C69C1"/>
    <w:rsid w:val="008D2258"/>
    <w:rsid w:val="008D26CD"/>
    <w:rsid w:val="008D7AD6"/>
    <w:rsid w:val="008E1942"/>
    <w:rsid w:val="008E6150"/>
    <w:rsid w:val="008E657F"/>
    <w:rsid w:val="008F6EDC"/>
    <w:rsid w:val="008F76DC"/>
    <w:rsid w:val="009043F3"/>
    <w:rsid w:val="009118F9"/>
    <w:rsid w:val="00921333"/>
    <w:rsid w:val="009236EA"/>
    <w:rsid w:val="00941AF9"/>
    <w:rsid w:val="00942C37"/>
    <w:rsid w:val="0094340B"/>
    <w:rsid w:val="00947CDC"/>
    <w:rsid w:val="00954D14"/>
    <w:rsid w:val="00957548"/>
    <w:rsid w:val="00960150"/>
    <w:rsid w:val="00960B64"/>
    <w:rsid w:val="009625E1"/>
    <w:rsid w:val="00964FC3"/>
    <w:rsid w:val="00965D44"/>
    <w:rsid w:val="00970BB3"/>
    <w:rsid w:val="00972496"/>
    <w:rsid w:val="00973F8E"/>
    <w:rsid w:val="00974298"/>
    <w:rsid w:val="00974C2D"/>
    <w:rsid w:val="00974E2D"/>
    <w:rsid w:val="00976E65"/>
    <w:rsid w:val="00981E5C"/>
    <w:rsid w:val="00986082"/>
    <w:rsid w:val="00992170"/>
    <w:rsid w:val="009950B8"/>
    <w:rsid w:val="009A0C83"/>
    <w:rsid w:val="009A311F"/>
    <w:rsid w:val="009A4708"/>
    <w:rsid w:val="009A6A1A"/>
    <w:rsid w:val="009B2AE0"/>
    <w:rsid w:val="009B5DE3"/>
    <w:rsid w:val="009C5266"/>
    <w:rsid w:val="009C5744"/>
    <w:rsid w:val="009C5D53"/>
    <w:rsid w:val="009F22B8"/>
    <w:rsid w:val="009F2865"/>
    <w:rsid w:val="009F531B"/>
    <w:rsid w:val="009F54E8"/>
    <w:rsid w:val="009F561E"/>
    <w:rsid w:val="009F723D"/>
    <w:rsid w:val="009F78F5"/>
    <w:rsid w:val="00A01074"/>
    <w:rsid w:val="00A01D35"/>
    <w:rsid w:val="00A03320"/>
    <w:rsid w:val="00A060B4"/>
    <w:rsid w:val="00A07600"/>
    <w:rsid w:val="00A07EB0"/>
    <w:rsid w:val="00A10C70"/>
    <w:rsid w:val="00A13AF3"/>
    <w:rsid w:val="00A13E67"/>
    <w:rsid w:val="00A36EA9"/>
    <w:rsid w:val="00A44B6A"/>
    <w:rsid w:val="00A50B6A"/>
    <w:rsid w:val="00A50CAD"/>
    <w:rsid w:val="00A56E44"/>
    <w:rsid w:val="00A638EE"/>
    <w:rsid w:val="00A7198A"/>
    <w:rsid w:val="00A76274"/>
    <w:rsid w:val="00A76DAC"/>
    <w:rsid w:val="00A83042"/>
    <w:rsid w:val="00A8492F"/>
    <w:rsid w:val="00A85FB1"/>
    <w:rsid w:val="00A92F44"/>
    <w:rsid w:val="00A96080"/>
    <w:rsid w:val="00AA46BE"/>
    <w:rsid w:val="00AA76AC"/>
    <w:rsid w:val="00AB102F"/>
    <w:rsid w:val="00AB6A2D"/>
    <w:rsid w:val="00AC44E2"/>
    <w:rsid w:val="00AC53B4"/>
    <w:rsid w:val="00AC6812"/>
    <w:rsid w:val="00AD135D"/>
    <w:rsid w:val="00AD733E"/>
    <w:rsid w:val="00AE09D8"/>
    <w:rsid w:val="00AE1081"/>
    <w:rsid w:val="00AF13C1"/>
    <w:rsid w:val="00AF45F9"/>
    <w:rsid w:val="00AF6407"/>
    <w:rsid w:val="00AF69B7"/>
    <w:rsid w:val="00AF6A34"/>
    <w:rsid w:val="00B037FB"/>
    <w:rsid w:val="00B03C7E"/>
    <w:rsid w:val="00B056EE"/>
    <w:rsid w:val="00B128DB"/>
    <w:rsid w:val="00B136BF"/>
    <w:rsid w:val="00B137EF"/>
    <w:rsid w:val="00B13F9A"/>
    <w:rsid w:val="00B163B3"/>
    <w:rsid w:val="00B16782"/>
    <w:rsid w:val="00B17DAC"/>
    <w:rsid w:val="00B2634D"/>
    <w:rsid w:val="00B30E90"/>
    <w:rsid w:val="00B3531E"/>
    <w:rsid w:val="00B36456"/>
    <w:rsid w:val="00B40002"/>
    <w:rsid w:val="00B41ED0"/>
    <w:rsid w:val="00B42EF0"/>
    <w:rsid w:val="00B435F9"/>
    <w:rsid w:val="00B4597E"/>
    <w:rsid w:val="00B45DF5"/>
    <w:rsid w:val="00B54393"/>
    <w:rsid w:val="00B5551D"/>
    <w:rsid w:val="00B651BF"/>
    <w:rsid w:val="00B72CF4"/>
    <w:rsid w:val="00B73C23"/>
    <w:rsid w:val="00B7652D"/>
    <w:rsid w:val="00B814F3"/>
    <w:rsid w:val="00B8262B"/>
    <w:rsid w:val="00B8371B"/>
    <w:rsid w:val="00B84FF3"/>
    <w:rsid w:val="00B87078"/>
    <w:rsid w:val="00B87DAF"/>
    <w:rsid w:val="00B9499F"/>
    <w:rsid w:val="00B95FBB"/>
    <w:rsid w:val="00B96E0E"/>
    <w:rsid w:val="00B96F03"/>
    <w:rsid w:val="00BA52CF"/>
    <w:rsid w:val="00BC2837"/>
    <w:rsid w:val="00BC2C7A"/>
    <w:rsid w:val="00BC312D"/>
    <w:rsid w:val="00BC4359"/>
    <w:rsid w:val="00BC4890"/>
    <w:rsid w:val="00BC6B9A"/>
    <w:rsid w:val="00BD0E41"/>
    <w:rsid w:val="00BE0E04"/>
    <w:rsid w:val="00BE2527"/>
    <w:rsid w:val="00BE34EE"/>
    <w:rsid w:val="00BF11F4"/>
    <w:rsid w:val="00C031B5"/>
    <w:rsid w:val="00C07257"/>
    <w:rsid w:val="00C1665A"/>
    <w:rsid w:val="00C16DCE"/>
    <w:rsid w:val="00C23557"/>
    <w:rsid w:val="00C4469E"/>
    <w:rsid w:val="00C45CA9"/>
    <w:rsid w:val="00C465B5"/>
    <w:rsid w:val="00C5175A"/>
    <w:rsid w:val="00C5461C"/>
    <w:rsid w:val="00C6043A"/>
    <w:rsid w:val="00C6180A"/>
    <w:rsid w:val="00C637AF"/>
    <w:rsid w:val="00C67BC5"/>
    <w:rsid w:val="00C74F89"/>
    <w:rsid w:val="00C8062F"/>
    <w:rsid w:val="00C81D4F"/>
    <w:rsid w:val="00C8532B"/>
    <w:rsid w:val="00C903EC"/>
    <w:rsid w:val="00C95815"/>
    <w:rsid w:val="00CA17D3"/>
    <w:rsid w:val="00CA54B9"/>
    <w:rsid w:val="00CA5D04"/>
    <w:rsid w:val="00CB0B37"/>
    <w:rsid w:val="00CB5D6E"/>
    <w:rsid w:val="00CC0A23"/>
    <w:rsid w:val="00CC258E"/>
    <w:rsid w:val="00CC5C18"/>
    <w:rsid w:val="00CD250E"/>
    <w:rsid w:val="00CD61E5"/>
    <w:rsid w:val="00CD6882"/>
    <w:rsid w:val="00CD6CE0"/>
    <w:rsid w:val="00CE437F"/>
    <w:rsid w:val="00CF38DD"/>
    <w:rsid w:val="00CF40D9"/>
    <w:rsid w:val="00D0034B"/>
    <w:rsid w:val="00D018AE"/>
    <w:rsid w:val="00D05F9B"/>
    <w:rsid w:val="00D11C7D"/>
    <w:rsid w:val="00D122E2"/>
    <w:rsid w:val="00D170BC"/>
    <w:rsid w:val="00D24011"/>
    <w:rsid w:val="00D25795"/>
    <w:rsid w:val="00D26696"/>
    <w:rsid w:val="00D4201A"/>
    <w:rsid w:val="00D529CB"/>
    <w:rsid w:val="00D53BA6"/>
    <w:rsid w:val="00D55168"/>
    <w:rsid w:val="00D56E4E"/>
    <w:rsid w:val="00D60733"/>
    <w:rsid w:val="00D61055"/>
    <w:rsid w:val="00D64373"/>
    <w:rsid w:val="00D65874"/>
    <w:rsid w:val="00D65DC3"/>
    <w:rsid w:val="00D71A34"/>
    <w:rsid w:val="00D84425"/>
    <w:rsid w:val="00D84897"/>
    <w:rsid w:val="00D85ABA"/>
    <w:rsid w:val="00D90692"/>
    <w:rsid w:val="00D944ED"/>
    <w:rsid w:val="00D95016"/>
    <w:rsid w:val="00D95B53"/>
    <w:rsid w:val="00DA0342"/>
    <w:rsid w:val="00DA0740"/>
    <w:rsid w:val="00DA2E03"/>
    <w:rsid w:val="00DA4707"/>
    <w:rsid w:val="00DB0646"/>
    <w:rsid w:val="00DB09FE"/>
    <w:rsid w:val="00DB0BEE"/>
    <w:rsid w:val="00DB4994"/>
    <w:rsid w:val="00DB5B07"/>
    <w:rsid w:val="00DC267E"/>
    <w:rsid w:val="00DD297D"/>
    <w:rsid w:val="00DD29E3"/>
    <w:rsid w:val="00DE0B47"/>
    <w:rsid w:val="00DF0C22"/>
    <w:rsid w:val="00DF0C2F"/>
    <w:rsid w:val="00DF5DA9"/>
    <w:rsid w:val="00DF7646"/>
    <w:rsid w:val="00E02FC6"/>
    <w:rsid w:val="00E03911"/>
    <w:rsid w:val="00E0475D"/>
    <w:rsid w:val="00E073BE"/>
    <w:rsid w:val="00E0798D"/>
    <w:rsid w:val="00E13E19"/>
    <w:rsid w:val="00E31FDC"/>
    <w:rsid w:val="00E32447"/>
    <w:rsid w:val="00E4055A"/>
    <w:rsid w:val="00E40916"/>
    <w:rsid w:val="00E4124D"/>
    <w:rsid w:val="00E43182"/>
    <w:rsid w:val="00E43B19"/>
    <w:rsid w:val="00E44279"/>
    <w:rsid w:val="00E448C6"/>
    <w:rsid w:val="00E449BF"/>
    <w:rsid w:val="00E45684"/>
    <w:rsid w:val="00E46666"/>
    <w:rsid w:val="00E46A97"/>
    <w:rsid w:val="00E54CFF"/>
    <w:rsid w:val="00E56694"/>
    <w:rsid w:val="00E566B3"/>
    <w:rsid w:val="00E57868"/>
    <w:rsid w:val="00E63013"/>
    <w:rsid w:val="00E7616B"/>
    <w:rsid w:val="00E76439"/>
    <w:rsid w:val="00E82802"/>
    <w:rsid w:val="00E837D7"/>
    <w:rsid w:val="00E84221"/>
    <w:rsid w:val="00E87A5C"/>
    <w:rsid w:val="00E92D70"/>
    <w:rsid w:val="00E95A30"/>
    <w:rsid w:val="00E96187"/>
    <w:rsid w:val="00E973A8"/>
    <w:rsid w:val="00EA15B1"/>
    <w:rsid w:val="00EA1F71"/>
    <w:rsid w:val="00EA2979"/>
    <w:rsid w:val="00EA67F9"/>
    <w:rsid w:val="00EB0DA5"/>
    <w:rsid w:val="00EB4B71"/>
    <w:rsid w:val="00EC2AC9"/>
    <w:rsid w:val="00EC703A"/>
    <w:rsid w:val="00EC7A56"/>
    <w:rsid w:val="00ED0BB6"/>
    <w:rsid w:val="00ED0F0B"/>
    <w:rsid w:val="00ED1660"/>
    <w:rsid w:val="00EE24CE"/>
    <w:rsid w:val="00EE336D"/>
    <w:rsid w:val="00EE7668"/>
    <w:rsid w:val="00EF0E41"/>
    <w:rsid w:val="00EF33B3"/>
    <w:rsid w:val="00EF5D80"/>
    <w:rsid w:val="00EF6822"/>
    <w:rsid w:val="00EF77BF"/>
    <w:rsid w:val="00EF7B77"/>
    <w:rsid w:val="00F00CB5"/>
    <w:rsid w:val="00F02225"/>
    <w:rsid w:val="00F12DB4"/>
    <w:rsid w:val="00F13B78"/>
    <w:rsid w:val="00F20024"/>
    <w:rsid w:val="00F23B89"/>
    <w:rsid w:val="00F301CE"/>
    <w:rsid w:val="00F33180"/>
    <w:rsid w:val="00F466C4"/>
    <w:rsid w:val="00F57D3B"/>
    <w:rsid w:val="00F61226"/>
    <w:rsid w:val="00F62108"/>
    <w:rsid w:val="00F6259D"/>
    <w:rsid w:val="00F63143"/>
    <w:rsid w:val="00F6386C"/>
    <w:rsid w:val="00F674EE"/>
    <w:rsid w:val="00F77B6B"/>
    <w:rsid w:val="00F77E23"/>
    <w:rsid w:val="00F82F3F"/>
    <w:rsid w:val="00F85D61"/>
    <w:rsid w:val="00F90955"/>
    <w:rsid w:val="00F91FFD"/>
    <w:rsid w:val="00F953C1"/>
    <w:rsid w:val="00F97F1F"/>
    <w:rsid w:val="00FA17AA"/>
    <w:rsid w:val="00FA1EA4"/>
    <w:rsid w:val="00FA3696"/>
    <w:rsid w:val="00FA661A"/>
    <w:rsid w:val="00FA75D4"/>
    <w:rsid w:val="00FB04E5"/>
    <w:rsid w:val="00FB2878"/>
    <w:rsid w:val="00FB657E"/>
    <w:rsid w:val="00FB755B"/>
    <w:rsid w:val="00FC1936"/>
    <w:rsid w:val="00FC1AE2"/>
    <w:rsid w:val="00FC1B65"/>
    <w:rsid w:val="00FC288C"/>
    <w:rsid w:val="00FC3350"/>
    <w:rsid w:val="00FC6480"/>
    <w:rsid w:val="00FD177C"/>
    <w:rsid w:val="00FD2311"/>
    <w:rsid w:val="00FD2518"/>
    <w:rsid w:val="00FD2784"/>
    <w:rsid w:val="00FD5A10"/>
    <w:rsid w:val="00FE0815"/>
    <w:rsid w:val="00FE257E"/>
    <w:rsid w:val="00FF1AFB"/>
    <w:rsid w:val="00FF392B"/>
    <w:rsid w:val="00FF440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rsid w:val="00683CE0"/>
    <w:pPr>
      <w:keepNext/>
      <w:keepLines/>
      <w:numPr>
        <w:numId w:val="30"/>
      </w:numPr>
      <w:spacing w:before="480" w:after="0"/>
      <w:outlineLvl w:val="0"/>
    </w:pPr>
    <w:rPr>
      <w:rFonts w:ascii="Gill Sans MT" w:eastAsiaTheme="majorEastAsia" w:hAnsi="Gill Sans MT" w:cstheme="majorBidi"/>
      <w:b/>
      <w:color w:val="365F91" w:themeColor="accent1" w:themeShade="BF"/>
      <w:sz w:val="28"/>
    </w:rPr>
  </w:style>
  <w:style w:type="paragraph" w:styleId="Heading2">
    <w:name w:val="heading 2"/>
    <w:basedOn w:val="Normal"/>
    <w:next w:val="Normal"/>
    <w:link w:val="Heading2Char"/>
    <w:uiPriority w:val="9"/>
    <w:unhideWhenUsed/>
    <w:qFormat/>
    <w:rsid w:val="00683CE0"/>
    <w:pPr>
      <w:keepNext/>
      <w:keepLines/>
      <w:numPr>
        <w:ilvl w:val="1"/>
        <w:numId w:val="30"/>
      </w:numPr>
      <w:spacing w:before="200" w:after="0"/>
      <w:outlineLvl w:val="1"/>
    </w:pPr>
    <w:rPr>
      <w:rFonts w:ascii="Gill Sans MT" w:eastAsiaTheme="majorEastAsia" w:hAnsi="Gill Sans MT" w:cstheme="majorBidi"/>
      <w:b/>
      <w:color w:val="4F81BD" w:themeColor="accent1"/>
      <w:sz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st">
    <w:name w:val="Last"/>
    <w:basedOn w:val="Normal"/>
    <w:uiPriority w:val="99"/>
    <w:pPr>
      <w:spacing w:before="100" w:after="100" w:line="240" w:lineRule="auto"/>
    </w:pPr>
    <w:rPr>
      <w:rFonts w:ascii="Times New Roman" w:eastAsia="Times New Roman" w:hAnsi="Times New Roman" w:cs="Times New Roman"/>
      <w:sz w:val="24"/>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683CE0"/>
    <w:rPr>
      <w:rFonts w:ascii="Gill Sans MT" w:eastAsiaTheme="majorEastAsia" w:hAnsi="Gill Sans MT" w:cstheme="majorBidi"/>
      <w:b/>
      <w:color w:val="365F91" w:themeColor="accent1" w:themeShade="BF"/>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character" w:customStyle="1" w:styleId="HeaderChar">
    <w:name w:val="Header Char"/>
    <w:basedOn w:val="DefaultParagraphFont"/>
    <w:link w:val="Header"/>
    <w:uiPriority w:val="99"/>
  </w:style>
  <w:style w:type="character" w:customStyle="1" w:styleId="Maintitle">
    <w:name w:val="Maintitle"/>
    <w:basedOn w:val="DefaultParagraphFont"/>
    <w:uiPriority w:val="99"/>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Singlehighlightclass">
    <w:name w:val="Single_highlight_class"/>
    <w:basedOn w:val="DefaultParagraphFont"/>
    <w:uiPriority w:val="99"/>
  </w:style>
  <w:style w:type="paragraph" w:styleId="FootnoteText">
    <w:name w:val="footnote text"/>
    <w:basedOn w:val="Normal"/>
    <w:link w:val="FootnoteTextChar"/>
    <w:uiPriority w:val="99"/>
    <w:semiHidden/>
    <w:unhideWhenUsed/>
    <w:pPr>
      <w:spacing w:after="0" w:line="240" w:lineRule="auto"/>
    </w:pPr>
    <w:rPr>
      <w:sz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character" w:styleId="IntenseEmphasis">
    <w:name w:val="Intense Emphasis"/>
    <w:basedOn w:val="DefaultParagraphFont"/>
    <w:uiPriority w:val="21"/>
    <w:qFormat/>
    <w:rPr>
      <w:b/>
      <w:i/>
      <w:color w:val="4F81BD" w:themeColor="accent1"/>
    </w:r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sid w:val="00683CE0"/>
    <w:rPr>
      <w:rFonts w:ascii="Gill Sans MT" w:eastAsiaTheme="majorEastAsia" w:hAnsi="Gill Sans MT" w:cstheme="majorBidi"/>
      <w:b/>
      <w:color w:val="4F81BD"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Normal"/>
    <w:uiPriority w:val="99"/>
    <w:pPr>
      <w:spacing w:before="100" w:after="100" w:line="240" w:lineRule="auto"/>
    </w:pPr>
    <w:rPr>
      <w:rFonts w:ascii="Times New Roman" w:eastAsia="Times New Roman" w:hAnsi="Times New Roman" w:cs="Times New Roman"/>
      <w:sz w:val="24"/>
    </w:rPr>
  </w:style>
  <w:style w:type="character" w:customStyle="1" w:styleId="label2">
    <w:name w:val="label2"/>
    <w:basedOn w:val="DefaultParagraphFont"/>
    <w:rsid w:val="00733C01"/>
  </w:style>
  <w:style w:type="character" w:customStyle="1" w:styleId="databold1">
    <w:name w:val="data_bold1"/>
    <w:basedOn w:val="DefaultParagraphFont"/>
    <w:rsid w:val="00733C01"/>
    <w:rPr>
      <w:b/>
      <w:bCs/>
    </w:rPr>
  </w:style>
  <w:style w:type="character" w:customStyle="1" w:styleId="frlabel1">
    <w:name w:val="fr_label1"/>
    <w:basedOn w:val="DefaultParagraphFont"/>
    <w:rsid w:val="00733C01"/>
    <w:rPr>
      <w:b/>
      <w:bCs/>
    </w:rPr>
  </w:style>
  <w:style w:type="character" w:customStyle="1" w:styleId="hithilite3">
    <w:name w:val="hithilite3"/>
    <w:basedOn w:val="DefaultParagraphFont"/>
    <w:rsid w:val="00733C01"/>
    <w:rPr>
      <w:shd w:val="clear" w:color="auto" w:fill="FFFF00"/>
    </w:rPr>
  </w:style>
  <w:style w:type="paragraph" w:styleId="BalloonText">
    <w:name w:val="Balloon Text"/>
    <w:basedOn w:val="Normal"/>
    <w:link w:val="BalloonTextChar"/>
    <w:uiPriority w:val="99"/>
    <w:semiHidden/>
    <w:unhideWhenUsed/>
    <w:rsid w:val="00733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01"/>
    <w:rPr>
      <w:rFonts w:ascii="Tahoma" w:hAnsi="Tahoma" w:cs="Tahoma"/>
      <w:sz w:val="16"/>
      <w:szCs w:val="16"/>
    </w:rPr>
  </w:style>
  <w:style w:type="character" w:customStyle="1" w:styleId="mlcount1">
    <w:name w:val="mlcount1"/>
    <w:basedOn w:val="DefaultParagraphFont"/>
    <w:rsid w:val="00733C01"/>
    <w:rPr>
      <w:sz w:val="22"/>
      <w:szCs w:val="22"/>
    </w:rPr>
  </w:style>
  <w:style w:type="character" w:customStyle="1" w:styleId="savetolabel2">
    <w:name w:val="savetolabel2"/>
    <w:basedOn w:val="DefaultParagraphFont"/>
    <w:rsid w:val="00733C01"/>
    <w:rPr>
      <w:color w:val="595959"/>
      <w:sz w:val="17"/>
      <w:szCs w:val="17"/>
    </w:rPr>
  </w:style>
  <w:style w:type="character" w:customStyle="1" w:styleId="morelink1">
    <w:name w:val="morelink1"/>
    <w:basedOn w:val="DefaultParagraphFont"/>
    <w:rsid w:val="00733C01"/>
    <w:rPr>
      <w:sz w:val="17"/>
      <w:szCs w:val="17"/>
    </w:rPr>
  </w:style>
  <w:style w:type="character" w:styleId="HTMLCite">
    <w:name w:val="HTML Cite"/>
    <w:basedOn w:val="DefaultParagraphFont"/>
    <w:uiPriority w:val="99"/>
    <w:semiHidden/>
    <w:unhideWhenUsed/>
    <w:rsid w:val="00ED0BB6"/>
    <w:rPr>
      <w:i/>
      <w:iCs/>
    </w:rPr>
  </w:style>
  <w:style w:type="character" w:customStyle="1" w:styleId="bylinepipe1">
    <w:name w:val="bylinepipe1"/>
    <w:basedOn w:val="DefaultParagraphFont"/>
    <w:rsid w:val="005E0628"/>
    <w:rPr>
      <w:color w:val="666666"/>
    </w:rPr>
  </w:style>
  <w:style w:type="character" w:styleId="FollowedHyperlink">
    <w:name w:val="FollowedHyperlink"/>
    <w:basedOn w:val="DefaultParagraphFont"/>
    <w:uiPriority w:val="99"/>
    <w:semiHidden/>
    <w:unhideWhenUsed/>
    <w:rsid w:val="00D24011"/>
    <w:rPr>
      <w:color w:val="800080" w:themeColor="followedHyperlink"/>
      <w:u w:val="single"/>
    </w:rPr>
  </w:style>
  <w:style w:type="character" w:styleId="CommentReference">
    <w:name w:val="annotation reference"/>
    <w:basedOn w:val="DefaultParagraphFont"/>
    <w:uiPriority w:val="99"/>
    <w:semiHidden/>
    <w:unhideWhenUsed/>
    <w:rsid w:val="00FA661A"/>
    <w:rPr>
      <w:sz w:val="16"/>
      <w:szCs w:val="16"/>
    </w:rPr>
  </w:style>
  <w:style w:type="paragraph" w:styleId="CommentText">
    <w:name w:val="annotation text"/>
    <w:basedOn w:val="Normal"/>
    <w:link w:val="CommentTextChar"/>
    <w:uiPriority w:val="99"/>
    <w:semiHidden/>
    <w:unhideWhenUsed/>
    <w:rsid w:val="00FA661A"/>
    <w:pPr>
      <w:spacing w:line="240" w:lineRule="auto"/>
    </w:pPr>
    <w:rPr>
      <w:sz w:val="20"/>
      <w:szCs w:val="20"/>
    </w:rPr>
  </w:style>
  <w:style w:type="character" w:customStyle="1" w:styleId="CommentTextChar">
    <w:name w:val="Comment Text Char"/>
    <w:basedOn w:val="DefaultParagraphFont"/>
    <w:link w:val="CommentText"/>
    <w:uiPriority w:val="99"/>
    <w:semiHidden/>
    <w:rsid w:val="00FA661A"/>
    <w:rPr>
      <w:sz w:val="20"/>
      <w:szCs w:val="20"/>
    </w:rPr>
  </w:style>
  <w:style w:type="paragraph" w:styleId="CommentSubject">
    <w:name w:val="annotation subject"/>
    <w:basedOn w:val="CommentText"/>
    <w:next w:val="CommentText"/>
    <w:link w:val="CommentSubjectChar"/>
    <w:uiPriority w:val="99"/>
    <w:semiHidden/>
    <w:unhideWhenUsed/>
    <w:rsid w:val="00FA661A"/>
    <w:rPr>
      <w:b/>
      <w:bCs/>
    </w:rPr>
  </w:style>
  <w:style w:type="character" w:customStyle="1" w:styleId="CommentSubjectChar">
    <w:name w:val="Comment Subject Char"/>
    <w:basedOn w:val="CommentTextChar"/>
    <w:link w:val="CommentSubject"/>
    <w:uiPriority w:val="99"/>
    <w:semiHidden/>
    <w:rsid w:val="00FA66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rsid w:val="00683CE0"/>
    <w:pPr>
      <w:keepNext/>
      <w:keepLines/>
      <w:numPr>
        <w:numId w:val="30"/>
      </w:numPr>
      <w:spacing w:before="480" w:after="0"/>
      <w:outlineLvl w:val="0"/>
    </w:pPr>
    <w:rPr>
      <w:rFonts w:ascii="Gill Sans MT" w:eastAsiaTheme="majorEastAsia" w:hAnsi="Gill Sans MT" w:cstheme="majorBidi"/>
      <w:b/>
      <w:color w:val="365F91" w:themeColor="accent1" w:themeShade="BF"/>
      <w:sz w:val="28"/>
    </w:rPr>
  </w:style>
  <w:style w:type="paragraph" w:styleId="Heading2">
    <w:name w:val="heading 2"/>
    <w:basedOn w:val="Normal"/>
    <w:next w:val="Normal"/>
    <w:link w:val="Heading2Char"/>
    <w:uiPriority w:val="9"/>
    <w:unhideWhenUsed/>
    <w:qFormat/>
    <w:rsid w:val="00683CE0"/>
    <w:pPr>
      <w:keepNext/>
      <w:keepLines/>
      <w:numPr>
        <w:ilvl w:val="1"/>
        <w:numId w:val="30"/>
      </w:numPr>
      <w:spacing w:before="200" w:after="0"/>
      <w:outlineLvl w:val="1"/>
    </w:pPr>
    <w:rPr>
      <w:rFonts w:ascii="Gill Sans MT" w:eastAsiaTheme="majorEastAsia" w:hAnsi="Gill Sans MT" w:cstheme="majorBidi"/>
      <w:b/>
      <w:color w:val="4F81BD" w:themeColor="accent1"/>
      <w:sz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st">
    <w:name w:val="Last"/>
    <w:basedOn w:val="Normal"/>
    <w:uiPriority w:val="99"/>
    <w:pPr>
      <w:spacing w:before="100" w:after="100" w:line="240" w:lineRule="auto"/>
    </w:pPr>
    <w:rPr>
      <w:rFonts w:ascii="Times New Roman" w:eastAsia="Times New Roman" w:hAnsi="Times New Roman" w:cs="Times New Roman"/>
      <w:sz w:val="24"/>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683CE0"/>
    <w:rPr>
      <w:rFonts w:ascii="Gill Sans MT" w:eastAsiaTheme="majorEastAsia" w:hAnsi="Gill Sans MT" w:cstheme="majorBidi"/>
      <w:b/>
      <w:color w:val="365F91" w:themeColor="accent1" w:themeShade="BF"/>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character" w:customStyle="1" w:styleId="HeaderChar">
    <w:name w:val="Header Char"/>
    <w:basedOn w:val="DefaultParagraphFont"/>
    <w:link w:val="Header"/>
    <w:uiPriority w:val="99"/>
  </w:style>
  <w:style w:type="character" w:customStyle="1" w:styleId="Maintitle">
    <w:name w:val="Maintitle"/>
    <w:basedOn w:val="DefaultParagraphFont"/>
    <w:uiPriority w:val="99"/>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Singlehighlightclass">
    <w:name w:val="Single_highlight_class"/>
    <w:basedOn w:val="DefaultParagraphFont"/>
    <w:uiPriority w:val="99"/>
  </w:style>
  <w:style w:type="paragraph" w:styleId="FootnoteText">
    <w:name w:val="footnote text"/>
    <w:basedOn w:val="Normal"/>
    <w:link w:val="FootnoteTextChar"/>
    <w:uiPriority w:val="99"/>
    <w:semiHidden/>
    <w:unhideWhenUsed/>
    <w:pPr>
      <w:spacing w:after="0" w:line="240" w:lineRule="auto"/>
    </w:pPr>
    <w:rPr>
      <w:sz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character" w:styleId="IntenseEmphasis">
    <w:name w:val="Intense Emphasis"/>
    <w:basedOn w:val="DefaultParagraphFont"/>
    <w:uiPriority w:val="21"/>
    <w:qFormat/>
    <w:rPr>
      <w:b/>
      <w:i/>
      <w:color w:val="4F81BD" w:themeColor="accent1"/>
    </w:r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sid w:val="00683CE0"/>
    <w:rPr>
      <w:rFonts w:ascii="Gill Sans MT" w:eastAsiaTheme="majorEastAsia" w:hAnsi="Gill Sans MT" w:cstheme="majorBidi"/>
      <w:b/>
      <w:color w:val="4F81BD"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Normal"/>
    <w:uiPriority w:val="99"/>
    <w:pPr>
      <w:spacing w:before="100" w:after="100" w:line="240" w:lineRule="auto"/>
    </w:pPr>
    <w:rPr>
      <w:rFonts w:ascii="Times New Roman" w:eastAsia="Times New Roman" w:hAnsi="Times New Roman" w:cs="Times New Roman"/>
      <w:sz w:val="24"/>
    </w:rPr>
  </w:style>
  <w:style w:type="character" w:customStyle="1" w:styleId="label2">
    <w:name w:val="label2"/>
    <w:basedOn w:val="DefaultParagraphFont"/>
    <w:rsid w:val="00733C01"/>
  </w:style>
  <w:style w:type="character" w:customStyle="1" w:styleId="databold1">
    <w:name w:val="data_bold1"/>
    <w:basedOn w:val="DefaultParagraphFont"/>
    <w:rsid w:val="00733C01"/>
    <w:rPr>
      <w:b/>
      <w:bCs/>
    </w:rPr>
  </w:style>
  <w:style w:type="character" w:customStyle="1" w:styleId="frlabel1">
    <w:name w:val="fr_label1"/>
    <w:basedOn w:val="DefaultParagraphFont"/>
    <w:rsid w:val="00733C01"/>
    <w:rPr>
      <w:b/>
      <w:bCs/>
    </w:rPr>
  </w:style>
  <w:style w:type="character" w:customStyle="1" w:styleId="hithilite3">
    <w:name w:val="hithilite3"/>
    <w:basedOn w:val="DefaultParagraphFont"/>
    <w:rsid w:val="00733C01"/>
    <w:rPr>
      <w:shd w:val="clear" w:color="auto" w:fill="FFFF00"/>
    </w:rPr>
  </w:style>
  <w:style w:type="paragraph" w:styleId="BalloonText">
    <w:name w:val="Balloon Text"/>
    <w:basedOn w:val="Normal"/>
    <w:link w:val="BalloonTextChar"/>
    <w:uiPriority w:val="99"/>
    <w:semiHidden/>
    <w:unhideWhenUsed/>
    <w:rsid w:val="00733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01"/>
    <w:rPr>
      <w:rFonts w:ascii="Tahoma" w:hAnsi="Tahoma" w:cs="Tahoma"/>
      <w:sz w:val="16"/>
      <w:szCs w:val="16"/>
    </w:rPr>
  </w:style>
  <w:style w:type="character" w:customStyle="1" w:styleId="mlcount1">
    <w:name w:val="mlcount1"/>
    <w:basedOn w:val="DefaultParagraphFont"/>
    <w:rsid w:val="00733C01"/>
    <w:rPr>
      <w:sz w:val="22"/>
      <w:szCs w:val="22"/>
    </w:rPr>
  </w:style>
  <w:style w:type="character" w:customStyle="1" w:styleId="savetolabel2">
    <w:name w:val="savetolabel2"/>
    <w:basedOn w:val="DefaultParagraphFont"/>
    <w:rsid w:val="00733C01"/>
    <w:rPr>
      <w:color w:val="595959"/>
      <w:sz w:val="17"/>
      <w:szCs w:val="17"/>
    </w:rPr>
  </w:style>
  <w:style w:type="character" w:customStyle="1" w:styleId="morelink1">
    <w:name w:val="morelink1"/>
    <w:basedOn w:val="DefaultParagraphFont"/>
    <w:rsid w:val="00733C01"/>
    <w:rPr>
      <w:sz w:val="17"/>
      <w:szCs w:val="17"/>
    </w:rPr>
  </w:style>
  <w:style w:type="character" w:styleId="HTMLCite">
    <w:name w:val="HTML Cite"/>
    <w:basedOn w:val="DefaultParagraphFont"/>
    <w:uiPriority w:val="99"/>
    <w:semiHidden/>
    <w:unhideWhenUsed/>
    <w:rsid w:val="00ED0BB6"/>
    <w:rPr>
      <w:i/>
      <w:iCs/>
    </w:rPr>
  </w:style>
  <w:style w:type="character" w:customStyle="1" w:styleId="bylinepipe1">
    <w:name w:val="bylinepipe1"/>
    <w:basedOn w:val="DefaultParagraphFont"/>
    <w:rsid w:val="005E0628"/>
    <w:rPr>
      <w:color w:val="666666"/>
    </w:rPr>
  </w:style>
  <w:style w:type="character" w:styleId="FollowedHyperlink">
    <w:name w:val="FollowedHyperlink"/>
    <w:basedOn w:val="DefaultParagraphFont"/>
    <w:uiPriority w:val="99"/>
    <w:semiHidden/>
    <w:unhideWhenUsed/>
    <w:rsid w:val="00D24011"/>
    <w:rPr>
      <w:color w:val="800080" w:themeColor="followedHyperlink"/>
      <w:u w:val="single"/>
    </w:rPr>
  </w:style>
  <w:style w:type="character" w:styleId="CommentReference">
    <w:name w:val="annotation reference"/>
    <w:basedOn w:val="DefaultParagraphFont"/>
    <w:uiPriority w:val="99"/>
    <w:semiHidden/>
    <w:unhideWhenUsed/>
    <w:rsid w:val="00FA661A"/>
    <w:rPr>
      <w:sz w:val="16"/>
      <w:szCs w:val="16"/>
    </w:rPr>
  </w:style>
  <w:style w:type="paragraph" w:styleId="CommentText">
    <w:name w:val="annotation text"/>
    <w:basedOn w:val="Normal"/>
    <w:link w:val="CommentTextChar"/>
    <w:uiPriority w:val="99"/>
    <w:semiHidden/>
    <w:unhideWhenUsed/>
    <w:rsid w:val="00FA661A"/>
    <w:pPr>
      <w:spacing w:line="240" w:lineRule="auto"/>
    </w:pPr>
    <w:rPr>
      <w:sz w:val="20"/>
      <w:szCs w:val="20"/>
    </w:rPr>
  </w:style>
  <w:style w:type="character" w:customStyle="1" w:styleId="CommentTextChar">
    <w:name w:val="Comment Text Char"/>
    <w:basedOn w:val="DefaultParagraphFont"/>
    <w:link w:val="CommentText"/>
    <w:uiPriority w:val="99"/>
    <w:semiHidden/>
    <w:rsid w:val="00FA661A"/>
    <w:rPr>
      <w:sz w:val="20"/>
      <w:szCs w:val="20"/>
    </w:rPr>
  </w:style>
  <w:style w:type="paragraph" w:styleId="CommentSubject">
    <w:name w:val="annotation subject"/>
    <w:basedOn w:val="CommentText"/>
    <w:next w:val="CommentText"/>
    <w:link w:val="CommentSubjectChar"/>
    <w:uiPriority w:val="99"/>
    <w:semiHidden/>
    <w:unhideWhenUsed/>
    <w:rsid w:val="00FA661A"/>
    <w:rPr>
      <w:b/>
      <w:bCs/>
    </w:rPr>
  </w:style>
  <w:style w:type="character" w:customStyle="1" w:styleId="CommentSubjectChar">
    <w:name w:val="Comment Subject Char"/>
    <w:basedOn w:val="CommentTextChar"/>
    <w:link w:val="CommentSubject"/>
    <w:uiPriority w:val="99"/>
    <w:semiHidden/>
    <w:rsid w:val="00FA66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7366">
      <w:bodyDiv w:val="1"/>
      <w:marLeft w:val="0"/>
      <w:marRight w:val="0"/>
      <w:marTop w:val="0"/>
      <w:marBottom w:val="0"/>
      <w:divBdr>
        <w:top w:val="none" w:sz="0" w:space="0" w:color="auto"/>
        <w:left w:val="none" w:sz="0" w:space="0" w:color="auto"/>
        <w:bottom w:val="none" w:sz="0" w:space="0" w:color="auto"/>
        <w:right w:val="none" w:sz="0" w:space="0" w:color="auto"/>
      </w:divBdr>
      <w:divsChild>
        <w:div w:id="1788813384">
          <w:marLeft w:val="0"/>
          <w:marRight w:val="0"/>
          <w:marTop w:val="0"/>
          <w:marBottom w:val="0"/>
          <w:divBdr>
            <w:top w:val="none" w:sz="0" w:space="0" w:color="auto"/>
            <w:left w:val="none" w:sz="0" w:space="0" w:color="auto"/>
            <w:bottom w:val="none" w:sz="0" w:space="0" w:color="auto"/>
            <w:right w:val="none" w:sz="0" w:space="0" w:color="auto"/>
          </w:divBdr>
          <w:divsChild>
            <w:div w:id="237718005">
              <w:marLeft w:val="0"/>
              <w:marRight w:val="0"/>
              <w:marTop w:val="0"/>
              <w:marBottom w:val="0"/>
              <w:divBdr>
                <w:top w:val="none" w:sz="0" w:space="0" w:color="auto"/>
                <w:left w:val="none" w:sz="0" w:space="0" w:color="auto"/>
                <w:bottom w:val="none" w:sz="0" w:space="0" w:color="auto"/>
                <w:right w:val="none" w:sz="0" w:space="0" w:color="auto"/>
              </w:divBdr>
              <w:divsChild>
                <w:div w:id="1199440583">
                  <w:marLeft w:val="0"/>
                  <w:marRight w:val="0"/>
                  <w:marTop w:val="0"/>
                  <w:marBottom w:val="0"/>
                  <w:divBdr>
                    <w:top w:val="single" w:sz="6" w:space="0" w:color="BFCCD5"/>
                    <w:left w:val="none" w:sz="0" w:space="0" w:color="auto"/>
                    <w:bottom w:val="none" w:sz="0" w:space="0" w:color="auto"/>
                    <w:right w:val="none" w:sz="0" w:space="0" w:color="auto"/>
                  </w:divBdr>
                  <w:divsChild>
                    <w:div w:id="64648012">
                      <w:marLeft w:val="300"/>
                      <w:marRight w:val="300"/>
                      <w:marTop w:val="0"/>
                      <w:marBottom w:val="0"/>
                      <w:divBdr>
                        <w:top w:val="none" w:sz="0" w:space="0" w:color="auto"/>
                        <w:left w:val="none" w:sz="0" w:space="0" w:color="auto"/>
                        <w:bottom w:val="none" w:sz="0" w:space="0" w:color="auto"/>
                        <w:right w:val="none" w:sz="0" w:space="0" w:color="auto"/>
                      </w:divBdr>
                      <w:divsChild>
                        <w:div w:id="889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87614">
      <w:bodyDiv w:val="1"/>
      <w:marLeft w:val="0"/>
      <w:marRight w:val="0"/>
      <w:marTop w:val="0"/>
      <w:marBottom w:val="0"/>
      <w:divBdr>
        <w:top w:val="none" w:sz="0" w:space="0" w:color="auto"/>
        <w:left w:val="none" w:sz="0" w:space="0" w:color="auto"/>
        <w:bottom w:val="none" w:sz="0" w:space="0" w:color="auto"/>
        <w:right w:val="none" w:sz="0" w:space="0" w:color="auto"/>
      </w:divBdr>
      <w:divsChild>
        <w:div w:id="1399283038">
          <w:marLeft w:val="0"/>
          <w:marRight w:val="0"/>
          <w:marTop w:val="0"/>
          <w:marBottom w:val="0"/>
          <w:divBdr>
            <w:top w:val="none" w:sz="0" w:space="0" w:color="auto"/>
            <w:left w:val="none" w:sz="0" w:space="0" w:color="auto"/>
            <w:bottom w:val="none" w:sz="0" w:space="0" w:color="auto"/>
            <w:right w:val="none" w:sz="0" w:space="0" w:color="auto"/>
          </w:divBdr>
          <w:divsChild>
            <w:div w:id="483591104">
              <w:marLeft w:val="0"/>
              <w:marRight w:val="0"/>
              <w:marTop w:val="0"/>
              <w:marBottom w:val="0"/>
              <w:divBdr>
                <w:top w:val="none" w:sz="0" w:space="0" w:color="auto"/>
                <w:left w:val="none" w:sz="0" w:space="0" w:color="auto"/>
                <w:bottom w:val="none" w:sz="0" w:space="0" w:color="auto"/>
                <w:right w:val="none" w:sz="0" w:space="0" w:color="auto"/>
              </w:divBdr>
              <w:divsChild>
                <w:div w:id="220678907">
                  <w:marLeft w:val="0"/>
                  <w:marRight w:val="0"/>
                  <w:marTop w:val="0"/>
                  <w:marBottom w:val="0"/>
                  <w:divBdr>
                    <w:top w:val="single" w:sz="6" w:space="0" w:color="BFCCD5"/>
                    <w:left w:val="none" w:sz="0" w:space="0" w:color="auto"/>
                    <w:bottom w:val="none" w:sz="0" w:space="0" w:color="auto"/>
                    <w:right w:val="none" w:sz="0" w:space="0" w:color="auto"/>
                  </w:divBdr>
                  <w:divsChild>
                    <w:div w:id="394426727">
                      <w:marLeft w:val="300"/>
                      <w:marRight w:val="300"/>
                      <w:marTop w:val="0"/>
                      <w:marBottom w:val="0"/>
                      <w:divBdr>
                        <w:top w:val="none" w:sz="0" w:space="0" w:color="auto"/>
                        <w:left w:val="none" w:sz="0" w:space="0" w:color="auto"/>
                        <w:bottom w:val="none" w:sz="0" w:space="0" w:color="auto"/>
                        <w:right w:val="none" w:sz="0" w:space="0" w:color="auto"/>
                      </w:divBdr>
                      <w:divsChild>
                        <w:div w:id="7773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5126">
      <w:bodyDiv w:val="1"/>
      <w:marLeft w:val="0"/>
      <w:marRight w:val="0"/>
      <w:marTop w:val="0"/>
      <w:marBottom w:val="0"/>
      <w:divBdr>
        <w:top w:val="none" w:sz="0" w:space="0" w:color="auto"/>
        <w:left w:val="none" w:sz="0" w:space="0" w:color="auto"/>
        <w:bottom w:val="none" w:sz="0" w:space="0" w:color="auto"/>
        <w:right w:val="none" w:sz="0" w:space="0" w:color="auto"/>
      </w:divBdr>
      <w:divsChild>
        <w:div w:id="901136449">
          <w:marLeft w:val="0"/>
          <w:marRight w:val="0"/>
          <w:marTop w:val="0"/>
          <w:marBottom w:val="0"/>
          <w:divBdr>
            <w:top w:val="none" w:sz="0" w:space="0" w:color="auto"/>
            <w:left w:val="none" w:sz="0" w:space="0" w:color="auto"/>
            <w:bottom w:val="none" w:sz="0" w:space="0" w:color="auto"/>
            <w:right w:val="none" w:sz="0" w:space="0" w:color="auto"/>
          </w:divBdr>
          <w:divsChild>
            <w:div w:id="1127354624">
              <w:marLeft w:val="0"/>
              <w:marRight w:val="0"/>
              <w:marTop w:val="0"/>
              <w:marBottom w:val="0"/>
              <w:divBdr>
                <w:top w:val="none" w:sz="0" w:space="0" w:color="auto"/>
                <w:left w:val="none" w:sz="0" w:space="0" w:color="auto"/>
                <w:bottom w:val="none" w:sz="0" w:space="0" w:color="auto"/>
                <w:right w:val="none" w:sz="0" w:space="0" w:color="auto"/>
              </w:divBdr>
              <w:divsChild>
                <w:div w:id="1557929597">
                  <w:marLeft w:val="375"/>
                  <w:marRight w:val="0"/>
                  <w:marTop w:val="120"/>
                  <w:marBottom w:val="0"/>
                  <w:divBdr>
                    <w:top w:val="none" w:sz="0" w:space="0" w:color="auto"/>
                    <w:left w:val="none" w:sz="0" w:space="0" w:color="auto"/>
                    <w:bottom w:val="none" w:sz="0" w:space="0" w:color="auto"/>
                    <w:right w:val="none" w:sz="0" w:space="0" w:color="auto"/>
                  </w:divBdr>
                  <w:divsChild>
                    <w:div w:id="910697592">
                      <w:marLeft w:val="0"/>
                      <w:marRight w:val="0"/>
                      <w:marTop w:val="0"/>
                      <w:marBottom w:val="0"/>
                      <w:divBdr>
                        <w:top w:val="none" w:sz="0" w:space="0" w:color="auto"/>
                        <w:left w:val="none" w:sz="0" w:space="0" w:color="auto"/>
                        <w:bottom w:val="none" w:sz="0" w:space="0" w:color="auto"/>
                        <w:right w:val="none" w:sz="0" w:space="0" w:color="auto"/>
                      </w:divBdr>
                      <w:divsChild>
                        <w:div w:id="84956995">
                          <w:marLeft w:val="0"/>
                          <w:marRight w:val="0"/>
                          <w:marTop w:val="0"/>
                          <w:marBottom w:val="0"/>
                          <w:divBdr>
                            <w:top w:val="none" w:sz="0" w:space="0" w:color="auto"/>
                            <w:left w:val="none" w:sz="0" w:space="0" w:color="auto"/>
                            <w:bottom w:val="none" w:sz="0" w:space="0" w:color="auto"/>
                            <w:right w:val="none" w:sz="0" w:space="0" w:color="auto"/>
                          </w:divBdr>
                          <w:divsChild>
                            <w:div w:id="1975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5912">
                      <w:marLeft w:val="0"/>
                      <w:marRight w:val="0"/>
                      <w:marTop w:val="0"/>
                      <w:marBottom w:val="0"/>
                      <w:divBdr>
                        <w:top w:val="none" w:sz="0" w:space="0" w:color="auto"/>
                        <w:left w:val="none" w:sz="0" w:space="0" w:color="auto"/>
                        <w:bottom w:val="none" w:sz="0" w:space="0" w:color="auto"/>
                        <w:right w:val="none" w:sz="0" w:space="0" w:color="auto"/>
                      </w:divBdr>
                      <w:divsChild>
                        <w:div w:id="871309738">
                          <w:marLeft w:val="0"/>
                          <w:marRight w:val="0"/>
                          <w:marTop w:val="0"/>
                          <w:marBottom w:val="0"/>
                          <w:divBdr>
                            <w:top w:val="none" w:sz="0" w:space="0" w:color="auto"/>
                            <w:left w:val="none" w:sz="0" w:space="0" w:color="auto"/>
                            <w:bottom w:val="none" w:sz="0" w:space="0" w:color="auto"/>
                            <w:right w:val="none" w:sz="0" w:space="0" w:color="auto"/>
                          </w:divBdr>
                        </w:div>
                      </w:divsChild>
                    </w:div>
                    <w:div w:id="724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5329">
      <w:bodyDiv w:val="1"/>
      <w:marLeft w:val="0"/>
      <w:marRight w:val="0"/>
      <w:marTop w:val="0"/>
      <w:marBottom w:val="0"/>
      <w:divBdr>
        <w:top w:val="none" w:sz="0" w:space="0" w:color="auto"/>
        <w:left w:val="none" w:sz="0" w:space="0" w:color="auto"/>
        <w:bottom w:val="none" w:sz="0" w:space="0" w:color="auto"/>
        <w:right w:val="none" w:sz="0" w:space="0" w:color="auto"/>
      </w:divBdr>
    </w:div>
    <w:div w:id="179855696">
      <w:bodyDiv w:val="1"/>
      <w:marLeft w:val="0"/>
      <w:marRight w:val="0"/>
      <w:marTop w:val="0"/>
      <w:marBottom w:val="0"/>
      <w:divBdr>
        <w:top w:val="none" w:sz="0" w:space="0" w:color="auto"/>
        <w:left w:val="none" w:sz="0" w:space="0" w:color="auto"/>
        <w:bottom w:val="none" w:sz="0" w:space="0" w:color="auto"/>
        <w:right w:val="none" w:sz="0" w:space="0" w:color="auto"/>
      </w:divBdr>
    </w:div>
    <w:div w:id="212471774">
      <w:bodyDiv w:val="1"/>
      <w:marLeft w:val="0"/>
      <w:marRight w:val="0"/>
      <w:marTop w:val="0"/>
      <w:marBottom w:val="0"/>
      <w:divBdr>
        <w:top w:val="none" w:sz="0" w:space="0" w:color="auto"/>
        <w:left w:val="none" w:sz="0" w:space="0" w:color="auto"/>
        <w:bottom w:val="none" w:sz="0" w:space="0" w:color="auto"/>
        <w:right w:val="none" w:sz="0" w:space="0" w:color="auto"/>
      </w:divBdr>
    </w:div>
    <w:div w:id="287900522">
      <w:bodyDiv w:val="1"/>
      <w:marLeft w:val="0"/>
      <w:marRight w:val="0"/>
      <w:marTop w:val="0"/>
      <w:marBottom w:val="0"/>
      <w:divBdr>
        <w:top w:val="none" w:sz="0" w:space="0" w:color="auto"/>
        <w:left w:val="none" w:sz="0" w:space="0" w:color="auto"/>
        <w:bottom w:val="none" w:sz="0" w:space="0" w:color="auto"/>
        <w:right w:val="none" w:sz="0" w:space="0" w:color="auto"/>
      </w:divBdr>
    </w:div>
    <w:div w:id="312370371">
      <w:bodyDiv w:val="1"/>
      <w:marLeft w:val="0"/>
      <w:marRight w:val="0"/>
      <w:marTop w:val="0"/>
      <w:marBottom w:val="0"/>
      <w:divBdr>
        <w:top w:val="none" w:sz="0" w:space="0" w:color="auto"/>
        <w:left w:val="none" w:sz="0" w:space="0" w:color="auto"/>
        <w:bottom w:val="none" w:sz="0" w:space="0" w:color="auto"/>
        <w:right w:val="none" w:sz="0" w:space="0" w:color="auto"/>
      </w:divBdr>
      <w:divsChild>
        <w:div w:id="475995765">
          <w:marLeft w:val="0"/>
          <w:marRight w:val="0"/>
          <w:marTop w:val="0"/>
          <w:marBottom w:val="0"/>
          <w:divBdr>
            <w:top w:val="none" w:sz="0" w:space="0" w:color="auto"/>
            <w:left w:val="none" w:sz="0" w:space="0" w:color="auto"/>
            <w:bottom w:val="none" w:sz="0" w:space="0" w:color="auto"/>
            <w:right w:val="none" w:sz="0" w:space="0" w:color="auto"/>
          </w:divBdr>
          <w:divsChild>
            <w:div w:id="429544591">
              <w:marLeft w:val="0"/>
              <w:marRight w:val="0"/>
              <w:marTop w:val="0"/>
              <w:marBottom w:val="0"/>
              <w:divBdr>
                <w:top w:val="none" w:sz="0" w:space="0" w:color="auto"/>
                <w:left w:val="none" w:sz="0" w:space="0" w:color="auto"/>
                <w:bottom w:val="none" w:sz="0" w:space="0" w:color="auto"/>
                <w:right w:val="none" w:sz="0" w:space="0" w:color="auto"/>
              </w:divBdr>
              <w:divsChild>
                <w:div w:id="281423599">
                  <w:marLeft w:val="0"/>
                  <w:marRight w:val="0"/>
                  <w:marTop w:val="0"/>
                  <w:marBottom w:val="0"/>
                  <w:divBdr>
                    <w:top w:val="single" w:sz="6" w:space="0" w:color="BFCCD5"/>
                    <w:left w:val="none" w:sz="0" w:space="0" w:color="auto"/>
                    <w:bottom w:val="none" w:sz="0" w:space="0" w:color="auto"/>
                    <w:right w:val="none" w:sz="0" w:space="0" w:color="auto"/>
                  </w:divBdr>
                  <w:divsChild>
                    <w:div w:id="1229146378">
                      <w:marLeft w:val="300"/>
                      <w:marRight w:val="300"/>
                      <w:marTop w:val="0"/>
                      <w:marBottom w:val="0"/>
                      <w:divBdr>
                        <w:top w:val="none" w:sz="0" w:space="0" w:color="auto"/>
                        <w:left w:val="none" w:sz="0" w:space="0" w:color="auto"/>
                        <w:bottom w:val="none" w:sz="0" w:space="0" w:color="auto"/>
                        <w:right w:val="none" w:sz="0" w:space="0" w:color="auto"/>
                      </w:divBdr>
                      <w:divsChild>
                        <w:div w:id="1429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254701">
      <w:bodyDiv w:val="1"/>
      <w:marLeft w:val="0"/>
      <w:marRight w:val="0"/>
      <w:marTop w:val="0"/>
      <w:marBottom w:val="0"/>
      <w:divBdr>
        <w:top w:val="none" w:sz="0" w:space="0" w:color="auto"/>
        <w:left w:val="none" w:sz="0" w:space="0" w:color="auto"/>
        <w:bottom w:val="none" w:sz="0" w:space="0" w:color="auto"/>
        <w:right w:val="none" w:sz="0" w:space="0" w:color="auto"/>
      </w:divBdr>
      <w:divsChild>
        <w:div w:id="1974482471">
          <w:marLeft w:val="0"/>
          <w:marRight w:val="0"/>
          <w:marTop w:val="0"/>
          <w:marBottom w:val="0"/>
          <w:divBdr>
            <w:top w:val="none" w:sz="0" w:space="0" w:color="auto"/>
            <w:left w:val="none" w:sz="0" w:space="0" w:color="auto"/>
            <w:bottom w:val="none" w:sz="0" w:space="0" w:color="auto"/>
            <w:right w:val="none" w:sz="0" w:space="0" w:color="auto"/>
          </w:divBdr>
          <w:divsChild>
            <w:div w:id="1711563072">
              <w:marLeft w:val="0"/>
              <w:marRight w:val="0"/>
              <w:marTop w:val="0"/>
              <w:marBottom w:val="0"/>
              <w:divBdr>
                <w:top w:val="none" w:sz="0" w:space="0" w:color="auto"/>
                <w:left w:val="none" w:sz="0" w:space="0" w:color="auto"/>
                <w:bottom w:val="none" w:sz="0" w:space="0" w:color="auto"/>
                <w:right w:val="none" w:sz="0" w:space="0" w:color="auto"/>
              </w:divBdr>
              <w:divsChild>
                <w:div w:id="761608579">
                  <w:marLeft w:val="0"/>
                  <w:marRight w:val="0"/>
                  <w:marTop w:val="0"/>
                  <w:marBottom w:val="0"/>
                  <w:divBdr>
                    <w:top w:val="single" w:sz="6" w:space="0" w:color="BFCCD5"/>
                    <w:left w:val="none" w:sz="0" w:space="0" w:color="auto"/>
                    <w:bottom w:val="none" w:sz="0" w:space="0" w:color="auto"/>
                    <w:right w:val="none" w:sz="0" w:space="0" w:color="auto"/>
                  </w:divBdr>
                  <w:divsChild>
                    <w:div w:id="667173003">
                      <w:marLeft w:val="300"/>
                      <w:marRight w:val="300"/>
                      <w:marTop w:val="0"/>
                      <w:marBottom w:val="0"/>
                      <w:divBdr>
                        <w:top w:val="none" w:sz="0" w:space="0" w:color="auto"/>
                        <w:left w:val="none" w:sz="0" w:space="0" w:color="auto"/>
                        <w:bottom w:val="none" w:sz="0" w:space="0" w:color="auto"/>
                        <w:right w:val="none" w:sz="0" w:space="0" w:color="auto"/>
                      </w:divBdr>
                      <w:divsChild>
                        <w:div w:id="3432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59798">
      <w:bodyDiv w:val="1"/>
      <w:marLeft w:val="0"/>
      <w:marRight w:val="0"/>
      <w:marTop w:val="0"/>
      <w:marBottom w:val="0"/>
      <w:divBdr>
        <w:top w:val="none" w:sz="0" w:space="0" w:color="auto"/>
        <w:left w:val="none" w:sz="0" w:space="0" w:color="auto"/>
        <w:bottom w:val="none" w:sz="0" w:space="0" w:color="auto"/>
        <w:right w:val="none" w:sz="0" w:space="0" w:color="auto"/>
      </w:divBdr>
      <w:divsChild>
        <w:div w:id="1705205260">
          <w:marLeft w:val="0"/>
          <w:marRight w:val="0"/>
          <w:marTop w:val="0"/>
          <w:marBottom w:val="0"/>
          <w:divBdr>
            <w:top w:val="none" w:sz="0" w:space="0" w:color="auto"/>
            <w:left w:val="none" w:sz="0" w:space="0" w:color="auto"/>
            <w:bottom w:val="none" w:sz="0" w:space="0" w:color="auto"/>
            <w:right w:val="none" w:sz="0" w:space="0" w:color="auto"/>
          </w:divBdr>
          <w:divsChild>
            <w:div w:id="595022910">
              <w:marLeft w:val="0"/>
              <w:marRight w:val="0"/>
              <w:marTop w:val="0"/>
              <w:marBottom w:val="0"/>
              <w:divBdr>
                <w:top w:val="none" w:sz="0" w:space="0" w:color="auto"/>
                <w:left w:val="none" w:sz="0" w:space="0" w:color="auto"/>
                <w:bottom w:val="none" w:sz="0" w:space="0" w:color="auto"/>
                <w:right w:val="none" w:sz="0" w:space="0" w:color="auto"/>
              </w:divBdr>
              <w:divsChild>
                <w:div w:id="298461204">
                  <w:marLeft w:val="0"/>
                  <w:marRight w:val="0"/>
                  <w:marTop w:val="0"/>
                  <w:marBottom w:val="0"/>
                  <w:divBdr>
                    <w:top w:val="single" w:sz="6" w:space="0" w:color="BFCCD5"/>
                    <w:left w:val="none" w:sz="0" w:space="0" w:color="auto"/>
                    <w:bottom w:val="none" w:sz="0" w:space="0" w:color="auto"/>
                    <w:right w:val="none" w:sz="0" w:space="0" w:color="auto"/>
                  </w:divBdr>
                  <w:divsChild>
                    <w:div w:id="1515461247">
                      <w:marLeft w:val="300"/>
                      <w:marRight w:val="300"/>
                      <w:marTop w:val="0"/>
                      <w:marBottom w:val="0"/>
                      <w:divBdr>
                        <w:top w:val="none" w:sz="0" w:space="0" w:color="auto"/>
                        <w:left w:val="none" w:sz="0" w:space="0" w:color="auto"/>
                        <w:bottom w:val="none" w:sz="0" w:space="0" w:color="auto"/>
                        <w:right w:val="none" w:sz="0" w:space="0" w:color="auto"/>
                      </w:divBdr>
                      <w:divsChild>
                        <w:div w:id="12708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73256">
      <w:bodyDiv w:val="1"/>
      <w:marLeft w:val="0"/>
      <w:marRight w:val="0"/>
      <w:marTop w:val="0"/>
      <w:marBottom w:val="0"/>
      <w:divBdr>
        <w:top w:val="none" w:sz="0" w:space="0" w:color="auto"/>
        <w:left w:val="none" w:sz="0" w:space="0" w:color="auto"/>
        <w:bottom w:val="none" w:sz="0" w:space="0" w:color="auto"/>
        <w:right w:val="none" w:sz="0" w:space="0" w:color="auto"/>
      </w:divBdr>
      <w:divsChild>
        <w:div w:id="731580290">
          <w:marLeft w:val="0"/>
          <w:marRight w:val="0"/>
          <w:marTop w:val="0"/>
          <w:marBottom w:val="0"/>
          <w:divBdr>
            <w:top w:val="none" w:sz="0" w:space="0" w:color="auto"/>
            <w:left w:val="none" w:sz="0" w:space="0" w:color="auto"/>
            <w:bottom w:val="none" w:sz="0" w:space="0" w:color="auto"/>
            <w:right w:val="none" w:sz="0" w:space="0" w:color="auto"/>
          </w:divBdr>
          <w:divsChild>
            <w:div w:id="1608275358">
              <w:marLeft w:val="0"/>
              <w:marRight w:val="0"/>
              <w:marTop w:val="0"/>
              <w:marBottom w:val="0"/>
              <w:divBdr>
                <w:top w:val="none" w:sz="0" w:space="0" w:color="auto"/>
                <w:left w:val="none" w:sz="0" w:space="0" w:color="auto"/>
                <w:bottom w:val="none" w:sz="0" w:space="0" w:color="auto"/>
                <w:right w:val="none" w:sz="0" w:space="0" w:color="auto"/>
              </w:divBdr>
              <w:divsChild>
                <w:div w:id="425615209">
                  <w:marLeft w:val="0"/>
                  <w:marRight w:val="0"/>
                  <w:marTop w:val="0"/>
                  <w:marBottom w:val="0"/>
                  <w:divBdr>
                    <w:top w:val="single" w:sz="6" w:space="0" w:color="BFCCD5"/>
                    <w:left w:val="none" w:sz="0" w:space="0" w:color="auto"/>
                    <w:bottom w:val="none" w:sz="0" w:space="0" w:color="auto"/>
                    <w:right w:val="none" w:sz="0" w:space="0" w:color="auto"/>
                  </w:divBdr>
                  <w:divsChild>
                    <w:div w:id="1851020955">
                      <w:marLeft w:val="300"/>
                      <w:marRight w:val="300"/>
                      <w:marTop w:val="0"/>
                      <w:marBottom w:val="0"/>
                      <w:divBdr>
                        <w:top w:val="none" w:sz="0" w:space="0" w:color="auto"/>
                        <w:left w:val="none" w:sz="0" w:space="0" w:color="auto"/>
                        <w:bottom w:val="none" w:sz="0" w:space="0" w:color="auto"/>
                        <w:right w:val="none" w:sz="0" w:space="0" w:color="auto"/>
                      </w:divBdr>
                      <w:divsChild>
                        <w:div w:id="3389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08355">
      <w:bodyDiv w:val="1"/>
      <w:marLeft w:val="0"/>
      <w:marRight w:val="0"/>
      <w:marTop w:val="0"/>
      <w:marBottom w:val="0"/>
      <w:divBdr>
        <w:top w:val="none" w:sz="0" w:space="0" w:color="auto"/>
        <w:left w:val="none" w:sz="0" w:space="0" w:color="auto"/>
        <w:bottom w:val="none" w:sz="0" w:space="0" w:color="auto"/>
        <w:right w:val="none" w:sz="0" w:space="0" w:color="auto"/>
      </w:divBdr>
    </w:div>
    <w:div w:id="444542684">
      <w:bodyDiv w:val="1"/>
      <w:marLeft w:val="0"/>
      <w:marRight w:val="0"/>
      <w:marTop w:val="0"/>
      <w:marBottom w:val="0"/>
      <w:divBdr>
        <w:top w:val="none" w:sz="0" w:space="0" w:color="auto"/>
        <w:left w:val="none" w:sz="0" w:space="0" w:color="auto"/>
        <w:bottom w:val="none" w:sz="0" w:space="0" w:color="auto"/>
        <w:right w:val="none" w:sz="0" w:space="0" w:color="auto"/>
      </w:divBdr>
      <w:divsChild>
        <w:div w:id="252053458">
          <w:marLeft w:val="0"/>
          <w:marRight w:val="0"/>
          <w:marTop w:val="0"/>
          <w:marBottom w:val="0"/>
          <w:divBdr>
            <w:top w:val="none" w:sz="0" w:space="0" w:color="auto"/>
            <w:left w:val="none" w:sz="0" w:space="0" w:color="auto"/>
            <w:bottom w:val="none" w:sz="0" w:space="0" w:color="auto"/>
            <w:right w:val="none" w:sz="0" w:space="0" w:color="auto"/>
          </w:divBdr>
          <w:divsChild>
            <w:div w:id="496925805">
              <w:marLeft w:val="0"/>
              <w:marRight w:val="0"/>
              <w:marTop w:val="0"/>
              <w:marBottom w:val="0"/>
              <w:divBdr>
                <w:top w:val="none" w:sz="0" w:space="0" w:color="auto"/>
                <w:left w:val="none" w:sz="0" w:space="0" w:color="auto"/>
                <w:bottom w:val="none" w:sz="0" w:space="0" w:color="auto"/>
                <w:right w:val="none" w:sz="0" w:space="0" w:color="auto"/>
              </w:divBdr>
              <w:divsChild>
                <w:div w:id="1923830954">
                  <w:marLeft w:val="0"/>
                  <w:marRight w:val="0"/>
                  <w:marTop w:val="0"/>
                  <w:marBottom w:val="0"/>
                  <w:divBdr>
                    <w:top w:val="single" w:sz="6" w:space="0" w:color="BFCCD5"/>
                    <w:left w:val="none" w:sz="0" w:space="0" w:color="auto"/>
                    <w:bottom w:val="none" w:sz="0" w:space="0" w:color="auto"/>
                    <w:right w:val="none" w:sz="0" w:space="0" w:color="auto"/>
                  </w:divBdr>
                  <w:divsChild>
                    <w:div w:id="1038362319">
                      <w:marLeft w:val="300"/>
                      <w:marRight w:val="300"/>
                      <w:marTop w:val="0"/>
                      <w:marBottom w:val="0"/>
                      <w:divBdr>
                        <w:top w:val="none" w:sz="0" w:space="0" w:color="auto"/>
                        <w:left w:val="none" w:sz="0" w:space="0" w:color="auto"/>
                        <w:bottom w:val="none" w:sz="0" w:space="0" w:color="auto"/>
                        <w:right w:val="none" w:sz="0" w:space="0" w:color="auto"/>
                      </w:divBdr>
                      <w:divsChild>
                        <w:div w:id="20969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461377">
      <w:bodyDiv w:val="1"/>
      <w:marLeft w:val="0"/>
      <w:marRight w:val="0"/>
      <w:marTop w:val="0"/>
      <w:marBottom w:val="225"/>
      <w:divBdr>
        <w:top w:val="none" w:sz="0" w:space="0" w:color="auto"/>
        <w:left w:val="none" w:sz="0" w:space="0" w:color="auto"/>
        <w:bottom w:val="none" w:sz="0" w:space="0" w:color="auto"/>
        <w:right w:val="none" w:sz="0" w:space="0" w:color="auto"/>
      </w:divBdr>
      <w:divsChild>
        <w:div w:id="5981727">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480200926">
          <w:marLeft w:val="0"/>
          <w:marRight w:val="0"/>
          <w:marTop w:val="0"/>
          <w:marBottom w:val="0"/>
          <w:divBdr>
            <w:top w:val="none" w:sz="0" w:space="0" w:color="auto"/>
            <w:left w:val="none" w:sz="0" w:space="0" w:color="auto"/>
            <w:bottom w:val="none" w:sz="0" w:space="0" w:color="auto"/>
            <w:right w:val="none" w:sz="0" w:space="0" w:color="auto"/>
          </w:divBdr>
        </w:div>
        <w:div w:id="2829560">
          <w:marLeft w:val="0"/>
          <w:marRight w:val="0"/>
          <w:marTop w:val="0"/>
          <w:marBottom w:val="0"/>
          <w:divBdr>
            <w:top w:val="none" w:sz="0" w:space="0" w:color="auto"/>
            <w:left w:val="none" w:sz="0" w:space="0" w:color="auto"/>
            <w:bottom w:val="none" w:sz="0" w:space="0" w:color="auto"/>
            <w:right w:val="none" w:sz="0" w:space="0" w:color="auto"/>
          </w:divBdr>
        </w:div>
        <w:div w:id="693120574">
          <w:marLeft w:val="0"/>
          <w:marRight w:val="0"/>
          <w:marTop w:val="0"/>
          <w:marBottom w:val="0"/>
          <w:divBdr>
            <w:top w:val="none" w:sz="0" w:space="0" w:color="auto"/>
            <w:left w:val="none" w:sz="0" w:space="0" w:color="auto"/>
            <w:bottom w:val="none" w:sz="0" w:space="0" w:color="auto"/>
            <w:right w:val="none" w:sz="0" w:space="0" w:color="auto"/>
          </w:divBdr>
        </w:div>
        <w:div w:id="466552724">
          <w:marLeft w:val="0"/>
          <w:marRight w:val="0"/>
          <w:marTop w:val="0"/>
          <w:marBottom w:val="0"/>
          <w:divBdr>
            <w:top w:val="none" w:sz="0" w:space="0" w:color="auto"/>
            <w:left w:val="none" w:sz="0" w:space="0" w:color="auto"/>
            <w:bottom w:val="none" w:sz="0" w:space="0" w:color="auto"/>
            <w:right w:val="none" w:sz="0" w:space="0" w:color="auto"/>
          </w:divBdr>
        </w:div>
        <w:div w:id="1379546423">
          <w:marLeft w:val="0"/>
          <w:marRight w:val="0"/>
          <w:marTop w:val="0"/>
          <w:marBottom w:val="0"/>
          <w:divBdr>
            <w:top w:val="none" w:sz="0" w:space="0" w:color="auto"/>
            <w:left w:val="none" w:sz="0" w:space="0" w:color="auto"/>
            <w:bottom w:val="none" w:sz="0" w:space="0" w:color="auto"/>
            <w:right w:val="none" w:sz="0" w:space="0" w:color="auto"/>
          </w:divBdr>
        </w:div>
        <w:div w:id="78917567">
          <w:marLeft w:val="0"/>
          <w:marRight w:val="0"/>
          <w:marTop w:val="0"/>
          <w:marBottom w:val="0"/>
          <w:divBdr>
            <w:top w:val="none" w:sz="0" w:space="0" w:color="auto"/>
            <w:left w:val="none" w:sz="0" w:space="0" w:color="auto"/>
            <w:bottom w:val="none" w:sz="0" w:space="0" w:color="auto"/>
            <w:right w:val="none" w:sz="0" w:space="0" w:color="auto"/>
          </w:divBdr>
        </w:div>
        <w:div w:id="1478647028">
          <w:marLeft w:val="0"/>
          <w:marRight w:val="0"/>
          <w:marTop w:val="0"/>
          <w:marBottom w:val="0"/>
          <w:divBdr>
            <w:top w:val="none" w:sz="0" w:space="0" w:color="auto"/>
            <w:left w:val="none" w:sz="0" w:space="0" w:color="auto"/>
            <w:bottom w:val="none" w:sz="0" w:space="0" w:color="auto"/>
            <w:right w:val="none" w:sz="0" w:space="0" w:color="auto"/>
          </w:divBdr>
        </w:div>
      </w:divsChild>
    </w:div>
    <w:div w:id="463350658">
      <w:bodyDiv w:val="1"/>
      <w:marLeft w:val="0"/>
      <w:marRight w:val="0"/>
      <w:marTop w:val="0"/>
      <w:marBottom w:val="0"/>
      <w:divBdr>
        <w:top w:val="none" w:sz="0" w:space="0" w:color="auto"/>
        <w:left w:val="none" w:sz="0" w:space="0" w:color="auto"/>
        <w:bottom w:val="none" w:sz="0" w:space="0" w:color="auto"/>
        <w:right w:val="none" w:sz="0" w:space="0" w:color="auto"/>
      </w:divBdr>
      <w:divsChild>
        <w:div w:id="1824660653">
          <w:marLeft w:val="0"/>
          <w:marRight w:val="0"/>
          <w:marTop w:val="0"/>
          <w:marBottom w:val="0"/>
          <w:divBdr>
            <w:top w:val="none" w:sz="0" w:space="0" w:color="auto"/>
            <w:left w:val="none" w:sz="0" w:space="0" w:color="auto"/>
            <w:bottom w:val="none" w:sz="0" w:space="0" w:color="auto"/>
            <w:right w:val="none" w:sz="0" w:space="0" w:color="auto"/>
          </w:divBdr>
          <w:divsChild>
            <w:div w:id="1419911383">
              <w:marLeft w:val="0"/>
              <w:marRight w:val="0"/>
              <w:marTop w:val="0"/>
              <w:marBottom w:val="0"/>
              <w:divBdr>
                <w:top w:val="none" w:sz="0" w:space="0" w:color="auto"/>
                <w:left w:val="none" w:sz="0" w:space="0" w:color="auto"/>
                <w:bottom w:val="none" w:sz="0" w:space="0" w:color="auto"/>
                <w:right w:val="none" w:sz="0" w:space="0" w:color="auto"/>
              </w:divBdr>
              <w:divsChild>
                <w:div w:id="1101799358">
                  <w:marLeft w:val="0"/>
                  <w:marRight w:val="0"/>
                  <w:marTop w:val="0"/>
                  <w:marBottom w:val="0"/>
                  <w:divBdr>
                    <w:top w:val="single" w:sz="6" w:space="0" w:color="BFCCD5"/>
                    <w:left w:val="none" w:sz="0" w:space="0" w:color="auto"/>
                    <w:bottom w:val="none" w:sz="0" w:space="0" w:color="auto"/>
                    <w:right w:val="none" w:sz="0" w:space="0" w:color="auto"/>
                  </w:divBdr>
                  <w:divsChild>
                    <w:div w:id="539779921">
                      <w:marLeft w:val="300"/>
                      <w:marRight w:val="300"/>
                      <w:marTop w:val="0"/>
                      <w:marBottom w:val="0"/>
                      <w:divBdr>
                        <w:top w:val="none" w:sz="0" w:space="0" w:color="auto"/>
                        <w:left w:val="none" w:sz="0" w:space="0" w:color="auto"/>
                        <w:bottom w:val="none" w:sz="0" w:space="0" w:color="auto"/>
                        <w:right w:val="none" w:sz="0" w:space="0" w:color="auto"/>
                      </w:divBdr>
                      <w:divsChild>
                        <w:div w:id="4002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90957">
      <w:bodyDiv w:val="1"/>
      <w:marLeft w:val="0"/>
      <w:marRight w:val="0"/>
      <w:marTop w:val="0"/>
      <w:marBottom w:val="0"/>
      <w:divBdr>
        <w:top w:val="none" w:sz="0" w:space="0" w:color="auto"/>
        <w:left w:val="none" w:sz="0" w:space="0" w:color="auto"/>
        <w:bottom w:val="none" w:sz="0" w:space="0" w:color="auto"/>
        <w:right w:val="none" w:sz="0" w:space="0" w:color="auto"/>
      </w:divBdr>
      <w:divsChild>
        <w:div w:id="2119713931">
          <w:marLeft w:val="0"/>
          <w:marRight w:val="0"/>
          <w:marTop w:val="0"/>
          <w:marBottom w:val="0"/>
          <w:divBdr>
            <w:top w:val="none" w:sz="0" w:space="0" w:color="auto"/>
            <w:left w:val="none" w:sz="0" w:space="0" w:color="auto"/>
            <w:bottom w:val="none" w:sz="0" w:space="0" w:color="auto"/>
            <w:right w:val="none" w:sz="0" w:space="0" w:color="auto"/>
          </w:divBdr>
          <w:divsChild>
            <w:div w:id="941062226">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685254807">
      <w:bodyDiv w:val="1"/>
      <w:marLeft w:val="0"/>
      <w:marRight w:val="0"/>
      <w:marTop w:val="0"/>
      <w:marBottom w:val="0"/>
      <w:divBdr>
        <w:top w:val="none" w:sz="0" w:space="0" w:color="auto"/>
        <w:left w:val="none" w:sz="0" w:space="0" w:color="auto"/>
        <w:bottom w:val="none" w:sz="0" w:space="0" w:color="auto"/>
        <w:right w:val="none" w:sz="0" w:space="0" w:color="auto"/>
      </w:divBdr>
      <w:divsChild>
        <w:div w:id="258488221">
          <w:marLeft w:val="0"/>
          <w:marRight w:val="0"/>
          <w:marTop w:val="0"/>
          <w:marBottom w:val="0"/>
          <w:divBdr>
            <w:top w:val="none" w:sz="0" w:space="0" w:color="auto"/>
            <w:left w:val="none" w:sz="0" w:space="0" w:color="auto"/>
            <w:bottom w:val="none" w:sz="0" w:space="0" w:color="auto"/>
            <w:right w:val="none" w:sz="0" w:space="0" w:color="auto"/>
          </w:divBdr>
          <w:divsChild>
            <w:div w:id="1878665169">
              <w:marLeft w:val="0"/>
              <w:marRight w:val="0"/>
              <w:marTop w:val="0"/>
              <w:marBottom w:val="0"/>
              <w:divBdr>
                <w:top w:val="none" w:sz="0" w:space="0" w:color="auto"/>
                <w:left w:val="none" w:sz="0" w:space="0" w:color="auto"/>
                <w:bottom w:val="none" w:sz="0" w:space="0" w:color="auto"/>
                <w:right w:val="none" w:sz="0" w:space="0" w:color="auto"/>
              </w:divBdr>
              <w:divsChild>
                <w:div w:id="929389264">
                  <w:marLeft w:val="0"/>
                  <w:marRight w:val="0"/>
                  <w:marTop w:val="0"/>
                  <w:marBottom w:val="0"/>
                  <w:divBdr>
                    <w:top w:val="single" w:sz="6" w:space="0" w:color="BFCCD5"/>
                    <w:left w:val="none" w:sz="0" w:space="0" w:color="auto"/>
                    <w:bottom w:val="none" w:sz="0" w:space="0" w:color="auto"/>
                    <w:right w:val="none" w:sz="0" w:space="0" w:color="auto"/>
                  </w:divBdr>
                  <w:divsChild>
                    <w:div w:id="1864515546">
                      <w:marLeft w:val="300"/>
                      <w:marRight w:val="300"/>
                      <w:marTop w:val="0"/>
                      <w:marBottom w:val="0"/>
                      <w:divBdr>
                        <w:top w:val="none" w:sz="0" w:space="0" w:color="auto"/>
                        <w:left w:val="none" w:sz="0" w:space="0" w:color="auto"/>
                        <w:bottom w:val="none" w:sz="0" w:space="0" w:color="auto"/>
                        <w:right w:val="none" w:sz="0" w:space="0" w:color="auto"/>
                      </w:divBdr>
                      <w:divsChild>
                        <w:div w:id="760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10192">
      <w:bodyDiv w:val="1"/>
      <w:marLeft w:val="0"/>
      <w:marRight w:val="0"/>
      <w:marTop w:val="0"/>
      <w:marBottom w:val="0"/>
      <w:divBdr>
        <w:top w:val="none" w:sz="0" w:space="0" w:color="auto"/>
        <w:left w:val="none" w:sz="0" w:space="0" w:color="auto"/>
        <w:bottom w:val="none" w:sz="0" w:space="0" w:color="auto"/>
        <w:right w:val="none" w:sz="0" w:space="0" w:color="auto"/>
      </w:divBdr>
      <w:divsChild>
        <w:div w:id="1600749054">
          <w:marLeft w:val="0"/>
          <w:marRight w:val="0"/>
          <w:marTop w:val="0"/>
          <w:marBottom w:val="0"/>
          <w:divBdr>
            <w:top w:val="none" w:sz="0" w:space="0" w:color="auto"/>
            <w:left w:val="none" w:sz="0" w:space="0" w:color="auto"/>
            <w:bottom w:val="none" w:sz="0" w:space="0" w:color="auto"/>
            <w:right w:val="none" w:sz="0" w:space="0" w:color="auto"/>
          </w:divBdr>
          <w:divsChild>
            <w:div w:id="1006133974">
              <w:marLeft w:val="0"/>
              <w:marRight w:val="0"/>
              <w:marTop w:val="0"/>
              <w:marBottom w:val="0"/>
              <w:divBdr>
                <w:top w:val="none" w:sz="0" w:space="0" w:color="auto"/>
                <w:left w:val="none" w:sz="0" w:space="0" w:color="auto"/>
                <w:bottom w:val="none" w:sz="0" w:space="0" w:color="auto"/>
                <w:right w:val="none" w:sz="0" w:space="0" w:color="auto"/>
              </w:divBdr>
              <w:divsChild>
                <w:div w:id="846405032">
                  <w:marLeft w:val="0"/>
                  <w:marRight w:val="0"/>
                  <w:marTop w:val="0"/>
                  <w:marBottom w:val="0"/>
                  <w:divBdr>
                    <w:top w:val="single" w:sz="6" w:space="0" w:color="BFCCD5"/>
                    <w:left w:val="none" w:sz="0" w:space="0" w:color="auto"/>
                    <w:bottom w:val="none" w:sz="0" w:space="0" w:color="auto"/>
                    <w:right w:val="none" w:sz="0" w:space="0" w:color="auto"/>
                  </w:divBdr>
                  <w:divsChild>
                    <w:div w:id="537201656">
                      <w:marLeft w:val="300"/>
                      <w:marRight w:val="300"/>
                      <w:marTop w:val="0"/>
                      <w:marBottom w:val="0"/>
                      <w:divBdr>
                        <w:top w:val="none" w:sz="0" w:space="0" w:color="auto"/>
                        <w:left w:val="none" w:sz="0" w:space="0" w:color="auto"/>
                        <w:bottom w:val="none" w:sz="0" w:space="0" w:color="auto"/>
                        <w:right w:val="none" w:sz="0" w:space="0" w:color="auto"/>
                      </w:divBdr>
                      <w:divsChild>
                        <w:div w:id="7422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505112">
      <w:bodyDiv w:val="1"/>
      <w:marLeft w:val="0"/>
      <w:marRight w:val="0"/>
      <w:marTop w:val="0"/>
      <w:marBottom w:val="0"/>
      <w:divBdr>
        <w:top w:val="none" w:sz="0" w:space="0" w:color="auto"/>
        <w:left w:val="none" w:sz="0" w:space="0" w:color="auto"/>
        <w:bottom w:val="none" w:sz="0" w:space="0" w:color="auto"/>
        <w:right w:val="none" w:sz="0" w:space="0" w:color="auto"/>
      </w:divBdr>
      <w:divsChild>
        <w:div w:id="623196926">
          <w:marLeft w:val="0"/>
          <w:marRight w:val="0"/>
          <w:marTop w:val="0"/>
          <w:marBottom w:val="0"/>
          <w:divBdr>
            <w:top w:val="none" w:sz="0" w:space="0" w:color="auto"/>
            <w:left w:val="none" w:sz="0" w:space="0" w:color="auto"/>
            <w:bottom w:val="none" w:sz="0" w:space="0" w:color="auto"/>
            <w:right w:val="none" w:sz="0" w:space="0" w:color="auto"/>
          </w:divBdr>
          <w:divsChild>
            <w:div w:id="2080320122">
              <w:marLeft w:val="0"/>
              <w:marRight w:val="0"/>
              <w:marTop w:val="0"/>
              <w:marBottom w:val="0"/>
              <w:divBdr>
                <w:top w:val="none" w:sz="0" w:space="0" w:color="auto"/>
                <w:left w:val="none" w:sz="0" w:space="0" w:color="auto"/>
                <w:bottom w:val="none" w:sz="0" w:space="0" w:color="auto"/>
                <w:right w:val="none" w:sz="0" w:space="0" w:color="auto"/>
              </w:divBdr>
              <w:divsChild>
                <w:div w:id="1280259059">
                  <w:marLeft w:val="0"/>
                  <w:marRight w:val="0"/>
                  <w:marTop w:val="0"/>
                  <w:marBottom w:val="0"/>
                  <w:divBdr>
                    <w:top w:val="single" w:sz="6" w:space="0" w:color="BFCCD5"/>
                    <w:left w:val="none" w:sz="0" w:space="0" w:color="auto"/>
                    <w:bottom w:val="none" w:sz="0" w:space="0" w:color="auto"/>
                    <w:right w:val="none" w:sz="0" w:space="0" w:color="auto"/>
                  </w:divBdr>
                  <w:divsChild>
                    <w:div w:id="1237978315">
                      <w:marLeft w:val="300"/>
                      <w:marRight w:val="300"/>
                      <w:marTop w:val="0"/>
                      <w:marBottom w:val="0"/>
                      <w:divBdr>
                        <w:top w:val="none" w:sz="0" w:space="0" w:color="auto"/>
                        <w:left w:val="none" w:sz="0" w:space="0" w:color="auto"/>
                        <w:bottom w:val="none" w:sz="0" w:space="0" w:color="auto"/>
                        <w:right w:val="none" w:sz="0" w:space="0" w:color="auto"/>
                      </w:divBdr>
                      <w:divsChild>
                        <w:div w:id="2161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5009">
      <w:bodyDiv w:val="1"/>
      <w:marLeft w:val="0"/>
      <w:marRight w:val="0"/>
      <w:marTop w:val="0"/>
      <w:marBottom w:val="225"/>
      <w:divBdr>
        <w:top w:val="none" w:sz="0" w:space="0" w:color="auto"/>
        <w:left w:val="none" w:sz="0" w:space="0" w:color="auto"/>
        <w:bottom w:val="none" w:sz="0" w:space="0" w:color="auto"/>
        <w:right w:val="none" w:sz="0" w:space="0" w:color="auto"/>
      </w:divBdr>
      <w:divsChild>
        <w:div w:id="1017389388">
          <w:marLeft w:val="0"/>
          <w:marRight w:val="0"/>
          <w:marTop w:val="0"/>
          <w:marBottom w:val="0"/>
          <w:divBdr>
            <w:top w:val="none" w:sz="0" w:space="0" w:color="auto"/>
            <w:left w:val="none" w:sz="0" w:space="0" w:color="auto"/>
            <w:bottom w:val="none" w:sz="0" w:space="0" w:color="auto"/>
            <w:right w:val="none" w:sz="0" w:space="0" w:color="auto"/>
          </w:divBdr>
        </w:div>
        <w:div w:id="2021077910">
          <w:marLeft w:val="0"/>
          <w:marRight w:val="0"/>
          <w:marTop w:val="0"/>
          <w:marBottom w:val="0"/>
          <w:divBdr>
            <w:top w:val="none" w:sz="0" w:space="0" w:color="auto"/>
            <w:left w:val="none" w:sz="0" w:space="0" w:color="auto"/>
            <w:bottom w:val="none" w:sz="0" w:space="0" w:color="auto"/>
            <w:right w:val="none" w:sz="0" w:space="0" w:color="auto"/>
          </w:divBdr>
        </w:div>
        <w:div w:id="577788191">
          <w:marLeft w:val="0"/>
          <w:marRight w:val="0"/>
          <w:marTop w:val="0"/>
          <w:marBottom w:val="0"/>
          <w:divBdr>
            <w:top w:val="none" w:sz="0" w:space="0" w:color="auto"/>
            <w:left w:val="none" w:sz="0" w:space="0" w:color="auto"/>
            <w:bottom w:val="none" w:sz="0" w:space="0" w:color="auto"/>
            <w:right w:val="none" w:sz="0" w:space="0" w:color="auto"/>
          </w:divBdr>
        </w:div>
        <w:div w:id="424426788">
          <w:marLeft w:val="0"/>
          <w:marRight w:val="0"/>
          <w:marTop w:val="0"/>
          <w:marBottom w:val="0"/>
          <w:divBdr>
            <w:top w:val="none" w:sz="0" w:space="0" w:color="auto"/>
            <w:left w:val="none" w:sz="0" w:space="0" w:color="auto"/>
            <w:bottom w:val="none" w:sz="0" w:space="0" w:color="auto"/>
            <w:right w:val="none" w:sz="0" w:space="0" w:color="auto"/>
          </w:divBdr>
        </w:div>
        <w:div w:id="838958688">
          <w:marLeft w:val="0"/>
          <w:marRight w:val="0"/>
          <w:marTop w:val="0"/>
          <w:marBottom w:val="0"/>
          <w:divBdr>
            <w:top w:val="none" w:sz="0" w:space="0" w:color="auto"/>
            <w:left w:val="none" w:sz="0" w:space="0" w:color="auto"/>
            <w:bottom w:val="none" w:sz="0" w:space="0" w:color="auto"/>
            <w:right w:val="none" w:sz="0" w:space="0" w:color="auto"/>
          </w:divBdr>
        </w:div>
        <w:div w:id="1170753566">
          <w:marLeft w:val="0"/>
          <w:marRight w:val="0"/>
          <w:marTop w:val="0"/>
          <w:marBottom w:val="0"/>
          <w:divBdr>
            <w:top w:val="none" w:sz="0" w:space="0" w:color="auto"/>
            <w:left w:val="none" w:sz="0" w:space="0" w:color="auto"/>
            <w:bottom w:val="none" w:sz="0" w:space="0" w:color="auto"/>
            <w:right w:val="none" w:sz="0" w:space="0" w:color="auto"/>
          </w:divBdr>
        </w:div>
        <w:div w:id="895510137">
          <w:marLeft w:val="0"/>
          <w:marRight w:val="0"/>
          <w:marTop w:val="0"/>
          <w:marBottom w:val="0"/>
          <w:divBdr>
            <w:top w:val="none" w:sz="0" w:space="0" w:color="auto"/>
            <w:left w:val="none" w:sz="0" w:space="0" w:color="auto"/>
            <w:bottom w:val="none" w:sz="0" w:space="0" w:color="auto"/>
            <w:right w:val="none" w:sz="0" w:space="0" w:color="auto"/>
          </w:divBdr>
        </w:div>
        <w:div w:id="1539901350">
          <w:marLeft w:val="0"/>
          <w:marRight w:val="0"/>
          <w:marTop w:val="0"/>
          <w:marBottom w:val="0"/>
          <w:divBdr>
            <w:top w:val="none" w:sz="0" w:space="0" w:color="auto"/>
            <w:left w:val="none" w:sz="0" w:space="0" w:color="auto"/>
            <w:bottom w:val="none" w:sz="0" w:space="0" w:color="auto"/>
            <w:right w:val="none" w:sz="0" w:space="0" w:color="auto"/>
          </w:divBdr>
        </w:div>
        <w:div w:id="121119366">
          <w:marLeft w:val="0"/>
          <w:marRight w:val="0"/>
          <w:marTop w:val="0"/>
          <w:marBottom w:val="0"/>
          <w:divBdr>
            <w:top w:val="none" w:sz="0" w:space="0" w:color="auto"/>
            <w:left w:val="none" w:sz="0" w:space="0" w:color="auto"/>
            <w:bottom w:val="none" w:sz="0" w:space="0" w:color="auto"/>
            <w:right w:val="none" w:sz="0" w:space="0" w:color="auto"/>
          </w:divBdr>
        </w:div>
        <w:div w:id="296616667">
          <w:marLeft w:val="0"/>
          <w:marRight w:val="0"/>
          <w:marTop w:val="0"/>
          <w:marBottom w:val="0"/>
          <w:divBdr>
            <w:top w:val="none" w:sz="0" w:space="0" w:color="auto"/>
            <w:left w:val="none" w:sz="0" w:space="0" w:color="auto"/>
            <w:bottom w:val="none" w:sz="0" w:space="0" w:color="auto"/>
            <w:right w:val="none" w:sz="0" w:space="0" w:color="auto"/>
          </w:divBdr>
        </w:div>
      </w:divsChild>
    </w:div>
    <w:div w:id="860120588">
      <w:bodyDiv w:val="1"/>
      <w:marLeft w:val="0"/>
      <w:marRight w:val="0"/>
      <w:marTop w:val="0"/>
      <w:marBottom w:val="0"/>
      <w:divBdr>
        <w:top w:val="none" w:sz="0" w:space="0" w:color="auto"/>
        <w:left w:val="none" w:sz="0" w:space="0" w:color="auto"/>
        <w:bottom w:val="none" w:sz="0" w:space="0" w:color="auto"/>
        <w:right w:val="none" w:sz="0" w:space="0" w:color="auto"/>
      </w:divBdr>
    </w:div>
    <w:div w:id="869034098">
      <w:bodyDiv w:val="1"/>
      <w:marLeft w:val="0"/>
      <w:marRight w:val="0"/>
      <w:marTop w:val="0"/>
      <w:marBottom w:val="0"/>
      <w:divBdr>
        <w:top w:val="none" w:sz="0" w:space="0" w:color="auto"/>
        <w:left w:val="none" w:sz="0" w:space="0" w:color="auto"/>
        <w:bottom w:val="none" w:sz="0" w:space="0" w:color="auto"/>
        <w:right w:val="none" w:sz="0" w:space="0" w:color="auto"/>
      </w:divBdr>
      <w:divsChild>
        <w:div w:id="335888430">
          <w:marLeft w:val="0"/>
          <w:marRight w:val="0"/>
          <w:marTop w:val="0"/>
          <w:marBottom w:val="0"/>
          <w:divBdr>
            <w:top w:val="none" w:sz="0" w:space="0" w:color="auto"/>
            <w:left w:val="none" w:sz="0" w:space="0" w:color="auto"/>
            <w:bottom w:val="none" w:sz="0" w:space="0" w:color="auto"/>
            <w:right w:val="none" w:sz="0" w:space="0" w:color="auto"/>
          </w:divBdr>
          <w:divsChild>
            <w:div w:id="389773985">
              <w:marLeft w:val="0"/>
              <w:marRight w:val="0"/>
              <w:marTop w:val="0"/>
              <w:marBottom w:val="0"/>
              <w:divBdr>
                <w:top w:val="none" w:sz="0" w:space="0" w:color="auto"/>
                <w:left w:val="none" w:sz="0" w:space="0" w:color="auto"/>
                <w:bottom w:val="none" w:sz="0" w:space="0" w:color="auto"/>
                <w:right w:val="none" w:sz="0" w:space="0" w:color="auto"/>
              </w:divBdr>
              <w:divsChild>
                <w:div w:id="809053935">
                  <w:marLeft w:val="0"/>
                  <w:marRight w:val="0"/>
                  <w:marTop w:val="0"/>
                  <w:marBottom w:val="0"/>
                  <w:divBdr>
                    <w:top w:val="single" w:sz="6" w:space="0" w:color="BFCCD5"/>
                    <w:left w:val="none" w:sz="0" w:space="0" w:color="auto"/>
                    <w:bottom w:val="none" w:sz="0" w:space="0" w:color="auto"/>
                    <w:right w:val="none" w:sz="0" w:space="0" w:color="auto"/>
                  </w:divBdr>
                  <w:divsChild>
                    <w:div w:id="1751124854">
                      <w:marLeft w:val="300"/>
                      <w:marRight w:val="300"/>
                      <w:marTop w:val="0"/>
                      <w:marBottom w:val="0"/>
                      <w:divBdr>
                        <w:top w:val="none" w:sz="0" w:space="0" w:color="auto"/>
                        <w:left w:val="none" w:sz="0" w:space="0" w:color="auto"/>
                        <w:bottom w:val="none" w:sz="0" w:space="0" w:color="auto"/>
                        <w:right w:val="none" w:sz="0" w:space="0" w:color="auto"/>
                      </w:divBdr>
                      <w:divsChild>
                        <w:div w:id="16163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9334">
      <w:bodyDiv w:val="1"/>
      <w:marLeft w:val="0"/>
      <w:marRight w:val="0"/>
      <w:marTop w:val="0"/>
      <w:marBottom w:val="0"/>
      <w:divBdr>
        <w:top w:val="none" w:sz="0" w:space="0" w:color="auto"/>
        <w:left w:val="none" w:sz="0" w:space="0" w:color="auto"/>
        <w:bottom w:val="none" w:sz="0" w:space="0" w:color="auto"/>
        <w:right w:val="none" w:sz="0" w:space="0" w:color="auto"/>
      </w:divBdr>
      <w:divsChild>
        <w:div w:id="884173149">
          <w:marLeft w:val="0"/>
          <w:marRight w:val="0"/>
          <w:marTop w:val="0"/>
          <w:marBottom w:val="0"/>
          <w:divBdr>
            <w:top w:val="none" w:sz="0" w:space="0" w:color="auto"/>
            <w:left w:val="none" w:sz="0" w:space="0" w:color="auto"/>
            <w:bottom w:val="none" w:sz="0" w:space="0" w:color="auto"/>
            <w:right w:val="none" w:sz="0" w:space="0" w:color="auto"/>
          </w:divBdr>
          <w:divsChild>
            <w:div w:id="1956210560">
              <w:marLeft w:val="0"/>
              <w:marRight w:val="0"/>
              <w:marTop w:val="0"/>
              <w:marBottom w:val="0"/>
              <w:divBdr>
                <w:top w:val="none" w:sz="0" w:space="0" w:color="auto"/>
                <w:left w:val="none" w:sz="0" w:space="0" w:color="auto"/>
                <w:bottom w:val="none" w:sz="0" w:space="0" w:color="auto"/>
                <w:right w:val="none" w:sz="0" w:space="0" w:color="auto"/>
              </w:divBdr>
              <w:divsChild>
                <w:div w:id="271480560">
                  <w:marLeft w:val="0"/>
                  <w:marRight w:val="0"/>
                  <w:marTop w:val="0"/>
                  <w:marBottom w:val="0"/>
                  <w:divBdr>
                    <w:top w:val="single" w:sz="6" w:space="0" w:color="BFCCD5"/>
                    <w:left w:val="none" w:sz="0" w:space="0" w:color="auto"/>
                    <w:bottom w:val="none" w:sz="0" w:space="0" w:color="auto"/>
                    <w:right w:val="none" w:sz="0" w:space="0" w:color="auto"/>
                  </w:divBdr>
                  <w:divsChild>
                    <w:div w:id="1933778630">
                      <w:marLeft w:val="300"/>
                      <w:marRight w:val="300"/>
                      <w:marTop w:val="0"/>
                      <w:marBottom w:val="0"/>
                      <w:divBdr>
                        <w:top w:val="none" w:sz="0" w:space="0" w:color="auto"/>
                        <w:left w:val="none" w:sz="0" w:space="0" w:color="auto"/>
                        <w:bottom w:val="none" w:sz="0" w:space="0" w:color="auto"/>
                        <w:right w:val="none" w:sz="0" w:space="0" w:color="auto"/>
                      </w:divBdr>
                      <w:divsChild>
                        <w:div w:id="9738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905178">
      <w:bodyDiv w:val="1"/>
      <w:marLeft w:val="0"/>
      <w:marRight w:val="0"/>
      <w:marTop w:val="0"/>
      <w:marBottom w:val="0"/>
      <w:divBdr>
        <w:top w:val="none" w:sz="0" w:space="0" w:color="auto"/>
        <w:left w:val="none" w:sz="0" w:space="0" w:color="auto"/>
        <w:bottom w:val="none" w:sz="0" w:space="0" w:color="auto"/>
        <w:right w:val="none" w:sz="0" w:space="0" w:color="auto"/>
      </w:divBdr>
      <w:divsChild>
        <w:div w:id="1595626877">
          <w:marLeft w:val="0"/>
          <w:marRight w:val="0"/>
          <w:marTop w:val="0"/>
          <w:marBottom w:val="0"/>
          <w:divBdr>
            <w:top w:val="none" w:sz="0" w:space="0" w:color="auto"/>
            <w:left w:val="none" w:sz="0" w:space="0" w:color="auto"/>
            <w:bottom w:val="none" w:sz="0" w:space="0" w:color="auto"/>
            <w:right w:val="none" w:sz="0" w:space="0" w:color="auto"/>
          </w:divBdr>
          <w:divsChild>
            <w:div w:id="277488748">
              <w:marLeft w:val="0"/>
              <w:marRight w:val="0"/>
              <w:marTop w:val="0"/>
              <w:marBottom w:val="0"/>
              <w:divBdr>
                <w:top w:val="none" w:sz="0" w:space="0" w:color="auto"/>
                <w:left w:val="none" w:sz="0" w:space="0" w:color="auto"/>
                <w:bottom w:val="none" w:sz="0" w:space="0" w:color="auto"/>
                <w:right w:val="none" w:sz="0" w:space="0" w:color="auto"/>
              </w:divBdr>
              <w:divsChild>
                <w:div w:id="710804574">
                  <w:marLeft w:val="0"/>
                  <w:marRight w:val="0"/>
                  <w:marTop w:val="0"/>
                  <w:marBottom w:val="0"/>
                  <w:divBdr>
                    <w:top w:val="single" w:sz="6" w:space="0" w:color="BFCCD5"/>
                    <w:left w:val="none" w:sz="0" w:space="0" w:color="auto"/>
                    <w:bottom w:val="none" w:sz="0" w:space="0" w:color="auto"/>
                    <w:right w:val="none" w:sz="0" w:space="0" w:color="auto"/>
                  </w:divBdr>
                  <w:divsChild>
                    <w:div w:id="1208449774">
                      <w:marLeft w:val="300"/>
                      <w:marRight w:val="300"/>
                      <w:marTop w:val="0"/>
                      <w:marBottom w:val="0"/>
                      <w:divBdr>
                        <w:top w:val="none" w:sz="0" w:space="0" w:color="auto"/>
                        <w:left w:val="none" w:sz="0" w:space="0" w:color="auto"/>
                        <w:bottom w:val="none" w:sz="0" w:space="0" w:color="auto"/>
                        <w:right w:val="none" w:sz="0" w:space="0" w:color="auto"/>
                      </w:divBdr>
                      <w:divsChild>
                        <w:div w:id="15158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248136">
      <w:bodyDiv w:val="1"/>
      <w:marLeft w:val="0"/>
      <w:marRight w:val="0"/>
      <w:marTop w:val="0"/>
      <w:marBottom w:val="0"/>
      <w:divBdr>
        <w:top w:val="none" w:sz="0" w:space="0" w:color="auto"/>
        <w:left w:val="none" w:sz="0" w:space="0" w:color="auto"/>
        <w:bottom w:val="none" w:sz="0" w:space="0" w:color="auto"/>
        <w:right w:val="none" w:sz="0" w:space="0" w:color="auto"/>
      </w:divBdr>
    </w:div>
    <w:div w:id="1025014099">
      <w:bodyDiv w:val="1"/>
      <w:marLeft w:val="0"/>
      <w:marRight w:val="0"/>
      <w:marTop w:val="0"/>
      <w:marBottom w:val="0"/>
      <w:divBdr>
        <w:top w:val="none" w:sz="0" w:space="0" w:color="auto"/>
        <w:left w:val="none" w:sz="0" w:space="0" w:color="auto"/>
        <w:bottom w:val="none" w:sz="0" w:space="0" w:color="auto"/>
        <w:right w:val="none" w:sz="0" w:space="0" w:color="auto"/>
      </w:divBdr>
      <w:divsChild>
        <w:div w:id="1356417531">
          <w:marLeft w:val="0"/>
          <w:marRight w:val="0"/>
          <w:marTop w:val="0"/>
          <w:marBottom w:val="0"/>
          <w:divBdr>
            <w:top w:val="none" w:sz="0" w:space="0" w:color="auto"/>
            <w:left w:val="none" w:sz="0" w:space="0" w:color="auto"/>
            <w:bottom w:val="none" w:sz="0" w:space="0" w:color="auto"/>
            <w:right w:val="none" w:sz="0" w:space="0" w:color="auto"/>
          </w:divBdr>
          <w:divsChild>
            <w:div w:id="19792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9427">
      <w:bodyDiv w:val="1"/>
      <w:marLeft w:val="0"/>
      <w:marRight w:val="0"/>
      <w:marTop w:val="0"/>
      <w:marBottom w:val="0"/>
      <w:divBdr>
        <w:top w:val="none" w:sz="0" w:space="0" w:color="auto"/>
        <w:left w:val="none" w:sz="0" w:space="0" w:color="auto"/>
        <w:bottom w:val="none" w:sz="0" w:space="0" w:color="auto"/>
        <w:right w:val="none" w:sz="0" w:space="0" w:color="auto"/>
      </w:divBdr>
    </w:div>
    <w:div w:id="1169754704">
      <w:bodyDiv w:val="1"/>
      <w:marLeft w:val="0"/>
      <w:marRight w:val="0"/>
      <w:marTop w:val="0"/>
      <w:marBottom w:val="0"/>
      <w:divBdr>
        <w:top w:val="none" w:sz="0" w:space="0" w:color="auto"/>
        <w:left w:val="none" w:sz="0" w:space="0" w:color="auto"/>
        <w:bottom w:val="none" w:sz="0" w:space="0" w:color="auto"/>
        <w:right w:val="none" w:sz="0" w:space="0" w:color="auto"/>
      </w:divBdr>
      <w:divsChild>
        <w:div w:id="1220171547">
          <w:marLeft w:val="0"/>
          <w:marRight w:val="0"/>
          <w:marTop w:val="0"/>
          <w:marBottom w:val="0"/>
          <w:divBdr>
            <w:top w:val="none" w:sz="0" w:space="0" w:color="auto"/>
            <w:left w:val="none" w:sz="0" w:space="0" w:color="auto"/>
            <w:bottom w:val="none" w:sz="0" w:space="0" w:color="auto"/>
            <w:right w:val="none" w:sz="0" w:space="0" w:color="auto"/>
          </w:divBdr>
          <w:divsChild>
            <w:div w:id="15694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9720">
      <w:bodyDiv w:val="1"/>
      <w:marLeft w:val="0"/>
      <w:marRight w:val="0"/>
      <w:marTop w:val="0"/>
      <w:marBottom w:val="0"/>
      <w:divBdr>
        <w:top w:val="none" w:sz="0" w:space="0" w:color="auto"/>
        <w:left w:val="none" w:sz="0" w:space="0" w:color="auto"/>
        <w:bottom w:val="none" w:sz="0" w:space="0" w:color="auto"/>
        <w:right w:val="none" w:sz="0" w:space="0" w:color="auto"/>
      </w:divBdr>
    </w:div>
    <w:div w:id="1224871724">
      <w:bodyDiv w:val="1"/>
      <w:marLeft w:val="0"/>
      <w:marRight w:val="0"/>
      <w:marTop w:val="0"/>
      <w:marBottom w:val="0"/>
      <w:divBdr>
        <w:top w:val="none" w:sz="0" w:space="0" w:color="auto"/>
        <w:left w:val="none" w:sz="0" w:space="0" w:color="auto"/>
        <w:bottom w:val="none" w:sz="0" w:space="0" w:color="auto"/>
        <w:right w:val="none" w:sz="0" w:space="0" w:color="auto"/>
      </w:divBdr>
      <w:divsChild>
        <w:div w:id="997654893">
          <w:marLeft w:val="0"/>
          <w:marRight w:val="0"/>
          <w:marTop w:val="0"/>
          <w:marBottom w:val="0"/>
          <w:divBdr>
            <w:top w:val="none" w:sz="0" w:space="0" w:color="auto"/>
            <w:left w:val="none" w:sz="0" w:space="0" w:color="auto"/>
            <w:bottom w:val="none" w:sz="0" w:space="0" w:color="auto"/>
            <w:right w:val="none" w:sz="0" w:space="0" w:color="auto"/>
          </w:divBdr>
          <w:divsChild>
            <w:div w:id="44764749">
              <w:marLeft w:val="0"/>
              <w:marRight w:val="0"/>
              <w:marTop w:val="0"/>
              <w:marBottom w:val="0"/>
              <w:divBdr>
                <w:top w:val="none" w:sz="0" w:space="0" w:color="auto"/>
                <w:left w:val="none" w:sz="0" w:space="0" w:color="auto"/>
                <w:bottom w:val="none" w:sz="0" w:space="0" w:color="auto"/>
                <w:right w:val="none" w:sz="0" w:space="0" w:color="auto"/>
              </w:divBdr>
              <w:divsChild>
                <w:div w:id="1834376522">
                  <w:marLeft w:val="0"/>
                  <w:marRight w:val="0"/>
                  <w:marTop w:val="0"/>
                  <w:marBottom w:val="0"/>
                  <w:divBdr>
                    <w:top w:val="single" w:sz="6" w:space="0" w:color="BFCCD5"/>
                    <w:left w:val="none" w:sz="0" w:space="0" w:color="auto"/>
                    <w:bottom w:val="none" w:sz="0" w:space="0" w:color="auto"/>
                    <w:right w:val="none" w:sz="0" w:space="0" w:color="auto"/>
                  </w:divBdr>
                  <w:divsChild>
                    <w:div w:id="923952621">
                      <w:marLeft w:val="300"/>
                      <w:marRight w:val="300"/>
                      <w:marTop w:val="0"/>
                      <w:marBottom w:val="0"/>
                      <w:divBdr>
                        <w:top w:val="none" w:sz="0" w:space="0" w:color="auto"/>
                        <w:left w:val="none" w:sz="0" w:space="0" w:color="auto"/>
                        <w:bottom w:val="none" w:sz="0" w:space="0" w:color="auto"/>
                        <w:right w:val="none" w:sz="0" w:space="0" w:color="auto"/>
                      </w:divBdr>
                      <w:divsChild>
                        <w:div w:id="8774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072022">
      <w:bodyDiv w:val="1"/>
      <w:marLeft w:val="0"/>
      <w:marRight w:val="0"/>
      <w:marTop w:val="0"/>
      <w:marBottom w:val="0"/>
      <w:divBdr>
        <w:top w:val="none" w:sz="0" w:space="0" w:color="auto"/>
        <w:left w:val="none" w:sz="0" w:space="0" w:color="auto"/>
        <w:bottom w:val="none" w:sz="0" w:space="0" w:color="auto"/>
        <w:right w:val="none" w:sz="0" w:space="0" w:color="auto"/>
      </w:divBdr>
    </w:div>
    <w:div w:id="1383751691">
      <w:bodyDiv w:val="1"/>
      <w:marLeft w:val="0"/>
      <w:marRight w:val="0"/>
      <w:marTop w:val="0"/>
      <w:marBottom w:val="0"/>
      <w:divBdr>
        <w:top w:val="none" w:sz="0" w:space="0" w:color="auto"/>
        <w:left w:val="none" w:sz="0" w:space="0" w:color="auto"/>
        <w:bottom w:val="none" w:sz="0" w:space="0" w:color="auto"/>
        <w:right w:val="none" w:sz="0" w:space="0" w:color="auto"/>
      </w:divBdr>
      <w:divsChild>
        <w:div w:id="471873629">
          <w:marLeft w:val="0"/>
          <w:marRight w:val="0"/>
          <w:marTop w:val="0"/>
          <w:marBottom w:val="0"/>
          <w:divBdr>
            <w:top w:val="none" w:sz="0" w:space="0" w:color="auto"/>
            <w:left w:val="none" w:sz="0" w:space="0" w:color="auto"/>
            <w:bottom w:val="none" w:sz="0" w:space="0" w:color="auto"/>
            <w:right w:val="none" w:sz="0" w:space="0" w:color="auto"/>
          </w:divBdr>
          <w:divsChild>
            <w:div w:id="1930117659">
              <w:marLeft w:val="0"/>
              <w:marRight w:val="0"/>
              <w:marTop w:val="0"/>
              <w:marBottom w:val="0"/>
              <w:divBdr>
                <w:top w:val="none" w:sz="0" w:space="0" w:color="auto"/>
                <w:left w:val="none" w:sz="0" w:space="0" w:color="auto"/>
                <w:bottom w:val="none" w:sz="0" w:space="0" w:color="auto"/>
                <w:right w:val="none" w:sz="0" w:space="0" w:color="auto"/>
              </w:divBdr>
              <w:divsChild>
                <w:div w:id="1598439071">
                  <w:marLeft w:val="0"/>
                  <w:marRight w:val="0"/>
                  <w:marTop w:val="0"/>
                  <w:marBottom w:val="0"/>
                  <w:divBdr>
                    <w:top w:val="single" w:sz="6" w:space="0" w:color="BFCCD5"/>
                    <w:left w:val="none" w:sz="0" w:space="0" w:color="auto"/>
                    <w:bottom w:val="none" w:sz="0" w:space="0" w:color="auto"/>
                    <w:right w:val="none" w:sz="0" w:space="0" w:color="auto"/>
                  </w:divBdr>
                  <w:divsChild>
                    <w:div w:id="1898663684">
                      <w:marLeft w:val="300"/>
                      <w:marRight w:val="300"/>
                      <w:marTop w:val="0"/>
                      <w:marBottom w:val="0"/>
                      <w:divBdr>
                        <w:top w:val="none" w:sz="0" w:space="0" w:color="auto"/>
                        <w:left w:val="none" w:sz="0" w:space="0" w:color="auto"/>
                        <w:bottom w:val="none" w:sz="0" w:space="0" w:color="auto"/>
                        <w:right w:val="none" w:sz="0" w:space="0" w:color="auto"/>
                      </w:divBdr>
                      <w:divsChild>
                        <w:div w:id="1357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47363">
      <w:bodyDiv w:val="1"/>
      <w:marLeft w:val="0"/>
      <w:marRight w:val="0"/>
      <w:marTop w:val="0"/>
      <w:marBottom w:val="0"/>
      <w:divBdr>
        <w:top w:val="none" w:sz="0" w:space="0" w:color="auto"/>
        <w:left w:val="none" w:sz="0" w:space="0" w:color="auto"/>
        <w:bottom w:val="none" w:sz="0" w:space="0" w:color="auto"/>
        <w:right w:val="none" w:sz="0" w:space="0" w:color="auto"/>
      </w:divBdr>
      <w:divsChild>
        <w:div w:id="90047951">
          <w:marLeft w:val="0"/>
          <w:marRight w:val="0"/>
          <w:marTop w:val="0"/>
          <w:marBottom w:val="0"/>
          <w:divBdr>
            <w:top w:val="none" w:sz="0" w:space="0" w:color="auto"/>
            <w:left w:val="none" w:sz="0" w:space="0" w:color="auto"/>
            <w:bottom w:val="none" w:sz="0" w:space="0" w:color="auto"/>
            <w:right w:val="none" w:sz="0" w:space="0" w:color="auto"/>
          </w:divBdr>
          <w:divsChild>
            <w:div w:id="2005089701">
              <w:marLeft w:val="0"/>
              <w:marRight w:val="0"/>
              <w:marTop w:val="0"/>
              <w:marBottom w:val="0"/>
              <w:divBdr>
                <w:top w:val="none" w:sz="0" w:space="0" w:color="auto"/>
                <w:left w:val="none" w:sz="0" w:space="0" w:color="auto"/>
                <w:bottom w:val="none" w:sz="0" w:space="0" w:color="auto"/>
                <w:right w:val="none" w:sz="0" w:space="0" w:color="auto"/>
              </w:divBdr>
              <w:divsChild>
                <w:div w:id="1863854393">
                  <w:marLeft w:val="0"/>
                  <w:marRight w:val="0"/>
                  <w:marTop w:val="0"/>
                  <w:marBottom w:val="0"/>
                  <w:divBdr>
                    <w:top w:val="single" w:sz="6" w:space="0" w:color="BFCCD5"/>
                    <w:left w:val="none" w:sz="0" w:space="0" w:color="auto"/>
                    <w:bottom w:val="none" w:sz="0" w:space="0" w:color="auto"/>
                    <w:right w:val="none" w:sz="0" w:space="0" w:color="auto"/>
                  </w:divBdr>
                  <w:divsChild>
                    <w:div w:id="1709060075">
                      <w:marLeft w:val="300"/>
                      <w:marRight w:val="300"/>
                      <w:marTop w:val="0"/>
                      <w:marBottom w:val="0"/>
                      <w:divBdr>
                        <w:top w:val="none" w:sz="0" w:space="0" w:color="auto"/>
                        <w:left w:val="none" w:sz="0" w:space="0" w:color="auto"/>
                        <w:bottom w:val="none" w:sz="0" w:space="0" w:color="auto"/>
                        <w:right w:val="none" w:sz="0" w:space="0" w:color="auto"/>
                      </w:divBdr>
                      <w:divsChild>
                        <w:div w:id="20527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234354">
      <w:bodyDiv w:val="1"/>
      <w:marLeft w:val="0"/>
      <w:marRight w:val="0"/>
      <w:marTop w:val="0"/>
      <w:marBottom w:val="0"/>
      <w:divBdr>
        <w:top w:val="none" w:sz="0" w:space="0" w:color="auto"/>
        <w:left w:val="none" w:sz="0" w:space="0" w:color="auto"/>
        <w:bottom w:val="none" w:sz="0" w:space="0" w:color="auto"/>
        <w:right w:val="none" w:sz="0" w:space="0" w:color="auto"/>
      </w:divBdr>
    </w:div>
    <w:div w:id="1467162294">
      <w:bodyDiv w:val="1"/>
      <w:marLeft w:val="0"/>
      <w:marRight w:val="0"/>
      <w:marTop w:val="0"/>
      <w:marBottom w:val="0"/>
      <w:divBdr>
        <w:top w:val="none" w:sz="0" w:space="0" w:color="auto"/>
        <w:left w:val="none" w:sz="0" w:space="0" w:color="auto"/>
        <w:bottom w:val="none" w:sz="0" w:space="0" w:color="auto"/>
        <w:right w:val="none" w:sz="0" w:space="0" w:color="auto"/>
      </w:divBdr>
    </w:div>
    <w:div w:id="1507861676">
      <w:bodyDiv w:val="1"/>
      <w:marLeft w:val="0"/>
      <w:marRight w:val="0"/>
      <w:marTop w:val="0"/>
      <w:marBottom w:val="0"/>
      <w:divBdr>
        <w:top w:val="none" w:sz="0" w:space="0" w:color="auto"/>
        <w:left w:val="none" w:sz="0" w:space="0" w:color="auto"/>
        <w:bottom w:val="none" w:sz="0" w:space="0" w:color="auto"/>
        <w:right w:val="none" w:sz="0" w:space="0" w:color="auto"/>
      </w:divBdr>
      <w:divsChild>
        <w:div w:id="451368057">
          <w:marLeft w:val="0"/>
          <w:marRight w:val="0"/>
          <w:marTop w:val="0"/>
          <w:marBottom w:val="0"/>
          <w:divBdr>
            <w:top w:val="none" w:sz="0" w:space="0" w:color="auto"/>
            <w:left w:val="none" w:sz="0" w:space="0" w:color="auto"/>
            <w:bottom w:val="none" w:sz="0" w:space="0" w:color="auto"/>
            <w:right w:val="none" w:sz="0" w:space="0" w:color="auto"/>
          </w:divBdr>
          <w:divsChild>
            <w:div w:id="1987126612">
              <w:marLeft w:val="0"/>
              <w:marRight w:val="0"/>
              <w:marTop w:val="0"/>
              <w:marBottom w:val="0"/>
              <w:divBdr>
                <w:top w:val="none" w:sz="0" w:space="0" w:color="auto"/>
                <w:left w:val="none" w:sz="0" w:space="0" w:color="auto"/>
                <w:bottom w:val="none" w:sz="0" w:space="0" w:color="auto"/>
                <w:right w:val="none" w:sz="0" w:space="0" w:color="auto"/>
              </w:divBdr>
              <w:divsChild>
                <w:div w:id="2002806317">
                  <w:marLeft w:val="0"/>
                  <w:marRight w:val="0"/>
                  <w:marTop w:val="0"/>
                  <w:marBottom w:val="0"/>
                  <w:divBdr>
                    <w:top w:val="single" w:sz="6" w:space="0" w:color="BFCCD5"/>
                    <w:left w:val="none" w:sz="0" w:space="0" w:color="auto"/>
                    <w:bottom w:val="none" w:sz="0" w:space="0" w:color="auto"/>
                    <w:right w:val="none" w:sz="0" w:space="0" w:color="auto"/>
                  </w:divBdr>
                  <w:divsChild>
                    <w:div w:id="1335034516">
                      <w:marLeft w:val="300"/>
                      <w:marRight w:val="300"/>
                      <w:marTop w:val="0"/>
                      <w:marBottom w:val="0"/>
                      <w:divBdr>
                        <w:top w:val="none" w:sz="0" w:space="0" w:color="auto"/>
                        <w:left w:val="none" w:sz="0" w:space="0" w:color="auto"/>
                        <w:bottom w:val="none" w:sz="0" w:space="0" w:color="auto"/>
                        <w:right w:val="none" w:sz="0" w:space="0" w:color="auto"/>
                      </w:divBdr>
                      <w:divsChild>
                        <w:div w:id="17780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320381">
      <w:bodyDiv w:val="1"/>
      <w:marLeft w:val="0"/>
      <w:marRight w:val="0"/>
      <w:marTop w:val="0"/>
      <w:marBottom w:val="0"/>
      <w:divBdr>
        <w:top w:val="none" w:sz="0" w:space="0" w:color="auto"/>
        <w:left w:val="none" w:sz="0" w:space="0" w:color="auto"/>
        <w:bottom w:val="none" w:sz="0" w:space="0" w:color="auto"/>
        <w:right w:val="none" w:sz="0" w:space="0" w:color="auto"/>
      </w:divBdr>
    </w:div>
    <w:div w:id="1575092792">
      <w:bodyDiv w:val="1"/>
      <w:marLeft w:val="0"/>
      <w:marRight w:val="0"/>
      <w:marTop w:val="0"/>
      <w:marBottom w:val="0"/>
      <w:divBdr>
        <w:top w:val="none" w:sz="0" w:space="0" w:color="auto"/>
        <w:left w:val="none" w:sz="0" w:space="0" w:color="auto"/>
        <w:bottom w:val="none" w:sz="0" w:space="0" w:color="auto"/>
        <w:right w:val="none" w:sz="0" w:space="0" w:color="auto"/>
      </w:divBdr>
      <w:divsChild>
        <w:div w:id="1746756160">
          <w:marLeft w:val="0"/>
          <w:marRight w:val="0"/>
          <w:marTop w:val="0"/>
          <w:marBottom w:val="0"/>
          <w:divBdr>
            <w:top w:val="none" w:sz="0" w:space="0" w:color="auto"/>
            <w:left w:val="none" w:sz="0" w:space="0" w:color="auto"/>
            <w:bottom w:val="none" w:sz="0" w:space="0" w:color="auto"/>
            <w:right w:val="none" w:sz="0" w:space="0" w:color="auto"/>
          </w:divBdr>
          <w:divsChild>
            <w:div w:id="274362612">
              <w:marLeft w:val="0"/>
              <w:marRight w:val="0"/>
              <w:marTop w:val="0"/>
              <w:marBottom w:val="0"/>
              <w:divBdr>
                <w:top w:val="none" w:sz="0" w:space="0" w:color="auto"/>
                <w:left w:val="none" w:sz="0" w:space="0" w:color="auto"/>
                <w:bottom w:val="none" w:sz="0" w:space="0" w:color="auto"/>
                <w:right w:val="none" w:sz="0" w:space="0" w:color="auto"/>
              </w:divBdr>
              <w:divsChild>
                <w:div w:id="831415403">
                  <w:marLeft w:val="0"/>
                  <w:marRight w:val="0"/>
                  <w:marTop w:val="0"/>
                  <w:marBottom w:val="0"/>
                  <w:divBdr>
                    <w:top w:val="single" w:sz="6" w:space="0" w:color="BFCCD5"/>
                    <w:left w:val="none" w:sz="0" w:space="0" w:color="auto"/>
                    <w:bottom w:val="none" w:sz="0" w:space="0" w:color="auto"/>
                    <w:right w:val="none" w:sz="0" w:space="0" w:color="auto"/>
                  </w:divBdr>
                  <w:divsChild>
                    <w:div w:id="584337795">
                      <w:marLeft w:val="300"/>
                      <w:marRight w:val="300"/>
                      <w:marTop w:val="0"/>
                      <w:marBottom w:val="0"/>
                      <w:divBdr>
                        <w:top w:val="none" w:sz="0" w:space="0" w:color="auto"/>
                        <w:left w:val="none" w:sz="0" w:space="0" w:color="auto"/>
                        <w:bottom w:val="none" w:sz="0" w:space="0" w:color="auto"/>
                        <w:right w:val="none" w:sz="0" w:space="0" w:color="auto"/>
                      </w:divBdr>
                      <w:divsChild>
                        <w:div w:id="19145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14515">
      <w:bodyDiv w:val="1"/>
      <w:marLeft w:val="0"/>
      <w:marRight w:val="0"/>
      <w:marTop w:val="0"/>
      <w:marBottom w:val="0"/>
      <w:divBdr>
        <w:top w:val="none" w:sz="0" w:space="0" w:color="auto"/>
        <w:left w:val="none" w:sz="0" w:space="0" w:color="auto"/>
        <w:bottom w:val="none" w:sz="0" w:space="0" w:color="auto"/>
        <w:right w:val="none" w:sz="0" w:space="0" w:color="auto"/>
      </w:divBdr>
      <w:divsChild>
        <w:div w:id="221136356">
          <w:marLeft w:val="0"/>
          <w:marRight w:val="0"/>
          <w:marTop w:val="0"/>
          <w:marBottom w:val="0"/>
          <w:divBdr>
            <w:top w:val="none" w:sz="0" w:space="0" w:color="auto"/>
            <w:left w:val="none" w:sz="0" w:space="0" w:color="auto"/>
            <w:bottom w:val="none" w:sz="0" w:space="0" w:color="auto"/>
            <w:right w:val="none" w:sz="0" w:space="0" w:color="auto"/>
          </w:divBdr>
          <w:divsChild>
            <w:div w:id="155995051">
              <w:marLeft w:val="0"/>
              <w:marRight w:val="0"/>
              <w:marTop w:val="0"/>
              <w:marBottom w:val="0"/>
              <w:divBdr>
                <w:top w:val="none" w:sz="0" w:space="0" w:color="auto"/>
                <w:left w:val="none" w:sz="0" w:space="0" w:color="auto"/>
                <w:bottom w:val="none" w:sz="0" w:space="0" w:color="auto"/>
                <w:right w:val="none" w:sz="0" w:space="0" w:color="auto"/>
              </w:divBdr>
              <w:divsChild>
                <w:div w:id="1945962667">
                  <w:marLeft w:val="0"/>
                  <w:marRight w:val="0"/>
                  <w:marTop w:val="0"/>
                  <w:marBottom w:val="0"/>
                  <w:divBdr>
                    <w:top w:val="single" w:sz="6" w:space="0" w:color="BFCCD5"/>
                    <w:left w:val="none" w:sz="0" w:space="0" w:color="auto"/>
                    <w:bottom w:val="none" w:sz="0" w:space="0" w:color="auto"/>
                    <w:right w:val="none" w:sz="0" w:space="0" w:color="auto"/>
                  </w:divBdr>
                  <w:divsChild>
                    <w:div w:id="2116171412">
                      <w:marLeft w:val="300"/>
                      <w:marRight w:val="300"/>
                      <w:marTop w:val="0"/>
                      <w:marBottom w:val="0"/>
                      <w:divBdr>
                        <w:top w:val="none" w:sz="0" w:space="0" w:color="auto"/>
                        <w:left w:val="none" w:sz="0" w:space="0" w:color="auto"/>
                        <w:bottom w:val="none" w:sz="0" w:space="0" w:color="auto"/>
                        <w:right w:val="none" w:sz="0" w:space="0" w:color="auto"/>
                      </w:divBdr>
                      <w:divsChild>
                        <w:div w:id="12535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153690">
      <w:bodyDiv w:val="1"/>
      <w:marLeft w:val="0"/>
      <w:marRight w:val="0"/>
      <w:marTop w:val="0"/>
      <w:marBottom w:val="0"/>
      <w:divBdr>
        <w:top w:val="none" w:sz="0" w:space="0" w:color="auto"/>
        <w:left w:val="none" w:sz="0" w:space="0" w:color="auto"/>
        <w:bottom w:val="none" w:sz="0" w:space="0" w:color="auto"/>
        <w:right w:val="none" w:sz="0" w:space="0" w:color="auto"/>
      </w:divBdr>
    </w:div>
    <w:div w:id="1751270933">
      <w:bodyDiv w:val="1"/>
      <w:marLeft w:val="0"/>
      <w:marRight w:val="0"/>
      <w:marTop w:val="0"/>
      <w:marBottom w:val="0"/>
      <w:divBdr>
        <w:top w:val="none" w:sz="0" w:space="0" w:color="auto"/>
        <w:left w:val="none" w:sz="0" w:space="0" w:color="auto"/>
        <w:bottom w:val="none" w:sz="0" w:space="0" w:color="auto"/>
        <w:right w:val="none" w:sz="0" w:space="0" w:color="auto"/>
      </w:divBdr>
      <w:divsChild>
        <w:div w:id="1229072750">
          <w:marLeft w:val="0"/>
          <w:marRight w:val="0"/>
          <w:marTop w:val="0"/>
          <w:marBottom w:val="0"/>
          <w:divBdr>
            <w:top w:val="none" w:sz="0" w:space="0" w:color="auto"/>
            <w:left w:val="none" w:sz="0" w:space="0" w:color="auto"/>
            <w:bottom w:val="none" w:sz="0" w:space="0" w:color="auto"/>
            <w:right w:val="none" w:sz="0" w:space="0" w:color="auto"/>
          </w:divBdr>
          <w:divsChild>
            <w:div w:id="675965734">
              <w:marLeft w:val="0"/>
              <w:marRight w:val="0"/>
              <w:marTop w:val="0"/>
              <w:marBottom w:val="0"/>
              <w:divBdr>
                <w:top w:val="none" w:sz="0" w:space="0" w:color="auto"/>
                <w:left w:val="none" w:sz="0" w:space="0" w:color="auto"/>
                <w:bottom w:val="none" w:sz="0" w:space="0" w:color="auto"/>
                <w:right w:val="none" w:sz="0" w:space="0" w:color="auto"/>
              </w:divBdr>
              <w:divsChild>
                <w:div w:id="792940747">
                  <w:marLeft w:val="0"/>
                  <w:marRight w:val="0"/>
                  <w:marTop w:val="0"/>
                  <w:marBottom w:val="0"/>
                  <w:divBdr>
                    <w:top w:val="single" w:sz="6" w:space="0" w:color="BFCCD5"/>
                    <w:left w:val="none" w:sz="0" w:space="0" w:color="auto"/>
                    <w:bottom w:val="none" w:sz="0" w:space="0" w:color="auto"/>
                    <w:right w:val="none" w:sz="0" w:space="0" w:color="auto"/>
                  </w:divBdr>
                  <w:divsChild>
                    <w:div w:id="607393528">
                      <w:marLeft w:val="300"/>
                      <w:marRight w:val="300"/>
                      <w:marTop w:val="0"/>
                      <w:marBottom w:val="0"/>
                      <w:divBdr>
                        <w:top w:val="none" w:sz="0" w:space="0" w:color="auto"/>
                        <w:left w:val="none" w:sz="0" w:space="0" w:color="auto"/>
                        <w:bottom w:val="none" w:sz="0" w:space="0" w:color="auto"/>
                        <w:right w:val="none" w:sz="0" w:space="0" w:color="auto"/>
                      </w:divBdr>
                      <w:divsChild>
                        <w:div w:id="1900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7585">
      <w:bodyDiv w:val="1"/>
      <w:marLeft w:val="0"/>
      <w:marRight w:val="0"/>
      <w:marTop w:val="0"/>
      <w:marBottom w:val="0"/>
      <w:divBdr>
        <w:top w:val="none" w:sz="0" w:space="0" w:color="auto"/>
        <w:left w:val="none" w:sz="0" w:space="0" w:color="auto"/>
        <w:bottom w:val="none" w:sz="0" w:space="0" w:color="auto"/>
        <w:right w:val="none" w:sz="0" w:space="0" w:color="auto"/>
      </w:divBdr>
      <w:divsChild>
        <w:div w:id="160119681">
          <w:marLeft w:val="0"/>
          <w:marRight w:val="0"/>
          <w:marTop w:val="0"/>
          <w:marBottom w:val="0"/>
          <w:divBdr>
            <w:top w:val="none" w:sz="0" w:space="0" w:color="auto"/>
            <w:left w:val="none" w:sz="0" w:space="0" w:color="auto"/>
            <w:bottom w:val="none" w:sz="0" w:space="0" w:color="auto"/>
            <w:right w:val="none" w:sz="0" w:space="0" w:color="auto"/>
          </w:divBdr>
          <w:divsChild>
            <w:div w:id="325283277">
              <w:marLeft w:val="0"/>
              <w:marRight w:val="0"/>
              <w:marTop w:val="0"/>
              <w:marBottom w:val="0"/>
              <w:divBdr>
                <w:top w:val="none" w:sz="0" w:space="0" w:color="auto"/>
                <w:left w:val="none" w:sz="0" w:space="0" w:color="auto"/>
                <w:bottom w:val="none" w:sz="0" w:space="0" w:color="auto"/>
                <w:right w:val="none" w:sz="0" w:space="0" w:color="auto"/>
              </w:divBdr>
              <w:divsChild>
                <w:div w:id="2134209972">
                  <w:marLeft w:val="0"/>
                  <w:marRight w:val="0"/>
                  <w:marTop w:val="0"/>
                  <w:marBottom w:val="0"/>
                  <w:divBdr>
                    <w:top w:val="single" w:sz="6" w:space="0" w:color="BFCCD5"/>
                    <w:left w:val="none" w:sz="0" w:space="0" w:color="auto"/>
                    <w:bottom w:val="none" w:sz="0" w:space="0" w:color="auto"/>
                    <w:right w:val="none" w:sz="0" w:space="0" w:color="auto"/>
                  </w:divBdr>
                  <w:divsChild>
                    <w:div w:id="1278026961">
                      <w:marLeft w:val="300"/>
                      <w:marRight w:val="300"/>
                      <w:marTop w:val="0"/>
                      <w:marBottom w:val="0"/>
                      <w:divBdr>
                        <w:top w:val="none" w:sz="0" w:space="0" w:color="auto"/>
                        <w:left w:val="none" w:sz="0" w:space="0" w:color="auto"/>
                        <w:bottom w:val="none" w:sz="0" w:space="0" w:color="auto"/>
                        <w:right w:val="none" w:sz="0" w:space="0" w:color="auto"/>
                      </w:divBdr>
                      <w:divsChild>
                        <w:div w:id="7464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54393">
      <w:bodyDiv w:val="1"/>
      <w:marLeft w:val="0"/>
      <w:marRight w:val="0"/>
      <w:marTop w:val="0"/>
      <w:marBottom w:val="0"/>
      <w:divBdr>
        <w:top w:val="none" w:sz="0" w:space="0" w:color="auto"/>
        <w:left w:val="none" w:sz="0" w:space="0" w:color="auto"/>
        <w:bottom w:val="none" w:sz="0" w:space="0" w:color="auto"/>
        <w:right w:val="none" w:sz="0" w:space="0" w:color="auto"/>
      </w:divBdr>
      <w:divsChild>
        <w:div w:id="838621370">
          <w:marLeft w:val="0"/>
          <w:marRight w:val="0"/>
          <w:marTop w:val="0"/>
          <w:marBottom w:val="0"/>
          <w:divBdr>
            <w:top w:val="none" w:sz="0" w:space="0" w:color="auto"/>
            <w:left w:val="none" w:sz="0" w:space="0" w:color="auto"/>
            <w:bottom w:val="none" w:sz="0" w:space="0" w:color="auto"/>
            <w:right w:val="none" w:sz="0" w:space="0" w:color="auto"/>
          </w:divBdr>
        </w:div>
      </w:divsChild>
    </w:div>
    <w:div w:id="1813909861">
      <w:bodyDiv w:val="1"/>
      <w:marLeft w:val="0"/>
      <w:marRight w:val="0"/>
      <w:marTop w:val="0"/>
      <w:marBottom w:val="0"/>
      <w:divBdr>
        <w:top w:val="none" w:sz="0" w:space="0" w:color="auto"/>
        <w:left w:val="none" w:sz="0" w:space="0" w:color="auto"/>
        <w:bottom w:val="none" w:sz="0" w:space="0" w:color="auto"/>
        <w:right w:val="none" w:sz="0" w:space="0" w:color="auto"/>
      </w:divBdr>
      <w:divsChild>
        <w:div w:id="1765495423">
          <w:marLeft w:val="0"/>
          <w:marRight w:val="0"/>
          <w:marTop w:val="0"/>
          <w:marBottom w:val="0"/>
          <w:divBdr>
            <w:top w:val="none" w:sz="0" w:space="0" w:color="auto"/>
            <w:left w:val="none" w:sz="0" w:space="0" w:color="auto"/>
            <w:bottom w:val="none" w:sz="0" w:space="0" w:color="auto"/>
            <w:right w:val="none" w:sz="0" w:space="0" w:color="auto"/>
          </w:divBdr>
          <w:divsChild>
            <w:div w:id="783109678">
              <w:marLeft w:val="0"/>
              <w:marRight w:val="0"/>
              <w:marTop w:val="0"/>
              <w:marBottom w:val="0"/>
              <w:divBdr>
                <w:top w:val="none" w:sz="0" w:space="0" w:color="auto"/>
                <w:left w:val="none" w:sz="0" w:space="0" w:color="auto"/>
                <w:bottom w:val="none" w:sz="0" w:space="0" w:color="auto"/>
                <w:right w:val="none" w:sz="0" w:space="0" w:color="auto"/>
              </w:divBdr>
              <w:divsChild>
                <w:div w:id="450057450">
                  <w:marLeft w:val="0"/>
                  <w:marRight w:val="0"/>
                  <w:marTop w:val="0"/>
                  <w:marBottom w:val="0"/>
                  <w:divBdr>
                    <w:top w:val="single" w:sz="6" w:space="0" w:color="BFCCD5"/>
                    <w:left w:val="none" w:sz="0" w:space="0" w:color="auto"/>
                    <w:bottom w:val="none" w:sz="0" w:space="0" w:color="auto"/>
                    <w:right w:val="none" w:sz="0" w:space="0" w:color="auto"/>
                  </w:divBdr>
                  <w:divsChild>
                    <w:div w:id="133180636">
                      <w:marLeft w:val="300"/>
                      <w:marRight w:val="300"/>
                      <w:marTop w:val="0"/>
                      <w:marBottom w:val="0"/>
                      <w:divBdr>
                        <w:top w:val="none" w:sz="0" w:space="0" w:color="auto"/>
                        <w:left w:val="none" w:sz="0" w:space="0" w:color="auto"/>
                        <w:bottom w:val="none" w:sz="0" w:space="0" w:color="auto"/>
                        <w:right w:val="none" w:sz="0" w:space="0" w:color="auto"/>
                      </w:divBdr>
                      <w:divsChild>
                        <w:div w:id="1972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322062">
      <w:bodyDiv w:val="1"/>
      <w:marLeft w:val="0"/>
      <w:marRight w:val="0"/>
      <w:marTop w:val="0"/>
      <w:marBottom w:val="0"/>
      <w:divBdr>
        <w:top w:val="none" w:sz="0" w:space="0" w:color="auto"/>
        <w:left w:val="none" w:sz="0" w:space="0" w:color="auto"/>
        <w:bottom w:val="none" w:sz="0" w:space="0" w:color="auto"/>
        <w:right w:val="none" w:sz="0" w:space="0" w:color="auto"/>
      </w:divBdr>
      <w:divsChild>
        <w:div w:id="835650039">
          <w:marLeft w:val="0"/>
          <w:marRight w:val="0"/>
          <w:marTop w:val="0"/>
          <w:marBottom w:val="0"/>
          <w:divBdr>
            <w:top w:val="none" w:sz="0" w:space="0" w:color="auto"/>
            <w:left w:val="none" w:sz="0" w:space="0" w:color="auto"/>
            <w:bottom w:val="none" w:sz="0" w:space="0" w:color="auto"/>
            <w:right w:val="none" w:sz="0" w:space="0" w:color="auto"/>
          </w:divBdr>
          <w:divsChild>
            <w:div w:id="429619843">
              <w:marLeft w:val="0"/>
              <w:marRight w:val="0"/>
              <w:marTop w:val="0"/>
              <w:marBottom w:val="0"/>
              <w:divBdr>
                <w:top w:val="none" w:sz="0" w:space="0" w:color="auto"/>
                <w:left w:val="none" w:sz="0" w:space="0" w:color="auto"/>
                <w:bottom w:val="none" w:sz="0" w:space="0" w:color="auto"/>
                <w:right w:val="none" w:sz="0" w:space="0" w:color="auto"/>
              </w:divBdr>
              <w:divsChild>
                <w:div w:id="1473592301">
                  <w:marLeft w:val="0"/>
                  <w:marRight w:val="0"/>
                  <w:marTop w:val="0"/>
                  <w:marBottom w:val="0"/>
                  <w:divBdr>
                    <w:top w:val="single" w:sz="6" w:space="0" w:color="BFCCD5"/>
                    <w:left w:val="none" w:sz="0" w:space="0" w:color="auto"/>
                    <w:bottom w:val="none" w:sz="0" w:space="0" w:color="auto"/>
                    <w:right w:val="none" w:sz="0" w:space="0" w:color="auto"/>
                  </w:divBdr>
                  <w:divsChild>
                    <w:div w:id="774983391">
                      <w:marLeft w:val="300"/>
                      <w:marRight w:val="300"/>
                      <w:marTop w:val="0"/>
                      <w:marBottom w:val="0"/>
                      <w:divBdr>
                        <w:top w:val="none" w:sz="0" w:space="0" w:color="auto"/>
                        <w:left w:val="none" w:sz="0" w:space="0" w:color="auto"/>
                        <w:bottom w:val="none" w:sz="0" w:space="0" w:color="auto"/>
                        <w:right w:val="none" w:sz="0" w:space="0" w:color="auto"/>
                      </w:divBdr>
                      <w:divsChild>
                        <w:div w:id="9950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199359">
      <w:bodyDiv w:val="1"/>
      <w:marLeft w:val="0"/>
      <w:marRight w:val="0"/>
      <w:marTop w:val="0"/>
      <w:marBottom w:val="0"/>
      <w:divBdr>
        <w:top w:val="none" w:sz="0" w:space="0" w:color="auto"/>
        <w:left w:val="none" w:sz="0" w:space="0" w:color="auto"/>
        <w:bottom w:val="none" w:sz="0" w:space="0" w:color="auto"/>
        <w:right w:val="none" w:sz="0" w:space="0" w:color="auto"/>
      </w:divBdr>
      <w:divsChild>
        <w:div w:id="2102138037">
          <w:marLeft w:val="0"/>
          <w:marRight w:val="0"/>
          <w:marTop w:val="0"/>
          <w:marBottom w:val="0"/>
          <w:divBdr>
            <w:top w:val="none" w:sz="0" w:space="0" w:color="auto"/>
            <w:left w:val="none" w:sz="0" w:space="0" w:color="auto"/>
            <w:bottom w:val="none" w:sz="0" w:space="0" w:color="auto"/>
            <w:right w:val="none" w:sz="0" w:space="0" w:color="auto"/>
          </w:divBdr>
          <w:divsChild>
            <w:div w:id="795873321">
              <w:marLeft w:val="0"/>
              <w:marRight w:val="0"/>
              <w:marTop w:val="0"/>
              <w:marBottom w:val="0"/>
              <w:divBdr>
                <w:top w:val="none" w:sz="0" w:space="0" w:color="auto"/>
                <w:left w:val="none" w:sz="0" w:space="0" w:color="auto"/>
                <w:bottom w:val="none" w:sz="0" w:space="0" w:color="auto"/>
                <w:right w:val="none" w:sz="0" w:space="0" w:color="auto"/>
              </w:divBdr>
              <w:divsChild>
                <w:div w:id="409157784">
                  <w:marLeft w:val="0"/>
                  <w:marRight w:val="0"/>
                  <w:marTop w:val="0"/>
                  <w:marBottom w:val="0"/>
                  <w:divBdr>
                    <w:top w:val="single" w:sz="6" w:space="0" w:color="BFCCD5"/>
                    <w:left w:val="none" w:sz="0" w:space="0" w:color="auto"/>
                    <w:bottom w:val="none" w:sz="0" w:space="0" w:color="auto"/>
                    <w:right w:val="none" w:sz="0" w:space="0" w:color="auto"/>
                  </w:divBdr>
                  <w:divsChild>
                    <w:div w:id="1332444399">
                      <w:marLeft w:val="300"/>
                      <w:marRight w:val="300"/>
                      <w:marTop w:val="0"/>
                      <w:marBottom w:val="0"/>
                      <w:divBdr>
                        <w:top w:val="none" w:sz="0" w:space="0" w:color="auto"/>
                        <w:left w:val="none" w:sz="0" w:space="0" w:color="auto"/>
                        <w:bottom w:val="none" w:sz="0" w:space="0" w:color="auto"/>
                        <w:right w:val="none" w:sz="0" w:space="0" w:color="auto"/>
                      </w:divBdr>
                      <w:divsChild>
                        <w:div w:id="6532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22350">
      <w:bodyDiv w:val="1"/>
      <w:marLeft w:val="0"/>
      <w:marRight w:val="0"/>
      <w:marTop w:val="0"/>
      <w:marBottom w:val="0"/>
      <w:divBdr>
        <w:top w:val="none" w:sz="0" w:space="0" w:color="auto"/>
        <w:left w:val="none" w:sz="0" w:space="0" w:color="auto"/>
        <w:bottom w:val="none" w:sz="0" w:space="0" w:color="auto"/>
        <w:right w:val="none" w:sz="0" w:space="0" w:color="auto"/>
      </w:divBdr>
      <w:divsChild>
        <w:div w:id="1558735926">
          <w:marLeft w:val="0"/>
          <w:marRight w:val="0"/>
          <w:marTop w:val="0"/>
          <w:marBottom w:val="0"/>
          <w:divBdr>
            <w:top w:val="none" w:sz="0" w:space="0" w:color="auto"/>
            <w:left w:val="none" w:sz="0" w:space="0" w:color="auto"/>
            <w:bottom w:val="none" w:sz="0" w:space="0" w:color="auto"/>
            <w:right w:val="none" w:sz="0" w:space="0" w:color="auto"/>
          </w:divBdr>
          <w:divsChild>
            <w:div w:id="2031300013">
              <w:marLeft w:val="0"/>
              <w:marRight w:val="0"/>
              <w:marTop w:val="0"/>
              <w:marBottom w:val="0"/>
              <w:divBdr>
                <w:top w:val="none" w:sz="0" w:space="0" w:color="auto"/>
                <w:left w:val="none" w:sz="0" w:space="0" w:color="auto"/>
                <w:bottom w:val="none" w:sz="0" w:space="0" w:color="auto"/>
                <w:right w:val="none" w:sz="0" w:space="0" w:color="auto"/>
              </w:divBdr>
              <w:divsChild>
                <w:div w:id="2108454370">
                  <w:marLeft w:val="0"/>
                  <w:marRight w:val="0"/>
                  <w:marTop w:val="0"/>
                  <w:marBottom w:val="0"/>
                  <w:divBdr>
                    <w:top w:val="single" w:sz="6" w:space="0" w:color="BFCCD5"/>
                    <w:left w:val="none" w:sz="0" w:space="0" w:color="auto"/>
                    <w:bottom w:val="none" w:sz="0" w:space="0" w:color="auto"/>
                    <w:right w:val="none" w:sz="0" w:space="0" w:color="auto"/>
                  </w:divBdr>
                  <w:divsChild>
                    <w:div w:id="1683975065">
                      <w:marLeft w:val="300"/>
                      <w:marRight w:val="300"/>
                      <w:marTop w:val="0"/>
                      <w:marBottom w:val="0"/>
                      <w:divBdr>
                        <w:top w:val="none" w:sz="0" w:space="0" w:color="auto"/>
                        <w:left w:val="none" w:sz="0" w:space="0" w:color="auto"/>
                        <w:bottom w:val="none" w:sz="0" w:space="0" w:color="auto"/>
                        <w:right w:val="none" w:sz="0" w:space="0" w:color="auto"/>
                      </w:divBdr>
                      <w:divsChild>
                        <w:div w:id="14729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983212">
      <w:bodyDiv w:val="1"/>
      <w:marLeft w:val="0"/>
      <w:marRight w:val="0"/>
      <w:marTop w:val="0"/>
      <w:marBottom w:val="0"/>
      <w:divBdr>
        <w:top w:val="none" w:sz="0" w:space="0" w:color="auto"/>
        <w:left w:val="none" w:sz="0" w:space="0" w:color="auto"/>
        <w:bottom w:val="none" w:sz="0" w:space="0" w:color="auto"/>
        <w:right w:val="none" w:sz="0" w:space="0" w:color="auto"/>
      </w:divBdr>
      <w:divsChild>
        <w:div w:id="1518273372">
          <w:marLeft w:val="0"/>
          <w:marRight w:val="0"/>
          <w:marTop w:val="0"/>
          <w:marBottom w:val="0"/>
          <w:divBdr>
            <w:top w:val="none" w:sz="0" w:space="0" w:color="auto"/>
            <w:left w:val="none" w:sz="0" w:space="0" w:color="auto"/>
            <w:bottom w:val="none" w:sz="0" w:space="0" w:color="auto"/>
            <w:right w:val="none" w:sz="0" w:space="0" w:color="auto"/>
          </w:divBdr>
          <w:divsChild>
            <w:div w:id="371151310">
              <w:marLeft w:val="0"/>
              <w:marRight w:val="0"/>
              <w:marTop w:val="0"/>
              <w:marBottom w:val="0"/>
              <w:divBdr>
                <w:top w:val="none" w:sz="0" w:space="0" w:color="auto"/>
                <w:left w:val="none" w:sz="0" w:space="0" w:color="auto"/>
                <w:bottom w:val="none" w:sz="0" w:space="0" w:color="auto"/>
                <w:right w:val="none" w:sz="0" w:space="0" w:color="auto"/>
              </w:divBdr>
              <w:divsChild>
                <w:div w:id="888109332">
                  <w:marLeft w:val="0"/>
                  <w:marRight w:val="0"/>
                  <w:marTop w:val="0"/>
                  <w:marBottom w:val="0"/>
                  <w:divBdr>
                    <w:top w:val="single" w:sz="6" w:space="0" w:color="BFCCD5"/>
                    <w:left w:val="none" w:sz="0" w:space="0" w:color="auto"/>
                    <w:bottom w:val="none" w:sz="0" w:space="0" w:color="auto"/>
                    <w:right w:val="none" w:sz="0" w:space="0" w:color="auto"/>
                  </w:divBdr>
                  <w:divsChild>
                    <w:div w:id="695690655">
                      <w:marLeft w:val="300"/>
                      <w:marRight w:val="300"/>
                      <w:marTop w:val="0"/>
                      <w:marBottom w:val="0"/>
                      <w:divBdr>
                        <w:top w:val="none" w:sz="0" w:space="0" w:color="auto"/>
                        <w:left w:val="none" w:sz="0" w:space="0" w:color="auto"/>
                        <w:bottom w:val="none" w:sz="0" w:space="0" w:color="auto"/>
                        <w:right w:val="none" w:sz="0" w:space="0" w:color="auto"/>
                      </w:divBdr>
                      <w:divsChild>
                        <w:div w:id="13260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2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policies/creating-a-lasting-legacy-from-the-2012-olympic-and-paralympic-games" TargetMode="External"/><Relationship Id="rId18" Type="http://schemas.openxmlformats.org/officeDocument/2006/relationships/hyperlink" Target="http://www.cslondon.org/publications/" TargetMode="External"/><Relationship Id="rId26" Type="http://schemas.openxmlformats.org/officeDocument/2006/relationships/hyperlink" Target="http://www.wembleystadium.com/TheStadium/StadiumGuide/Sustainability" TargetMode="External"/><Relationship Id="rId39" Type="http://schemas.openxmlformats.org/officeDocument/2006/relationships/hyperlink" Target="http://www.ies-uk.org.uk/resources/greenest_olympics" TargetMode="External"/><Relationship Id="rId21" Type="http://schemas.openxmlformats.org/officeDocument/2006/relationships/hyperlink" Target="http://www.environmentalleader.com/2011/09/02/london-olympics-drops-carbon-offset-pledge/" TargetMode="External"/><Relationship Id="rId34" Type="http://schemas.openxmlformats.org/officeDocument/2006/relationships/hyperlink" Target="http://www.wwf.org.uk/wwf_articles.cfm" TargetMode="External"/><Relationship Id="rId42" Type="http://schemas.openxmlformats.org/officeDocument/2006/relationships/hyperlink" Target="http://www.tandfonline.com/doi/abs/10.1080/026654399364184" TargetMode="External"/><Relationship Id="rId47" Type="http://schemas.openxmlformats.org/officeDocument/2006/relationships/hyperlink" Target="http://www.theecologist.org/blogs_and_comments/Blogs/other_blogs/1503202/olympic_organisers_locog_critiscised_over_sustainability_choices.html" TargetMode="External"/><Relationship Id="rId50" Type="http://schemas.openxmlformats.org/officeDocument/2006/relationships/hyperlink" Target="http://www.cslondon.org/publications/" TargetMode="External"/><Relationship Id="rId55" Type="http://schemas.openxmlformats.org/officeDocument/2006/relationships/hyperlink" Target="http://www.icevirtuallibrary.com/content/issue/cien/164/5" TargetMode="External"/><Relationship Id="rId63" Type="http://schemas.openxmlformats.org/officeDocument/2006/relationships/hyperlink" Target="http://creativecommons.org/licenses/by/2.0/uk/" TargetMode="External"/><Relationship Id="rId68" Type="http://schemas.openxmlformats.org/officeDocument/2006/relationships/footer" Target="footer1.xml"/><Relationship Id="rId7" Type="http://schemas.microsoft.com/office/2007/relationships/stylesWithEffects" Target="stylesWithEffect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enderlinks.org.za/article/traders-protest-exclusion-from-world-cup-2010-05-12" TargetMode="External"/><Relationship Id="rId29" Type="http://schemas.openxmlformats.org/officeDocument/2006/relationships/hyperlink" Target="http://soc.sagepub.com/content/45/5.toc" TargetMode="External"/><Relationship Id="rId11" Type="http://schemas.openxmlformats.org/officeDocument/2006/relationships/endnotes" Target="endnotes.xml"/><Relationship Id="rId24" Type="http://schemas.openxmlformats.org/officeDocument/2006/relationships/hyperlink" Target="http://www.tandfonline.com/doi/full/10.1080/14775085.2011.635014" TargetMode="External"/><Relationship Id="rId32" Type="http://schemas.openxmlformats.org/officeDocument/2006/relationships/hyperlink" Target="http://www.insidethegames.biz/sustainability" TargetMode="External"/><Relationship Id="rId37" Type="http://schemas.openxmlformats.org/officeDocument/2006/relationships/hyperlink" Target="http://www.bioregional.com/files/publications/towards-a-one-planet-olympics-revisited.pdf" TargetMode="External"/><Relationship Id="rId40" Type="http://schemas.openxmlformats.org/officeDocument/2006/relationships/hyperlink" Target="http://www.icevirtuallibrary.com/content/issue/cien/164/6" TargetMode="External"/><Relationship Id="rId45" Type="http://schemas.openxmlformats.org/officeDocument/2006/relationships/hyperlink" Target="http://www.glasgow2014.com/about-us/games-sustainability" TargetMode="External"/><Relationship Id="rId53" Type="http://schemas.openxmlformats.org/officeDocument/2006/relationships/hyperlink" Target="http://sd.defra.gov.uk/category/local-national/london-2012/" TargetMode="External"/><Relationship Id="rId58" Type="http://schemas.openxmlformats.org/officeDocument/2006/relationships/hyperlink" Target="http://www.sustainabilityinsport.com/" TargetMode="External"/><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bbc.co.uk/news/uk-england-london-20334658" TargetMode="External"/><Relationship Id="rId23" Type="http://schemas.openxmlformats.org/officeDocument/2006/relationships/hyperlink" Target="http://www.supplychainschool.co.uk/" TargetMode="External"/><Relationship Id="rId28" Type="http://schemas.openxmlformats.org/officeDocument/2006/relationships/hyperlink" Target="http://www.guardian.co.uk/sustainable-business/blog/london-2012-helping-set-sustainability-standards" TargetMode="External"/><Relationship Id="rId36" Type="http://schemas.openxmlformats.org/officeDocument/2006/relationships/hyperlink" Target="http://www.icevirtuallibrary.com/content/article/10.1680/ensu.12.00007" TargetMode="External"/><Relationship Id="rId49" Type="http://schemas.openxmlformats.org/officeDocument/2006/relationships/hyperlink" Target="http://www.bioregional.com/files/publications/One-planet-olympics-2005.pdf" TargetMode="External"/><Relationship Id="rId57" Type="http://schemas.openxmlformats.org/officeDocument/2006/relationships/hyperlink" Target="http://www.bbc.co.uk/news/world-latin-america-22964785" TargetMode="External"/><Relationship Id="rId61" Type="http://schemas.openxmlformats.org/officeDocument/2006/relationships/hyperlink" Target="http://www.americascup.com/en/sustainability" TargetMode="External"/><Relationship Id="rId10" Type="http://schemas.openxmlformats.org/officeDocument/2006/relationships/footnotes" Target="footnotes.xml"/><Relationship Id="rId19" Type="http://schemas.openxmlformats.org/officeDocument/2006/relationships/hyperlink" Target="http://www.bbc.co.uk/news/world-latin-america-23123963" TargetMode="External"/><Relationship Id="rId31" Type="http://schemas.openxmlformats.org/officeDocument/2006/relationships/hyperlink" Target="http://inhabitat.com/the-top-6-green-buildings-at-the-2012-london-olympics/" TargetMode="External"/><Relationship Id="rId44" Type="http://schemas.openxmlformats.org/officeDocument/2006/relationships/hyperlink" Target="http://portaldesuprimentos.rio2016.com/en/sustability-as-a-principle/" TargetMode="External"/><Relationship Id="rId52" Type="http://schemas.openxmlformats.org/officeDocument/2006/relationships/hyperlink" Target="http://www.cslondon.org/publications/" TargetMode="External"/><Relationship Id="rId60" Type="http://schemas.openxmlformats.org/officeDocument/2006/relationships/hyperlink" Target="http://www.olympic.org/environment" TargetMode="External"/><Relationship Id="rId65" Type="http://schemas.openxmlformats.org/officeDocument/2006/relationships/image" Target="media/image3.jpe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lueandgreentomorrow.com/2012/02/20/bp-olympic-sustainability-partnership-beggars-belief/" TargetMode="External"/><Relationship Id="rId22" Type="http://schemas.openxmlformats.org/officeDocument/2006/relationships/hyperlink" Target="http://mg.co.za/article/2010-06-16-thousands-protest-against-world-cup-spending" TargetMode="External"/><Relationship Id="rId27" Type="http://schemas.openxmlformats.org/officeDocument/2006/relationships/hyperlink" Target="http://www.tandfonline.com/doi/full/10.1080/14775085.2010.533921" TargetMode="External"/><Relationship Id="rId30" Type="http://schemas.openxmlformats.org/officeDocument/2006/relationships/hyperlink" Target="http://journal-archieves30.webs.com/564-571.pdf" TargetMode="External"/><Relationship Id="rId35" Type="http://schemas.openxmlformats.org/officeDocument/2006/relationships/hyperlink" Target="http://www.olympic.org/sport-environment-commission" TargetMode="External"/><Relationship Id="rId43" Type="http://schemas.openxmlformats.org/officeDocument/2006/relationships/hyperlink" Target="http://www.cslondon.org/publications/" TargetMode="External"/><Relationship Id="rId48" Type="http://schemas.openxmlformats.org/officeDocument/2006/relationships/hyperlink" Target="http://learninglegacy.independent.gov.uk/" TargetMode="External"/><Relationship Id="rId56" Type="http://schemas.openxmlformats.org/officeDocument/2006/relationships/hyperlink" Target="http://www.sochi2014.com/en/games/strategy/sustainability/" TargetMode="External"/><Relationship Id="rId64" Type="http://schemas.openxmlformats.org/officeDocument/2006/relationships/image" Target="media/image2.png"/><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www.olympic.org/olympism-in-actio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cslondon.org/" TargetMode="External"/><Relationship Id="rId17" Type="http://schemas.openxmlformats.org/officeDocument/2006/relationships/hyperlink" Target="http://www.guardian.co.uk/sport/2012/apr/15/protest-groups-olympics-sponsors-campaign" TargetMode="External"/><Relationship Id="rId25" Type="http://schemas.openxmlformats.org/officeDocument/2006/relationships/hyperlink" Target="http://www.guardian.co.uk/sport/datablog/2012/jul/19/london-2012-olympic-sponsors-list" TargetMode="External"/><Relationship Id="rId33" Type="http://schemas.openxmlformats.org/officeDocument/2006/relationships/hyperlink" Target="http://www.ies-uk.org.uk/resources/london_2012_sustainable_legacy" TargetMode="External"/><Relationship Id="rId38" Type="http://schemas.openxmlformats.org/officeDocument/2006/relationships/hyperlink" Target="http://www.cslondon.org/publications/" TargetMode="External"/><Relationship Id="rId46" Type="http://schemas.openxmlformats.org/officeDocument/2006/relationships/hyperlink" Target="http://www.olympic.org/sustainability" TargetMode="External"/><Relationship Id="rId59" Type="http://schemas.openxmlformats.org/officeDocument/2006/relationships/hyperlink" Target="http://www.legacycompany.co.uk" TargetMode="External"/><Relationship Id="rId67" Type="http://schemas.openxmlformats.org/officeDocument/2006/relationships/header" Target="header3.xml"/><Relationship Id="rId20" Type="http://schemas.openxmlformats.org/officeDocument/2006/relationships/hyperlink" Target="http://blueandgreentomorrow.com/2012/07/27/dubious-sponsorships-undermines-most-sustainable-olympics/" TargetMode="External"/><Relationship Id="rId41" Type="http://schemas.openxmlformats.org/officeDocument/2006/relationships/hyperlink" Target="http://www.tandfonline.com/doi/abs/10.1080/01436597.2011.573942" TargetMode="External"/><Relationship Id="rId54" Type="http://schemas.openxmlformats.org/officeDocument/2006/relationships/hyperlink" Target="http://www.fifa.com/worldcup/organisation/sustainability/index.html" TargetMode="External"/><Relationship Id="rId62" Type="http://schemas.openxmlformats.org/officeDocument/2006/relationships/header" Target="header1.xm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data.worldbank.org/indicator/NY.GDP.MKTP.C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365051E76004F8664E86B36891A4C" ma:contentTypeVersion="1" ma:contentTypeDescription="Create a new document." ma:contentTypeScope="" ma:versionID="8174c5a349782a2b6142807d2d2f5a8a">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1E36-3B47-4251-8976-594999B5E505}">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49BDEDB-D8B6-4653-B124-D41F520E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FDAD644-AFBD-42C4-90DE-AF98F83C2D2A}">
  <ds:schemaRefs>
    <ds:schemaRef ds:uri="http://schemas.microsoft.com/sharepoint/v3/contenttype/forms"/>
  </ds:schemaRefs>
</ds:datastoreItem>
</file>

<file path=customXml/itemProps4.xml><?xml version="1.0" encoding="utf-8"?>
<ds:datastoreItem xmlns:ds="http://schemas.openxmlformats.org/officeDocument/2006/customXml" ds:itemID="{7A6169AD-EE05-4048-95A1-6466DCA1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5024</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Buswell</cp:lastModifiedBy>
  <cp:revision>30</cp:revision>
  <cp:lastPrinted>2013-07-01T11:28:00Z</cp:lastPrinted>
  <dcterms:created xsi:type="dcterms:W3CDTF">2014-02-28T17:27:00Z</dcterms:created>
  <dcterms:modified xsi:type="dcterms:W3CDTF">2014-04-03T14:16:00Z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0x010100F72365051E76004F8664E86B36891A4C</vt:lpwstr>
  </property>
</Properties>
</file>